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ФОНД ОЦЕНОЧНЫХ СРЕДСТВ (ФОС)</w:t>
      </w:r>
    </w:p>
    <w:p>
      <w:pPr>
        <w:jc w:val="center"/>
      </w:pPr>
      <w:r>
        <w:rPr>
          <w:b/>
          <w:sz w:val="28"/>
        </w:rPr>
        <w:t>Блок 3. Специфические задачи умного дома</w:t>
      </w:r>
    </w:p>
    <w:p>
      <w:pPr>
        <w:jc w:val="center"/>
      </w:pPr>
      <w:r>
        <w:rPr>
          <w:sz w:val="24"/>
        </w:rPr>
        <w:t>Дисциплина: «Прикладной искусственный интеллект в системах умного дома»</w:t>
      </w:r>
    </w:p>
    <w:p/>
    <w:p>
      <w:pPr>
        <w:pStyle w:val="Heading1"/>
        <w:spacing w:before="160" w:after="80"/>
      </w:pPr>
      <w:r>
        <w:t>1. Общие положения</w:t>
      </w:r>
    </w:p>
    <w:p>
      <w:pPr>
        <w:spacing w:after="80"/>
        <w:ind w:firstLine="709"/>
        <w:jc w:val="both"/>
      </w:pPr>
      <w:r>
        <w:t>Фонд оценочных средств предназначен для установления соответствия результатов обучения по Блоку 3 требованиям рабочей программы дисциплины. Блок рассчитан на 10 академических часов и включает лекционные и практические занятия по предиктивной аналитике, обнаружению аномалий, энергоменеджменту, безопасности и приватности интеллектуального дома.</w:t>
      </w:r>
    </w:p>
    <w:p>
      <w:pPr>
        <w:spacing w:after="80"/>
        <w:ind w:firstLine="709"/>
        <w:jc w:val="both"/>
      </w:pPr>
      <w:r>
        <w:t>Оценивание строится по принципу прямого соответствия: каждое оценочное средство связано с конкретной компетенцией, индикатором и наблюдаемым результатом деятельности обучающегося.</w:t>
      </w:r>
    </w:p>
    <w:p>
      <w:pPr>
        <w:pStyle w:val="Heading1"/>
        <w:spacing w:before="160" w:after="80"/>
      </w:pPr>
      <w:r>
        <w:t>2. Структура Блока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Занятие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Вид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Часы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Компетенции и индикаторы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Лекция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Предиктивная аналитика и превентивное обслуживание. Signature Analysis. Anomaly Detection in IoT.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ML-4; ML-4.1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Практика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Isolation Forest / Autoencoder, визуализация аномальных событий, алертинг, кейсы протечек и поломок.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ML-4; ML-4.1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Лекция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Энергоменеджмент, Demand Response, оптимизация тарифа, Solar + Battery Management.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ML-2; ML-2.2; O-3; O-3.1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Лекция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Безопасность и приватность, Federated Learning, Differential Privacy, Anomaly Behaviour Detection.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S-1; AI S-1.1</w:t>
            </w:r>
          </w:p>
        </w:tc>
      </w:tr>
    </w:tbl>
    <w:p/>
    <w:p>
      <w:pPr>
        <w:pStyle w:val="Heading1"/>
        <w:spacing w:before="160" w:after="80"/>
      </w:pPr>
      <w:r>
        <w:t>3. Паспорт контролируемых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Код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Формулировка компетенции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Контролируемый индикатор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Ожидаемый уровень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Методы классического машинного обучения без учителя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Способен применять методы обучения без учителя для анализа данных и выявления скрытых закономерностей.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ML-4.1. Применяет алгоритмы кластеризации и понижения размерности для решения практических задач.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Базовый/средний уровень для занятий 3.1–3.2: применяет стандартные библиотеки обучения без учителя, выполняет подготовку данных, использует методы поиска аномалий, визуализирует и интерпретирует результаты.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Основы машинного обучения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Способен применять фундаментальные принципы и методы машинного обучения, включая подготовку данных и работу с признаками.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ML-2.2. Применяет методы предварительной обработки данных и работы с признаками.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Проводит разведочный анализ данных, работает с пропущенными значениями и выбросами, выполняет масштабирование, кодирование и формирование признаков для задач энергоменеджмента.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O-3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Интеллектуальные методы оптимизации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Способен применять и (или) разрабатывать интеллектуальные методы оптимизации.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O-3.1. Выявляет конфликтующие параметры и характеристики наблюдаемой системы на основе анализа данных о ее функционировании, находит причины отклонения от оптимальной конфигурации.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Сопоставляет фактические режимы с эталонными, выявляет отклонения и причины неоптимального энергопотребления, определяет направления коррекции режимов нагрузки, солнечной генерации и накопителя.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S-1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Доверенный ИИ, управление рисками и безопасностью систем ИИ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Способен управлять рисками при разработке и использовании систем ИИ, выстраивать управление безопасностью ИИ в организации с учетом принципов этического использования ИИ.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S-1.1. Выявляет и моделирует угрозы на всем жизненном цикле ИИ-систем, оценивает и приоритизирует риски.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Понимает основные категории рисков и атак на ИИ (отравление данных, кража модели через API, обход защиты), применяет STRIDE и MITRE ATLAS по готовым шаблонам, использует матрицу рисков и учитывает требования ГОСТ Р ISO/IEC 27005-2010, ПНСТ 836-2023, NIST AI RMF 1.0 и методик ФСТЭК.</w:t>
            </w:r>
          </w:p>
        </w:tc>
      </w:tr>
    </w:tbl>
    <w:p/>
    <w:p>
      <w:pPr>
        <w:pStyle w:val="Heading1"/>
        <w:spacing w:before="160" w:after="80"/>
      </w:pPr>
      <w:r>
        <w:t>4. Матрица соответствия результатов обучения и оценочных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7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Занятие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Индикатор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Наблюдаемый результат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Оценочное средство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Форма контроля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ML-4.1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Объясняет назначение методов обучения без учителя в Predictive Maintenance; интерпретирует сигнатуры тока и вибрации; выбирает признаки для выявления отклонений.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Тест, устный опрос, мини-кейс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Текущий контроль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ML-4.1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Реализует Isolation Forest и Autoencoder; визуализирует аномалии; формирует правило алертинга; интерпретирует результаты.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Практическая работа, отчет, защита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Текущий/рубежный контроль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ML-2.2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Подготавливает признаки нагрузки, тарифа, солнечной генерации и состояния батареи; обрабатывает пропуски и масштабирует данные.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Тест, аналитическое задание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Текущий контроль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O-3.1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Выявляет конфликт стоимости, комфорта и ресурса батареи; находит причины отклонений от оптимального режима.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Ситуационная задача, расчетный кейс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Текущий контроль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S-1.1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Выявляет угрозы ИИ-системы, применяет STRIDE/MITRE ATLAS, оценивает и ранжирует риски, объясняет роль FL и DP.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Тест, карта угроз, матрица рисков, кейс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Рубежный контроль</w:t>
            </w:r>
          </w:p>
        </w:tc>
      </w:tr>
    </w:tbl>
    <w:p/>
    <w:p>
      <w:pPr>
        <w:pStyle w:val="Heading1"/>
        <w:spacing w:before="160" w:after="80"/>
      </w:pPr>
      <w:r>
        <w:t>5. Оценочные средства по занятиям</w:t>
      </w:r>
    </w:p>
    <w:p>
      <w:pPr>
        <w:pStyle w:val="Heading2"/>
        <w:spacing w:before="160" w:after="80"/>
      </w:pPr>
      <w:r>
        <w:t>5.1. Занятие 3.1. Предиктивная аналитика и превентивное обслуживание</w:t>
      </w:r>
    </w:p>
    <w:p>
      <w:pPr>
        <w:spacing w:after="80"/>
        <w:ind w:firstLine="709"/>
        <w:jc w:val="both"/>
      </w:pPr>
      <w:r>
        <w:t>Цель оценивания: установить, способен ли обучающийся применять методы обучения без учителя и анализа признаков для раннего выявления неисправностей в системах умного дома.</w:t>
      </w:r>
    </w:p>
    <w:p>
      <w:pPr>
        <w:pStyle w:val="ListBullet"/>
        <w:spacing w:after="40"/>
      </w:pPr>
      <w:r>
        <w:t>Объяснить различие между реактивным, регламентным и предиктивным обслуживанием.</w:t>
      </w:r>
    </w:p>
    <w:p>
      <w:pPr>
        <w:pStyle w:val="ListBullet"/>
        <w:spacing w:after="40"/>
      </w:pPr>
      <w:r>
        <w:t>Определить информативные признаки тока, мощности и вибрации для диагностики двигателя или компрессора.</w:t>
      </w:r>
    </w:p>
    <w:p>
      <w:pPr>
        <w:pStyle w:val="ListBullet"/>
        <w:spacing w:after="40"/>
      </w:pPr>
      <w:r>
        <w:t>По фрагменту временного ряда определить возможный тип отклонения: перегрузка, механический дисбаланс, заклинивание, деградация подшипника.</w:t>
      </w:r>
    </w:p>
    <w:p>
      <w:pPr>
        <w:pStyle w:val="ListBullet"/>
        <w:spacing w:after="40"/>
      </w:pPr>
      <w:r>
        <w:t>Обосновать, почему аномалия не всегда является аварией и требует контекстной интерпретации.</w:t>
      </w:r>
    </w:p>
    <w:p>
      <w:pPr>
        <w:pStyle w:val="Heading2"/>
        <w:spacing w:before="160" w:after="80"/>
      </w:pPr>
      <w:r>
        <w:t>5.2. Занятие 3.2. Практическая работа по обнаружению аномалий</w:t>
      </w:r>
    </w:p>
    <w:p>
      <w:pPr>
        <w:spacing w:after="80"/>
        <w:ind w:firstLine="709"/>
        <w:jc w:val="both"/>
      </w:pPr>
      <w:r>
        <w:t>Комплексное практическое задание: по набору телеметрии умного дома выполнить подготовку признаков, обучить Isolation Forest и Autoencoder, сравнить результаты, построить графики и разработать простое правило алертинга.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56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Действие обучающегося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Проверяемый результат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Баллы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Проверка структуры данных, пропусков и выбросов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Корректная подготовка данных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Выбор и масштабирование признаков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Обоснованный набор признаков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Обучение Isolation Forest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Модель и корректная интерпретация -1/1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Обучение Autoencoder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Порог по ошибке реконструкции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Сравнение моделей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Анализ совпадений, ложных тревог и ограничений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Визуализация и алертинг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Понятный график и правило уведомления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Выводы и защита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Инженерная интерпретация результата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</w:tr>
    </w:tbl>
    <w:p/>
    <w:p>
      <w:pPr>
        <w:pStyle w:val="Heading2"/>
        <w:spacing w:before="160" w:after="80"/>
      </w:pPr>
      <w:r>
        <w:t>5.3. Занятие 3.3. Энергоменеджмент и Demand Response</w:t>
      </w:r>
    </w:p>
    <w:p>
      <w:pPr>
        <w:spacing w:after="80"/>
        <w:ind w:firstLine="709"/>
        <w:jc w:val="both"/>
      </w:pPr>
      <w:r>
        <w:t>Оценивание проводится одновременно по индикаторам ML-2.2 и O-3.1. Обучающийся должен подготовить данные для анализа и затем выявить конфликтующие параметры энергосистемы умного дома.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Пример признака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Возможный конфликт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Стоимость энергии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Тариф, цена по часам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Минимальная стоимость против комфорта пользователя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Пиковая мощность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Суммарная нагрузка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Ограничение сети против одновременной работы приборов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Солнечная генерация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PV power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Использование собственной генерации против времени потребления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Состояние батареи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SOC, циклы, температура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Экономия против деградации аккумулятора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Комфорт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Температура, расписание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Снижение нагрузки против допустимого микроклимата</w:t>
            </w:r>
          </w:p>
        </w:tc>
      </w:tr>
    </w:tbl>
    <w:p/>
    <w:p>
      <w:pPr>
        <w:pStyle w:val="Heading2"/>
        <w:spacing w:before="160" w:after="80"/>
      </w:pPr>
      <w:r>
        <w:t>5.4. Занятие 3.4. Безопасность и приватность</w:t>
      </w:r>
    </w:p>
    <w:p>
      <w:pPr>
        <w:spacing w:after="80"/>
        <w:ind w:firstLine="709"/>
        <w:jc w:val="both"/>
      </w:pPr>
      <w:r>
        <w:t>Обучающийся получает архитектуру умного дома с датчиками, IoT-шлюзом, локальной моделью и сервером федеративного обучения. Необходимо определить активы, границы доверия, угрозы и риски на жизненном цикле ИИ-системы.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Пример угрозы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Метод анализа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Возможная мера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Данные датчиков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Подмена или отравление данных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STRIDE: Tampering; MITRE ATLAS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Контроль целостности, фильтрация, доверенные источники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Локальная модель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Evasion/обход детектора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MITRE ATLAS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Робастное обучение, мониторинг дрейфа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модели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 Extraction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MITRE ATLAS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Ограничение запросов, аутентификация, журналирование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FL-обновления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Вредоносное обновление клиента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Модель угроз жизненного цикла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Secure Aggregation, проверка обновлений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Персональные данные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Membership Inference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Privacy analysis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Differential Privacy, минимизация данных</w:t>
            </w:r>
          </w:p>
        </w:tc>
      </w:tr>
    </w:tbl>
    <w:p/>
    <w:p>
      <w:pPr>
        <w:pStyle w:val="Heading1"/>
        <w:spacing w:before="160" w:after="80"/>
      </w:pPr>
      <w:r>
        <w:t>6. Банк тестовых заданий</w:t>
      </w:r>
    </w:p>
    <w:p>
      <w:pPr>
        <w:spacing w:after="40"/>
      </w:pPr>
      <w:r>
        <w:rPr>
          <w:b/>
        </w:rPr>
        <w:t>1. Какова основная цель Predictive Maintenance?</w:t>
      </w:r>
      <w:r>
        <w:t xml:space="preserve"> Эталон: Предсказать отказ до наступления аварии.</w:t>
      </w:r>
    </w:p>
    <w:p>
      <w:pPr>
        <w:spacing w:after="40"/>
      </w:pPr>
      <w:r>
        <w:rPr>
          <w:b/>
        </w:rPr>
        <w:t>2. Что понимают под сигнатурой тока?</w:t>
      </w:r>
      <w:r>
        <w:t xml:space="preserve"> Эталон: Характерный набор параметров и спектральных признаков, связанный с режимом оборудования.</w:t>
      </w:r>
    </w:p>
    <w:p>
      <w:pPr>
        <w:spacing w:after="40"/>
      </w:pPr>
      <w:r>
        <w:rPr>
          <w:b/>
        </w:rPr>
        <w:t>3. Какой тип обучения используется в Isolation Forest?</w:t>
      </w:r>
      <w:r>
        <w:t xml:space="preserve"> Эталон: Обучение без учителя.</w:t>
      </w:r>
    </w:p>
    <w:p>
      <w:pPr>
        <w:spacing w:after="40"/>
      </w:pPr>
      <w:r>
        <w:rPr>
          <w:b/>
        </w:rPr>
        <w:t>4. Что означает значение -1 в predict() Isolation Forest?</w:t>
      </w:r>
      <w:r>
        <w:t xml:space="preserve"> Эталон: Объект признан аномальным.</w:t>
      </w:r>
    </w:p>
    <w:p>
      <w:pPr>
        <w:spacing w:after="40"/>
      </w:pPr>
      <w:r>
        <w:rPr>
          <w:b/>
        </w:rPr>
        <w:t>5. Что используется в Autoencoder как показатель аномальности?</w:t>
      </w:r>
      <w:r>
        <w:t xml:space="preserve"> Эталон: Ошибка реконструкции.</w:t>
      </w:r>
    </w:p>
    <w:p>
      <w:pPr>
        <w:spacing w:after="40"/>
      </w:pPr>
      <w:r>
        <w:rPr>
          <w:b/>
        </w:rPr>
        <w:t>6. Почему данные масштабируют перед Autoencoder?</w:t>
      </w:r>
      <w:r>
        <w:t xml:space="preserve"> Эталон: Чтобы признаки с большим диапазоном не доминировали.</w:t>
      </w:r>
    </w:p>
    <w:p>
      <w:pPr>
        <w:spacing w:after="40"/>
      </w:pPr>
      <w:r>
        <w:rPr>
          <w:b/>
        </w:rPr>
        <w:t>7. Что такое ложноположительное срабатывание?</w:t>
      </w:r>
      <w:r>
        <w:t xml:space="preserve"> Эталон: Нормальное событие ошибочно признано аномалией.</w:t>
      </w:r>
    </w:p>
    <w:p>
      <w:pPr>
        <w:spacing w:after="40"/>
      </w:pPr>
      <w:r>
        <w:rPr>
          <w:b/>
        </w:rPr>
        <w:t>8. Что должно содержать правило алертинга?</w:t>
      </w:r>
      <w:r>
        <w:t xml:space="preserve"> Эталон: Условие, порог, приоритет и действие/канал уведомления.</w:t>
      </w:r>
    </w:p>
    <w:p>
      <w:pPr>
        <w:spacing w:after="40"/>
      </w:pPr>
      <w:r>
        <w:rPr>
          <w:b/>
        </w:rPr>
        <w:t>9. Для чего применяется Demand Response?</w:t>
      </w:r>
      <w:r>
        <w:t xml:space="preserve"> Эталон: Для управляемого изменения нагрузки с учетом тарифа и состояния энергосистемы.</w:t>
      </w:r>
    </w:p>
    <w:p>
      <w:pPr>
        <w:spacing w:after="40"/>
      </w:pPr>
      <w:r>
        <w:rPr>
          <w:b/>
        </w:rPr>
        <w:t>10. Что показывает SOC батареи?</w:t>
      </w:r>
      <w:r>
        <w:t xml:space="preserve"> Эталон: Текущий уровень заряда.</w:t>
      </w:r>
    </w:p>
    <w:p>
      <w:pPr>
        <w:spacing w:after="40"/>
      </w:pPr>
      <w:r>
        <w:rPr>
          <w:b/>
        </w:rPr>
        <w:t>11. Какой конфликт характерен для управления батареей?</w:t>
      </w:r>
      <w:r>
        <w:t xml:space="preserve"> Эталон: Экономия электроэнергии против ускоренного износа батареи.</w:t>
      </w:r>
    </w:p>
    <w:p>
      <w:pPr>
        <w:spacing w:after="40"/>
      </w:pPr>
      <w:r>
        <w:rPr>
          <w:b/>
        </w:rPr>
        <w:t>12. Какой индикатор отвечает за подготовку признаков?</w:t>
      </w:r>
      <w:r>
        <w:t xml:space="preserve"> Эталон: ML-2.2.</w:t>
      </w:r>
    </w:p>
    <w:p>
      <w:pPr>
        <w:spacing w:after="40"/>
      </w:pPr>
      <w:r>
        <w:rPr>
          <w:b/>
        </w:rPr>
        <w:t>13. Какой индикатор отвечает за выявление причин неоптимального режима?</w:t>
      </w:r>
      <w:r>
        <w:t xml:space="preserve"> Эталон: O-3.1.</w:t>
      </w:r>
    </w:p>
    <w:p>
      <w:pPr>
        <w:spacing w:after="40"/>
      </w:pPr>
      <w:r>
        <w:rPr>
          <w:b/>
        </w:rPr>
        <w:t>14. Что передается на сервер при Federated Learning?</w:t>
      </w:r>
      <w:r>
        <w:t xml:space="preserve"> Эталон: Обновления параметров модели, а не исходные данные.</w:t>
      </w:r>
    </w:p>
    <w:p>
      <w:pPr>
        <w:spacing w:after="40"/>
      </w:pPr>
      <w:r>
        <w:rPr>
          <w:b/>
        </w:rPr>
        <w:t>15. Устраняет ли Federated Learning все риски утечки?</w:t>
      </w:r>
      <w:r>
        <w:t xml:space="preserve"> Эталон: Нет, обновления также могут раскрывать информацию.</w:t>
      </w:r>
    </w:p>
    <w:p>
      <w:pPr>
        <w:spacing w:after="40"/>
      </w:pPr>
      <w:r>
        <w:rPr>
          <w:b/>
        </w:rPr>
        <w:t>16. Для чего применяется Differential Privacy?</w:t>
      </w:r>
      <w:r>
        <w:t xml:space="preserve"> Эталон: Для ограничения влияния отдельной записи/пользователя на результат.</w:t>
      </w:r>
    </w:p>
    <w:p>
      <w:pPr>
        <w:spacing w:after="40"/>
      </w:pPr>
      <w:r>
        <w:rPr>
          <w:b/>
        </w:rPr>
        <w:t>17. Что такое Data Poisoning?</w:t>
      </w:r>
      <w:r>
        <w:t xml:space="preserve"> Эталон: Преднамеренное искажение обучающих данных или обновлений.</w:t>
      </w:r>
    </w:p>
    <w:p>
      <w:pPr>
        <w:spacing w:after="40"/>
      </w:pPr>
      <w:r>
        <w:rPr>
          <w:b/>
        </w:rPr>
        <w:t>18. Что такое Model Extraction?</w:t>
      </w:r>
      <w:r>
        <w:t xml:space="preserve"> Эталон: Восстановление или копирование модели через запросы к API.</w:t>
      </w:r>
    </w:p>
    <w:p>
      <w:pPr>
        <w:spacing w:after="40"/>
      </w:pPr>
      <w:r>
        <w:rPr>
          <w:b/>
        </w:rPr>
        <w:t>19. Какова цель STRIDE?</w:t>
      </w:r>
      <w:r>
        <w:t xml:space="preserve"> Эталон: Систематизировать угрозы по шести категориям.</w:t>
      </w:r>
    </w:p>
    <w:p>
      <w:pPr>
        <w:spacing w:after="40"/>
      </w:pPr>
      <w:r>
        <w:rPr>
          <w:b/>
        </w:rPr>
        <w:t>20. Для чего используется MITRE ATLAS?</w:t>
      </w:r>
      <w:r>
        <w:t xml:space="preserve"> Эталон: Для анализа тактик и техник атак на системы ИИ.</w:t>
      </w:r>
    </w:p>
    <w:p>
      <w:pPr>
        <w:spacing w:after="40"/>
      </w:pPr>
      <w:r>
        <w:rPr>
          <w:b/>
        </w:rPr>
        <w:t>21. Как упрощенно оценивается риск?</w:t>
      </w:r>
      <w:r>
        <w:t xml:space="preserve"> Эталон: Как сочетание вероятности и последствий.</w:t>
      </w:r>
    </w:p>
    <w:p>
      <w:pPr>
        <w:spacing w:after="40"/>
      </w:pPr>
      <w:r>
        <w:rPr>
          <w:b/>
        </w:rPr>
        <w:t>22. Какой документ связан с менеджментом риска информационной безопасности?</w:t>
      </w:r>
      <w:r>
        <w:t xml:space="preserve"> Эталон: ГОСТ Р ISO/IEC 27005-2010.</w:t>
      </w:r>
    </w:p>
    <w:p>
      <w:pPr>
        <w:spacing w:after="40"/>
      </w:pPr>
      <w:r>
        <w:rPr>
          <w:b/>
        </w:rPr>
        <w:t>23. Что означает остаточный риск?</w:t>
      </w:r>
      <w:r>
        <w:t xml:space="preserve"> Эталон: Риск, сохраняющийся после применения мер обработки.</w:t>
      </w:r>
    </w:p>
    <w:p>
      <w:pPr>
        <w:spacing w:after="40"/>
      </w:pPr>
      <w:r>
        <w:rPr>
          <w:b/>
        </w:rPr>
        <w:t>24. Какие варианты обработки риска применяются?</w:t>
      </w:r>
      <w:r>
        <w:t xml:space="preserve"> Эталон: Избежать, снизить, передать или принять.</w:t>
      </w:r>
    </w:p>
    <w:p>
      <w:pPr>
        <w:pStyle w:val="Heading1"/>
        <w:spacing w:before="160" w:after="80"/>
      </w:pPr>
      <w:r>
        <w:t>7. Ситуационные задания</w:t>
      </w:r>
    </w:p>
    <w:p>
      <w:pPr>
        <w:pStyle w:val="Heading2"/>
        <w:spacing w:before="160" w:after="80"/>
      </w:pPr>
      <w:r>
        <w:t>Кейс 1. Компрессор HVAC</w:t>
      </w:r>
    </w:p>
    <w:p>
      <w:pPr>
        <w:spacing w:after="80"/>
        <w:ind w:firstLine="709"/>
        <w:jc w:val="both"/>
      </w:pPr>
      <w:r>
        <w:t>В течение недели среднеквадратичное значение вибрации выросло на 35 %, а ток стал нестабилен. Определить признаки, возможную неисправность и требуемый уровень предупреждения.</w:t>
      </w:r>
    </w:p>
    <w:p>
      <w:pPr>
        <w:spacing w:after="80"/>
        <w:ind w:firstLine="709"/>
        <w:jc w:val="both"/>
      </w:pPr>
      <w:r>
        <w:t>Проверяемый индикатор: ML-4.1.</w:t>
      </w:r>
    </w:p>
    <w:p>
      <w:pPr>
        <w:pStyle w:val="Heading2"/>
        <w:spacing w:before="160" w:after="80"/>
      </w:pPr>
      <w:r>
        <w:t>Кейс 2. Протечка</w:t>
      </w:r>
    </w:p>
    <w:p>
      <w:pPr>
        <w:spacing w:after="80"/>
        <w:ind w:firstLine="709"/>
        <w:jc w:val="both"/>
      </w:pPr>
      <w:r>
        <w:t>Ночью WaterFlow сохраняется выше нуля при отсутствии жильцов. Isolation Forest обнаружил аномалию, Autoencoder — нет. Объяснить расхождение и предложить алертинг.</w:t>
      </w:r>
    </w:p>
    <w:p>
      <w:pPr>
        <w:spacing w:after="80"/>
        <w:ind w:firstLine="709"/>
        <w:jc w:val="both"/>
      </w:pPr>
      <w:r>
        <w:t>Проверяемый индикатор: ML-4.1.</w:t>
      </w:r>
    </w:p>
    <w:p>
      <w:pPr>
        <w:pStyle w:val="Heading2"/>
        <w:spacing w:before="160" w:after="80"/>
      </w:pPr>
      <w:r>
        <w:t>Кейс 3. Управление нагрузкой</w:t>
      </w:r>
    </w:p>
    <w:p>
      <w:pPr>
        <w:spacing w:after="80"/>
        <w:ind w:firstLine="709"/>
        <w:jc w:val="both"/>
      </w:pPr>
      <w:r>
        <w:t>В период высокого тарифа одновременно работают бойлер, стиральная машина и зарядка электромобиля; батарея имеет SOC 25 %. Выявить конфликтующие параметры и предложить решение.</w:t>
      </w:r>
    </w:p>
    <w:p>
      <w:pPr>
        <w:spacing w:after="80"/>
        <w:ind w:firstLine="709"/>
        <w:jc w:val="both"/>
      </w:pPr>
      <w:r>
        <w:t>Проверяемый индикатор: ML-2.2, O-3.1.</w:t>
      </w:r>
    </w:p>
    <w:p>
      <w:pPr>
        <w:pStyle w:val="Heading2"/>
        <w:spacing w:before="160" w:after="80"/>
      </w:pPr>
      <w:r>
        <w:t>Кейс 4. Федеративная атака</w:t>
      </w:r>
    </w:p>
    <w:p>
      <w:pPr>
        <w:spacing w:after="80"/>
        <w:ind w:firstLine="709"/>
        <w:jc w:val="both"/>
      </w:pPr>
      <w:r>
        <w:t>Один дом регулярно отправляет обновления, резко ухудшающие глобальную модель. Выполнить STRIDE/ATLAS-анализ, оценить риск и предложить меры.</w:t>
      </w:r>
    </w:p>
    <w:p>
      <w:pPr>
        <w:spacing w:after="80"/>
        <w:ind w:firstLine="709"/>
        <w:jc w:val="both"/>
      </w:pPr>
      <w:r>
        <w:t>Проверяемый индикатор: AI S-1.1.</w:t>
      </w:r>
    </w:p>
    <w:p>
      <w:pPr>
        <w:pStyle w:val="Heading1"/>
        <w:spacing w:before="160" w:after="80"/>
      </w:pPr>
      <w:r>
        <w:t>8. Критерии и шкала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Диапазон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Характеристика результата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Отлично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86–100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Задания выполнены полностью; методы выбраны и обоснованы; результаты интерпретированы; риски приоритизированы; выводы технически корректны.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Хорошо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71–85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Основные задания выполнены; имеются отдельные неточности в интерпретации или обосновании; выводы в целом корректны.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Удовлетворительно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56–70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Получены базовые результаты, но анализ неполон; имеются ошибки в выборе признаков, оценке рисков или объяснении ограничений.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Неудовлетворительно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0–55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достигнуты ключевые результаты; модели или расчеты неработоспособны; отсутствует связь с индикаторами компетенций.</w:t>
            </w:r>
          </w:p>
        </w:tc>
      </w:tr>
    </w:tbl>
    <w:p/>
    <w:p>
      <w:pPr>
        <w:pStyle w:val="Heading1"/>
        <w:spacing w:before="160" w:after="80"/>
      </w:pPr>
      <w:r>
        <w:t>9. Минимальные признаки сформированности индикаторов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Индикатор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Минимально достаточный результат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ML-4.1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Студент выбирает и применяет хотя бы один метод обучения без учителя, визуализирует результат и объясняет смысл обнаруженной структуры/аномалии.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ML-2.2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Студент выполняет базовую очистку, обработку пропусков, масштабирование и формирование признаков для энергетического набора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O-3.1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Студент выявляет не менее двух конфликтующих параметров и объясняет причину отклонения от оптимального режима.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S-1.1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Студент выявляет активы и угрозы, заполняет STRIDE/ATLAS-шаблон, оценивает вероятность и последствия, ранжирует риски и предлагает меры.</w:t>
            </w:r>
          </w:p>
        </w:tc>
      </w:tr>
    </w:tbl>
    <w:p/>
    <w:p>
      <w:pPr>
        <w:pStyle w:val="Heading1"/>
        <w:spacing w:before="160" w:after="80"/>
      </w:pPr>
      <w:r>
        <w:t>10. Методические указания преподавателю</w:t>
      </w:r>
    </w:p>
    <w:p>
      <w:pPr>
        <w:pStyle w:val="ListBullet"/>
        <w:spacing w:after="40"/>
      </w:pPr>
      <w:r>
        <w:t>При оценивании разделять техническую реализацию и инженерную интерпретацию результата.</w:t>
      </w:r>
    </w:p>
    <w:p>
      <w:pPr>
        <w:pStyle w:val="ListBullet"/>
        <w:spacing w:after="40"/>
      </w:pPr>
      <w:r>
        <w:t>Не считать единичный выброс автоматически доказанным отказом или вторжением.</w:t>
      </w:r>
    </w:p>
    <w:p>
      <w:pPr>
        <w:pStyle w:val="ListBullet"/>
        <w:spacing w:after="40"/>
      </w:pPr>
      <w:r>
        <w:t>Для задания 3.3 оценивать отдельно качество подготовки признаков (ML-2.2) и качество анализа конфликтов/отклонений (O-3.1).</w:t>
      </w:r>
    </w:p>
    <w:p>
      <w:pPr>
        <w:pStyle w:val="ListBullet"/>
        <w:spacing w:after="40"/>
      </w:pPr>
      <w:r>
        <w:t>Для задания 3.4 оценивать не только знание терминов FL/DP, но и способность связать их с конкретными угрозами и остаточными рисками.</w:t>
      </w:r>
    </w:p>
    <w:p>
      <w:pPr>
        <w:pStyle w:val="ListBullet"/>
        <w:spacing w:after="40"/>
      </w:pPr>
      <w:r>
        <w:t>При спорных оценках использовать минимальные признаки сформированности из раздела 9.</w:t>
      </w:r>
    </w:p>
    <w:sectPr w:rsidR="00FC693F" w:rsidRPr="0006063C" w:rsidSect="00034616">
      <w:footerReference w:type="default" r:id="rId9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