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Балльная оценка Git-репозитория с ФОС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repo_7 — «Прикладной искусственный интеллект для систем умного дома»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Режим рецензирования: строгая экспертная оценка</w:t>
      </w:r>
    </w:p>
    <w:p w:rsidR="00000000" w:rsidDel="00000000" w:rsidP="00000000" w:rsidRDefault="00000000" w:rsidRPr="00000000" w14:paraId="00000003">
      <w:pPr>
        <w:spacing w:after="210" w:line="360" w:lineRule="auto"/>
        <w:rPr>
          <w:rFonts w:ascii="Source Serif 4" w:cs="Source Serif 4" w:eastAsia="Source Serif 4" w:hAnsi="Source Serif 4"/>
          <w:sz w:val="21"/>
          <w:szCs w:val="21"/>
        </w:rPr>
      </w:pPr>
      <w:hyperlink r:id="rId7">
        <w:r w:rsidDel="00000000" w:rsidR="00000000" w:rsidRPr="00000000">
          <w:rPr>
            <w:rFonts w:ascii="Source Serif 4" w:cs="Source Serif 4" w:eastAsia="Source Serif 4" w:hAnsi="Source Serif 4"/>
            <w:color w:val="1155cc"/>
            <w:sz w:val="21"/>
            <w:szCs w:val="21"/>
            <w:u w:val="single"/>
            <w:rtl w:val="0"/>
          </w:rPr>
          <w:t xml:space="preserve">https://github.com/kruzenshteyn/fos-repository-Group_7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Fonts w:ascii="Source Serif 4" w:cs="Source Serif 4" w:eastAsia="Source Serif 4" w:hAnsi="Source Serif 4"/>
          <w:sz w:val="21"/>
          <w:szCs w:val="21"/>
          <w:rtl w:val="0"/>
        </w:rPr>
        <w:t xml:space="preserve">Съем архива репозитория: 25 июля 2026 г. 18:34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Основание и границы оценки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Чек-лист «Chek-list-versiia2.0a.docx» (21 критерий, шкала 1–10).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Компетентностно-ролевая модель ИИ версии 3.0 из файла «КРМ-версия3.0 (1).xlsx».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Рекомендации «Структура репозитория.docx» и требования установочной сессии из «task_st.pdf».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Содержимое архива repo_7.zip: 105 файлов, включая 57 Markdown-файлов, 28 DOCX, 2 XLSX, 1 PPTX, 2 набора данных и вспомогательные материалы.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1. Общее описание репозитория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Состав. </w:t>
      </w:r>
      <w:r w:rsidDel="00000000" w:rsidR="00000000" w:rsidRPr="00000000">
        <w:rPr>
          <w:rtl w:val="0"/>
        </w:rPr>
        <w:t xml:space="preserve">Репозиторий посвящён дисциплине для старших курсов бакалавриата/начала магистратуры и содержит общую РПД в SYLLABUS.md, корневую модель измерения, документы по компетенциям и трудовым функциям, пять модульных комплектов ФОС/КИМ, лекционные и практические материалы, банки вопросов, рубрики, датасеты, каталоги ресурсов и заготовки методических указаний. Тематика охватывает сенсорные данные, классическое и глубокое обучение, компьютерное зрение, NLP, RL, Edge AI, MQTT, Home Assistant, мониторинг, безопасность и этику.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Актуальность и уникальность. </w:t>
      </w:r>
      <w:r w:rsidDel="00000000" w:rsidR="00000000" w:rsidRPr="00000000">
        <w:rPr>
          <w:rtl w:val="0"/>
        </w:rPr>
        <w:t xml:space="preserve">Предметная комбинация современная и достаточно оригинальная: курс строится не вокруг абстрактных моделей, а вокруг полного цикла ИИ-функции умного дома. Наиболее сильны практические задания по данным, Edge-развёртыванию и интеграции. Однако актуальное содержание не компенсирует методические ошибки: в корневых документах трудовые функции смешаны с компетенциями, а несколько кодов КРМ расшифрованы неверно.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Качество для студентов и преподавателей. </w:t>
      </w:r>
      <w:r w:rsidDel="00000000" w:rsidR="00000000" w:rsidRPr="00000000">
        <w:rPr>
          <w:rtl w:val="0"/>
        </w:rPr>
        <w:t xml:space="preserve">Отдельные модульные КИМ подробно проработаны и пригодны как банки заданий. В то же время целостный пользовательский маршрут отсутствует: главная навигация не раскрывает модули, методические каталоги почти пусты, балльные схемы не согласованы. Репозиторий содержит редакционные артефакты — [reference:n], строки с названиями генеративных систем, дубли разделов, шаблонные имена и незаполненные поля. Это снижает доверие и делает самостоятельное использование рискованным.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Итоговая краткая оценка. </w:t>
      </w:r>
      <w:r w:rsidDel="00000000" w:rsidR="00000000" w:rsidRPr="00000000">
        <w:rPr>
          <w:rtl w:val="0"/>
        </w:rPr>
        <w:t xml:space="preserve">Содержательно богатая, но редакционно незавершённая и методически несогласованная рабочая сборка. Как источник отдельных кейсов — полезна; как готовый комплексный ФОС — пока нет.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2. Характеристики учебной дисциплины</w:t>
      </w:r>
    </w:p>
    <w:tbl>
      <w:tblPr>
        <w:tblStyle w:val="Table1"/>
        <w:tblW w:w="102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Наименование критерия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Оригинальность: насколько необычной (редкой) является учебная дисциплина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Дисциплина объединяет прикладной ИИ, IoT, Edge AI, Home Assistant и инженерное проектирование умного дома. Такое сочетание заметно оригинальнее типового курса машинного обучения, хотя отдельные тематические блоки сами по себе распространены.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Актуальность: насколько современным для выбранной области знания является содержание дисциплины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Содержание включает Edge AI, TinyML, квантизацию, потоковые сенсорные данные, MQTT, мониторинг, безопасность, голосовые интерфейсы и интеграцию с Home Assistant. Актуальность снижена несогласованностью материалов, устаревшими базовыми источниками в общей РПД и отсутствием единого перечня проверенных версий инструментов.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Релевантность: насколько дисциплина соотносится с тематикой ИИ и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ИИ и машинное обучение составляют ядро дисциплины: формализация задач, подготовка данных, классическое МО, глубокое обучение, компьютерное зрение, NLP, обучение с подкреплением, развёртывание и оценка рисков. IoT-компоненты используются как прикладной контекст, а не заменяют ИИ-содержание.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Измеримость: насколько детализированы компетенции, индикаторы и уровни освоения, достаточны ли они для оценки результата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 модульных ФОС имеются индикаторы, уровни, наблюдаемые действия, пороги и рубрики. Однако основная модель измерения в README использует коды трудовых функций ТФ-* вместо кодов компетенций КРМ и объединяет уровни Б/С или С/П. Файл COMPETENCIES.md неверно трактует ряд кодов КРМ: ML-4, DL-3, DL-4 и ML-6. Связь РПД, компетенций и КИМ поэтому недостоверна.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Востребованность: насколько данная дисциплина востребована в отечественном образовательном ландшафте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Курс потенциально востребован в программах по ИИ, автоматизации, робототехнике, IoT, электронике и программной инженерии. Практический профиль привлекателен для инженерных вузов. Тиражирование ограничивают междисциплинарные пререквизиты, необходимость оборудования и привязка части заданий к конкретной платформе Home Assistant.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Ресурсоёмкость: насколько сложно найти компетентных преподавателей и обеспечить инфраструктуру для реализации дисциплины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Ресурсная нагрузка заметная: нужны преподаватели на стыке ML, IoT, встраиваемых систем и автоматизации, а также Raspberry Pi/ESP32, сенсоры, исполнительные устройства и программная инфраструктура. Наличие симуляторов, открытых библиотек и локального Edge-стека снижает барьер. Балл отражает степень ресурсоёмкости, а не преимущество курса.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Сумма по группе: 43 из 60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Характеристики фонда оценочных средств</w:t>
      </w:r>
    </w:p>
    <w:tbl>
      <w:tblPr>
        <w:tblStyle w:val="Table2"/>
        <w:tblW w:w="102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Наименование критерия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 какой мере предложенный ФОС покрывает результаты обучения по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По пяти модулям подготовлены тесты, аналитические задания, практические кейсы, рубежные работы, экзаменационные билеты и проектная защита. Большинство заявленных результатов имеет оценочные средства. Полнота снижена тем, что корневая модель измерения не согласована с модульными ФОС, а папки Exam и Project содержат преимущественно шаблонные описания.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Насколько качественно проработана модель измерения уровня освоения компетенций в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Модульные документы содержат сильные локальные матрицы и рубрики, но общая модель измерения состоит лишь из шести укрупнённых строк. В ней нет детализации по занятиям, корректных кодов компетенций и индикаторов КРМ, однозначного уровня, прямых ссылок на модульные КИМ и полного ресурсного обеспечения. Разные документы задают несовместимые веса и шкалы.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Насколько разнообразны виды контрольно-измерительных материалов в репозитории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Представлены тесты, короткие аналитические ответы, архитектурные и инженерные кейсы, практические работы с данными и моделями, устная защита, мини-проекты, сквозной проект, peer-review, самооценка, экзаменационные билеты и чек-листы. Разнообразие высокое и соответствует прикладному характеру дисциплины.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Возможно ли тиражирование контрольно-измерительных материалов на другие дисциплины в данной области знания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Рубрики, структуры практических заданий, модельные ответы, требования к воспроизводимости, бенчмаркингу и проектной защите можно адаптировать для других курсов по Edge AI, IoT и прикладному ML. Тиражирование требует удаления привязки к умному дому, Home Assistant и конкретным устройствам, а также исправления кодов КРМ.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Насколько практико-ориентированными являются контрольно-измерительные материалы и ресурсы для 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ФОС ориентирован на полный инженерный цикл: сенсорные данные, очистка и признаки, обучение и валидация, оптимизация модели, MQTT, Edge-развёртывание, интеграция с Home Assistant, мониторинг, безопасность и защита прототипа. Задания требуют измеримых артефактов и обоснования инженерных решений.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Насколько оригинальными видятся данные, содержащиеся в ресурсах ФОС (оценочное суждение)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 репозитории есть отдельный архив IoT/Edge-датасета и CSV для сценария умного дома, что лучше простого перечня внешних ссылок. Однако происхождение части данных, процедура генерации или сбора, лицензия, контроль качества и уникальность описаны недостаточно. В ресурсных каталогах много шаблонных строк без фактического наполнения.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Насколько оригинальными видятся программные коды, содержащиеся в ресурсах ФОС (оценочное суждение)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Полноценных исходных файлов, ноутбуков, requirements-файлов, тестов или воспроизводимых baseline-реализаций в репозитории практически нет. Код присутствует главным образом в виде коротких фрагментов внутри Markdown/DOCX и ссылок на внешние проекты. Поэтому оригинальность и работоспособность кода проверить невозможно.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Насколько трудоёмкой видится подготовка такого ФОС (оценочное суждение)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Объём работы значительный: десятки документов, пять модульных комплектов ФОС/КИМ, варианты заданий, ключи, рубрики, датасеты, лекционные и практические материалы. При этом заметные дубли, следы генерации и отсутствие финальной редакторской сборки показывают, что большой объём ещё не превращён в единый согласованный продукт.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Сумма по группе: 53 из 80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4. Характеристики качества Git-репозитория</w:t>
      </w:r>
    </w:p>
    <w:tbl>
      <w:tblPr>
        <w:tblStyle w:val="Table3"/>
        <w:tblW w:w="102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Наименование критерия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 репозитории наглядно представлено всё содержимое, сделана удобная навигация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Корневой README содержит быстрые ссылки и общую таблицу, но почти не ведёт к материалам пяти модулей. Модульные README одинаковы и состоят из трёх строк, каталоги M3-module-name и M5-module-name не переименованы, часть имён файлов отображается как #U0417..., а параллельные MD/DOCX-версии не объяснены. Навигация для внешнего пользователя затруднена.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Контрольно-измерительные материалы и ресурсы ФОС хорошо документированы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Основные модульные КИМ подробно описывают структуру, задания, ключи, критерии, шкалы и листы оценивания. Датасеты и бенчмарки частично аннотированы. Качество снижено отсутствием единого формата, множеством неинтерактивных URL, пустыми ресурсными подкаталогами и слабой связью ресурсов с конкретными строками модели измерения.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Методические указания по работе с ФОС для преподавателей информативны и полны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Отдельные КИМ содержат чек-листы преподавателя, эталоны ответов и рубрики. Но централизованные файлы methodical-guidelines/teachers-* почти пусты. Нет единого сценария проведения текущего, рубежного и промежуточного контроля, порядка разрешения спорных случаев, согласования баллов и инструкции по использованию ресурсов или генеративного ИИ преподавателем.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Методические указания по работе с ФОС для обучаемых информативны и полны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 ряде КИМ есть инструкции, сроки, формат ответа, критерии и шаблоны отчёта. При этом methodical-guidelines/students/README.md фактически пуст, а целостный маршрут студента по пяти модулям отсутствует. Не собраны в одном месте требования к среде, сдаче артефактов, командной работе, академической честности и допустимому использованию LLM.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Репозиторий производит ощущение логичного и законченного цифрового продукта (оценочное суждение)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Репозиторий выглядит как крупная рабочая сборка, но не как законченный продукт. В опубликованных файлах сохранены маркеры [reference:n], строки «ChatGPT 5 | Gemini 3 | Nano Banana», дубли целых разделов, шаблоны [Название]/[ФИО], незаполненные каталоги, противоречивые часы и шкалы, неверная ссылка на LICENSE и разные версии одного материала.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Репозиторий соответствует требованиям установочной сессии данного ДПО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Базовые компоненты присутствуют: описание дисциплины, проект РПД, модель измерения, КИМ, ресурсы и методические заготовки. Однако установочная сессия требовала работу в поле КРМ, интерактивную модель с корректными компетенциями, индикаторами, уровнями, дескрипторами и ресурсами, а также удобный законченный Git-артефакт. Эти требования выполнены лишь частично.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Я (мы) бы хотел использовать материалы из репозитория в своём вузе (вузах)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Отдельные практики, кейсы, банки вопросов и рубрики можно использовать после отбора. Репозиторий целиком пока нельзя безопасно внедрять: требуется исправить КРМ, согласовать РПД и ФОС, проверить технические ссылки и источники, убрать следы шаблонов/генерации, добавить код и подготовить полноценные инструкции.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jc w:val="right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Сумма по группе: 32 из 70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5. Общее заключение</w:t>
      </w:r>
    </w:p>
    <w:tbl>
      <w:tblPr>
        <w:tblStyle w:val="Table4"/>
        <w:tblW w:w="102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Группа критериев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Максимум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Характеристики учебной дисциплины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71.7%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Характеристики фонда оценочных средств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66.2%</w:t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Характеристики качества Git-репозитория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45.7%</w:t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Общий итоговый балл: 128 из 210 (61.0%), средняя оценка — 6.1 из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Экспертная интерпретация: удовлетворительная рабочая заготовка, требующая существенной доработки перед публикацией и внедрением.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Сильные стороны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Сильная сторона репозитория — объёмный и практико-ориентированный набор материалов по современному инженерному циклу ИИ для умного дома. Пять модулей поддержаны тестами, кейсами, практическими работами, рубриками, ключами и проектной защитой. Хорошо представлены Edge AI, MQTT, Home Assistant, работа с сенсорными данными, бенчмаркинг, безопасность и анализ ограничений. Отдельные модульные ФОС способны стать основой качественных занятий после методической синхронизации.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Слабые стороны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Главный недостаток — отсутствие финальной интеграции. Корневая модель измерения подменяет компетенции КРМ кодами трудовых функций, а COMPETENCIES.md неверно расшифровывает несколько кодов. РПД, README и модульные ФОС противоречат друг другу по часам, уровням и баллам. В файлах остались дубли, генеративные маркеры, шаблоны и пустые методические каталоги. Навигация слабая, исходный код почти отсутствует, поэтому репозиторий нельзя считать завершённым и воспроизводимым.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Что предлагается исправить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Сначала провести обязательную редакторскую и методическую сборку. Утвердить одну РПД: единые 180 часов, состав модулей, формы контроля и итоговую шкалу. Затем пересобрать главную таблицу модели измерения по КРМ 3.0: для каждого занятия или элемента указать корректные код и формулировку компетенции, код индикатора, один целевой уровень, наблюдаемый дескриптор, форму контроля, конкретный КИМ и ресурс. Удалить самодельные обозначения ТФ-* из колонки компетенций либо вынести их в отдельную колонку «трудовая функция/роль». Проверить COMPETENCIES.md по исходной таблице КРМ: ML-4 — обучение без учителя, DL-3 — компьютерное зрение, DL-4 — NLP, ML-6 — обучение с подкреплением. Согласовать все баллы модульных ФОС с единой 100-балльной системой. Удалить [reference:n], «ChatGPT 5 | Gemini 3 | Nano Banana», повторяющиеся блоки и незаполненные шаблоны. Переименовать M3-module-name и M5-module-name, нормализовать кириллические имена файлов, выбрать одну основную версию каждого материала. Заполнить модульные README ссылками на занятия, КИМ, ресурсы и ожидаемые результаты. Создать полноценные инструкции студенту и преподавателю. Добавить воспроизводимый код: notebooks/src, requirements, конфигурации, тесты и baseline для размещённых датасетов. Проверить лицензии, происхождение данных, все внутренние и внешние ссылки.</w:t>
      </w:r>
    </w:p>
    <w:p w:rsidR="00000000" w:rsidDel="00000000" w:rsidP="00000000" w:rsidRDefault="00000000" w:rsidRPr="00000000" w14:paraId="00000092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 рецензента: </w:t>
      </w:r>
      <w:r w:rsidDel="00000000" w:rsidR="00000000" w:rsidRPr="00000000">
        <w:rPr>
          <w:rtl w:val="0"/>
        </w:rPr>
        <w:t xml:space="preserve">высокие баллы за разнообразие и трудоёмкость не отменяют критических замечаний к корректности КРМ и завершённости цифрового продукта. До исправления этих замечаний общий ФОС не следует использовать без локальной экспертизы.</w:t>
      </w:r>
    </w:p>
    <w:sectPr>
      <w:footerReference r:id="rId8" w:type="default"/>
      <w:pgSz w:h="16838" w:w="11906" w:orient="portrait"/>
      <w:pgMar w:bottom="907" w:top="907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Source Serif 4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Экспертная оценка repo_7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b w:val="1"/>
      <w:bCs w:val="1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kruzenshteyn/fos-repository-Group_7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SourceSerif4-regular.ttf"/><Relationship Id="rId4" Type="http://schemas.openxmlformats.org/officeDocument/2006/relationships/font" Target="fonts/SourceSerif4-bold.ttf"/><Relationship Id="rId5" Type="http://schemas.openxmlformats.org/officeDocument/2006/relationships/font" Target="fonts/SourceSerif4-italic.ttf"/><Relationship Id="rId6" Type="http://schemas.openxmlformats.org/officeDocument/2006/relationships/font" Target="fonts/SourceSerif4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CsIbBokMBlroQO5oX+bSn6wPoQ==">CgMxLjA4AHIhMTl3NjcycnhlaFhQT2ZnbVFuOVlZU3M5RzA5SEhyZWZK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