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D39B" w14:textId="0CB087A6" w:rsidR="008C667C" w:rsidRDefault="00000000">
      <w:pPr>
        <w:spacing w:after="40"/>
      </w:pPr>
      <w:r>
        <w:rPr>
          <w:rFonts w:ascii="Calibri" w:hAnsi="Calibri"/>
          <w:b/>
          <w:color w:val="1E293B"/>
          <w:sz w:val="48"/>
        </w:rPr>
        <w:t>Email</w:t>
      </w:r>
    </w:p>
    <w:p w14:paraId="2C0AA9FE" w14:textId="77777777" w:rsidR="008C667C" w:rsidRDefault="00000000">
      <w:pPr>
        <w:spacing w:after="280"/>
      </w:pPr>
      <w:r>
        <w:rPr>
          <w:rFonts w:ascii="Calibri" w:hAnsi="Calibri"/>
          <w:color w:val="64748B"/>
          <w:sz w:val="28"/>
        </w:rPr>
        <w:t>Application Installation, Configuration &amp; User Setup Document</w:t>
      </w:r>
    </w:p>
    <w:p w14:paraId="29A6D4E9" w14:textId="77777777" w:rsidR="008C667C" w:rsidRDefault="008C667C">
      <w:pPr>
        <w:spacing w:after="80"/>
      </w:pPr>
    </w:p>
    <w:p w14:paraId="0042BB3A" w14:textId="608AA9AC" w:rsidR="008C667C" w:rsidRDefault="00000000">
      <w:pPr>
        <w:pStyle w:val="Heading1"/>
        <w:spacing w:before="280" w:after="120"/>
      </w:pPr>
      <w:r>
        <w:rPr>
          <w:rFonts w:ascii="Calibri" w:hAnsi="Calibri"/>
          <w:color w:val="4F46E5"/>
        </w:rPr>
        <w:t>1. Overview</w:t>
      </w:r>
    </w:p>
    <w:p w14:paraId="1B15459D" w14:textId="77777777" w:rsidR="008C667C" w:rsidRDefault="00000000">
      <w:r>
        <w:rPr>
          <w:b/>
        </w:rPr>
        <w:t xml:space="preserve">What the Application Is: </w:t>
      </w:r>
      <w:r>
        <w:t>The Intelligent Email Copilot is a privacy-first, retrieval-augmented generation (RAG) assistant designed for enterprise and governmental support organizations. It processes incoming inquiries, retrieves authoritative information directly from verified internal documents, and drafts grounded replies for human review.</w:t>
      </w:r>
    </w:p>
    <w:p w14:paraId="1A1C4B97" w14:textId="6B509483" w:rsidR="008C667C" w:rsidRDefault="008C667C"/>
    <w:p w14:paraId="4A8CA085" w14:textId="77777777" w:rsidR="008C667C" w:rsidRDefault="00000000">
      <w:r>
        <w:rPr>
          <w:b/>
        </w:rPr>
        <w:t>Main Modules &amp; Capabilities:</w:t>
      </w:r>
      <w:r>
        <w:rPr>
          <w:b/>
        </w:rPr>
        <w:br/>
      </w:r>
      <w:r>
        <w:t>• Knowledge Base Ingestion: Multi-format parsing (PDF, DOCX, TXT, MD, CSV) with noise removal, header/footer stripping, and thread reconstruction.</w:t>
      </w:r>
      <w:r>
        <w:br/>
        <w:t>• Hybrid RAG Retrieval: Merges semantic vector search (ChromaDB + SentenceTransformers) with BM25 keyword matching via Reciprocal Rank Fusion (RRF) and Cross-Encoder re-ranking.</w:t>
      </w:r>
      <w:r>
        <w:br/>
        <w:t>• Interactive Knowledge Base Test: Zero-dependency Q&amp;A console allowing staff to query documents and inspect citations without requiring Gmail access.</w:t>
      </w:r>
      <w:r>
        <w:br/>
        <w:t>• Interactive Email Test Simulator: Real-time sandbox evaluating incoming emails against security checks, classification, grounded drafting, and quality grading.</w:t>
      </w:r>
      <w:r>
        <w:br/>
        <w:t>• Google Gmail OAuth Integration: Multi-account OAuth 2.0 PKCE synchronization for fetching unread messages and creating draft responses.</w:t>
      </w:r>
      <w:r>
        <w:br/>
        <w:t>• Human Review &amp; Approvals Queue: Central editorial console to review, modify, or reject AI-drafted replies.</w:t>
      </w:r>
      <w:r>
        <w:br/>
        <w:t>• Multi-Workspace Isolation: Multi-client separation of branding, settings, accounts, and knowledge bases.</w:t>
      </w:r>
    </w:p>
    <w:p w14:paraId="0FF6DECB" w14:textId="77777777" w:rsidR="008C667C" w:rsidRDefault="00000000">
      <w:r>
        <w:rPr>
          <w:b/>
        </w:rPr>
        <w:t>Basic End-to-End Workflow:</w:t>
      </w:r>
      <w:r>
        <w:rPr>
          <w:b/>
        </w:rPr>
        <w:br/>
      </w:r>
      <w:r>
        <w:t>Incoming Email → Security Screening → Request Understanding → Hybrid Knowledge Retrieval → Cross-Encoder Re-ranking → Grounded AI Answer (Groq / Gemini / Ollama) → Factual Validation Check → Create Gmail Draft → Human Review &amp; Approval → Human Sends in Gmail.</w:t>
      </w:r>
    </w:p>
    <w:p w14:paraId="0CCDC85F" w14:textId="77777777" w:rsidR="008C667C" w:rsidRDefault="00000000">
      <w:r>
        <w:rPr>
          <w:b/>
        </w:rPr>
        <w:t>Technology Stack Breakdown:</w:t>
      </w:r>
      <w:r>
        <w:rPr>
          <w:b/>
        </w:rPr>
        <w:br/>
      </w:r>
      <w:r>
        <w:t>• Backend: Python 3.11, aiohttp asynchronous HTTP engine, LangGraph state machine, LangChain core abstractions.</w:t>
      </w:r>
      <w:r>
        <w:br/>
        <w:t>• Frontend: Vanilla JavaScript (ES Modules, reactive state management, hash SPA router) and responsive CSS design system.</w:t>
      </w:r>
      <w:r>
        <w:br/>
        <w:t>• Database &amp; Storage: SQLite (data/copilot.db) with WAL mode; ChromaDB (data/chroma) for 384-dimensional dense vectors.</w:t>
      </w:r>
      <w:r>
        <w:br/>
        <w:t>• AI &amp; Machine Learning: Groq (openai/gpt-oss-120b), Google Gemini (gemini-3.5-flash-lite) and local Ollama (qwen3:8b), selectable at runtime with automatic fallback, local sentence-transformers (all-MiniLM-L6-v2), and local cross-encoder (ms-marco-MiniLM-L6-v2).</w:t>
      </w:r>
      <w:r>
        <w:br/>
        <w:t>• External Services: Google Cloud Platform (Gmail REST API v1 via OAuth 2.0).</w:t>
      </w:r>
    </w:p>
    <w:p w14:paraId="4D8CA7F2" w14:textId="77777777" w:rsidR="008C667C" w:rsidRDefault="00000000">
      <w:pPr>
        <w:pStyle w:val="Heading1"/>
        <w:spacing w:before="280" w:after="120"/>
      </w:pPr>
      <w:r>
        <w:rPr>
          <w:rFonts w:ascii="Calibri" w:hAnsi="Calibri"/>
          <w:color w:val="4F46E5"/>
        </w:rPr>
        <w:lastRenderedPageBreak/>
        <w:t>2. Prerequisites</w:t>
      </w:r>
    </w:p>
    <w:p w14:paraId="2813DB0A" w14:textId="77777777" w:rsidR="008C667C" w:rsidRDefault="00000000">
      <w:pPr>
        <w:pStyle w:val="Heading2"/>
      </w:pPr>
      <w:r>
        <w:t>2.1 System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304"/>
        <w:gridCol w:w="2592"/>
        <w:gridCol w:w="2304"/>
      </w:tblGrid>
      <w:tr w:rsidR="008C667C" w14:paraId="74C050D9" w14:textId="77777777">
        <w:trPr>
          <w:jc w:val="center"/>
        </w:trPr>
        <w:tc>
          <w:tcPr>
            <w:tcW w:w="2160" w:type="dxa"/>
            <w:shd w:val="clear" w:color="auto" w:fill="4F46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C6C63B" w14:textId="77777777" w:rsidR="008C667C" w:rsidRDefault="00000000"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w="2304" w:type="dxa"/>
            <w:shd w:val="clear" w:color="auto" w:fill="4F46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AF96BC" w14:textId="77777777" w:rsidR="008C667C" w:rsidRDefault="00000000">
            <w:r>
              <w:rPr>
                <w:rFonts w:ascii="Calibri" w:hAnsi="Calibri"/>
                <w:b/>
                <w:color w:val="FFFFFF"/>
                <w:sz w:val="20"/>
              </w:rPr>
              <w:t>Minimum Requirement</w:t>
            </w:r>
          </w:p>
        </w:tc>
        <w:tc>
          <w:tcPr>
            <w:tcW w:w="2592" w:type="dxa"/>
            <w:shd w:val="clear" w:color="auto" w:fill="4F46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660D8" w14:textId="77777777" w:rsidR="008C667C" w:rsidRDefault="00000000">
            <w:r>
              <w:rPr>
                <w:rFonts w:ascii="Calibri" w:hAnsi="Calibri"/>
                <w:b/>
                <w:color w:val="FFFFFF"/>
                <w:sz w:val="20"/>
              </w:rPr>
              <w:t>Recommended Specification</w:t>
            </w:r>
          </w:p>
        </w:tc>
        <w:tc>
          <w:tcPr>
            <w:tcW w:w="2304" w:type="dxa"/>
            <w:shd w:val="clear" w:color="auto" w:fill="4F46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2E214D" w14:textId="77777777" w:rsidR="008C667C" w:rsidRDefault="00000000">
            <w:r>
              <w:rPr>
                <w:rFonts w:ascii="Calibri" w:hAnsi="Calibri"/>
                <w:b/>
                <w:color w:val="FFFFFF"/>
                <w:sz w:val="20"/>
              </w:rPr>
              <w:t>Verified Current Environment</w:t>
            </w:r>
          </w:p>
        </w:tc>
      </w:tr>
      <w:tr w:rsidR="008C667C" w14:paraId="1E24FAB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A98C9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Operating System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F4058E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Windows 10/11, Ubuntu 20.04+, macOS 12+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85C458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Windows 11 / Ubuntu 22.04 LTS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CA40CE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Windows 11 Pro 64-bit</w:t>
            </w:r>
          </w:p>
        </w:tc>
      </w:tr>
      <w:tr w:rsidR="008C667C" w14:paraId="019447A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B27308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CPU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F3B0C1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Dual-Core 2.0 GHz x86_64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D0B474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Quad-Core 3.0 GHz+ (Intel/AMD)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A7A5E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Intel Core i7 / AMD Ryzen Multi-Core</w:t>
            </w:r>
          </w:p>
        </w:tc>
      </w:tr>
      <w:tr w:rsidR="008C667C" w14:paraId="6BD5399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8D256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System RAM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E0136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4 GB RAM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54D328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8 GB – 16 GB RAM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359656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16 GB RAM</w:t>
            </w:r>
          </w:p>
        </w:tc>
      </w:tr>
      <w:tr w:rsidR="008C667C" w14:paraId="134EE3C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0EE8E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Disk Storage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092BB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3 GB free disk space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E46C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10 GB+ SSD space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DDE1E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NVMe SSD (&gt;50 GB free)</w:t>
            </w:r>
          </w:p>
        </w:tc>
      </w:tr>
      <w:tr w:rsidR="008C667C" w14:paraId="12387FA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8498E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GPU Requirements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EA2FA0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None (CPU inference fully supported)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32144C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CUDA-enabled GPU (optional)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17529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CPU Execution (PyTorch 2.14.0)</w:t>
            </w:r>
          </w:p>
        </w:tc>
      </w:tr>
      <w:tr w:rsidR="008C667C" w14:paraId="7EDA032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86411A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Python Runtime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C3997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Python 3.10.x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BA4A11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Python 3.11.x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B863D1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Python 3.11.9</w:t>
            </w:r>
          </w:p>
        </w:tc>
      </w:tr>
      <w:tr w:rsidR="008C667C" w14:paraId="0B8189A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B78174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Node.js Runtime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EDFEE7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Not Required (Vanilla JS frontend)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58D3DD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Not Required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48726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None required</w:t>
            </w:r>
          </w:p>
        </w:tc>
      </w:tr>
      <w:tr w:rsidR="008C667C" w14:paraId="0B00611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8BBFFE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Database Engine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511658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Embedded SQLite 3 (built into Python)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D2E1BE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SQLite 3 with WAL mode enabled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2B2391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SQLite 3.45+ (Python stdlib)</w:t>
            </w:r>
          </w:p>
        </w:tc>
      </w:tr>
      <w:tr w:rsidR="008C667C" w14:paraId="0EDA135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99B362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Vector Database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836C07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Embedded ChromaDB 0.5+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D40F9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ChromaDB local persistent storage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665BBC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ChromaDB 1.5.9</w:t>
            </w:r>
          </w:p>
        </w:tc>
      </w:tr>
      <w:tr w:rsidR="008C667C" w14:paraId="3BFAF4A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24B47D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Network / Internet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2D0EF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Internet required for Groq / Gemini &amp; OAuth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A4786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Broadband connection (&gt;10 Mbps)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AC746A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Active Internet Connection</w:t>
            </w:r>
          </w:p>
        </w:tc>
      </w:tr>
      <w:tr w:rsidR="008C667C" w14:paraId="5B1DE28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884F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Default TCP Port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618020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TCP 8000 (default) or TCP 8001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7D0C4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Configurable port (8000–8080)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4D435C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TCP 8001 (active server)</w:t>
            </w:r>
          </w:p>
        </w:tc>
      </w:tr>
      <w:tr w:rsidR="008C667C" w14:paraId="145BF90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88E6F2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External Cloud Services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10980C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Groq / Gemini API key or local Ollama, Google Cloud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A5DECD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Groq + Gemini API keys, Ollama, Google OAuth Client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611B2A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Groq &amp; Gemini Keys Configured</w:t>
            </w:r>
          </w:p>
        </w:tc>
      </w:tr>
    </w:tbl>
    <w:p w14:paraId="276DEC38" w14:textId="77777777" w:rsidR="008C667C" w:rsidRDefault="00000000">
      <w:pPr>
        <w:pStyle w:val="Heading2"/>
      </w:pPr>
      <w:r>
        <w:t>2.2 Libraries &amp; Actual Dependencies</w:t>
      </w:r>
    </w:p>
    <w:p w14:paraId="3F0BF649" w14:textId="77777777" w:rsidR="008C667C" w:rsidRDefault="00000000">
      <w:pPr>
        <w:spacing w:after="120"/>
      </w:pPr>
      <w:r>
        <w:t>The table below documents the actual dependencies installed and verified from the project requirements: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8C667C" w14:paraId="5778B8E1" w14:textId="77777777">
        <w:trPr>
          <w:jc w:val="center"/>
        </w:trPr>
        <w:tc>
          <w:tcPr>
            <w:tcW w:w="2880" w:type="dxa"/>
            <w:shd w:val="clear" w:color="auto" w:fill="4F46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F43579" w14:textId="77777777" w:rsidR="008C667C" w:rsidRDefault="00000000"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Dependency</w:t>
            </w:r>
          </w:p>
        </w:tc>
        <w:tc>
          <w:tcPr>
            <w:tcW w:w="2160" w:type="dxa"/>
            <w:shd w:val="clear" w:color="auto" w:fill="4F46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B42C76" w14:textId="77777777" w:rsidR="008C667C" w:rsidRDefault="00000000">
            <w:r>
              <w:rPr>
                <w:rFonts w:ascii="Calibri" w:hAnsi="Calibri"/>
                <w:b/>
                <w:color w:val="FFFFFF"/>
                <w:sz w:val="20"/>
              </w:rPr>
              <w:t>Exact Installed Version</w:t>
            </w:r>
          </w:p>
        </w:tc>
        <w:tc>
          <w:tcPr>
            <w:tcW w:w="4320" w:type="dxa"/>
            <w:shd w:val="clear" w:color="auto" w:fill="4F46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1A8BFA" w14:textId="77777777" w:rsidR="008C667C" w:rsidRDefault="00000000">
            <w:r>
              <w:rPr>
                <w:rFonts w:ascii="Calibri" w:hAnsi="Calibri"/>
                <w:b/>
                <w:color w:val="FFFFFF"/>
                <w:sz w:val="20"/>
              </w:rPr>
              <w:t>Primary Purpose in Application</w:t>
            </w:r>
          </w:p>
        </w:tc>
      </w:tr>
      <w:tr w:rsidR="008C667C" w14:paraId="6823167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597F62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Python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789ECD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3.11.9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71144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Primary backend execution runtime</w:t>
            </w:r>
          </w:p>
        </w:tc>
      </w:tr>
      <w:tr w:rsidR="008C667C" w14:paraId="1AAC132C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2DCE8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langgraph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8170C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1.2.12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D104A6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Multi-agent cyclic graph orchestration and state management</w:t>
            </w:r>
          </w:p>
        </w:tc>
      </w:tr>
      <w:tr w:rsidR="008C667C" w14:paraId="2A68011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841A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langchain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AC3048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1.4.2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5415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Core LLM abstractions, prompts, and document pipelines</w:t>
            </w:r>
          </w:p>
        </w:tc>
      </w:tr>
      <w:tr w:rsidR="008C667C" w14:paraId="5DB9A87F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FDC2F0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langchain-core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2C6DC2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1.6.5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7B716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Base interfaces for messages, runnables, and schemas</w:t>
            </w:r>
          </w:p>
        </w:tc>
      </w:tr>
      <w:tr w:rsidR="008C667C" w14:paraId="2C6A57E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81FF8E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langchain-community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35C83F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0.4.2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4FF4AD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Third-party loaders and document parser integrations</w:t>
            </w:r>
          </w:p>
        </w:tc>
      </w:tr>
      <w:tr w:rsidR="008C667C" w14:paraId="626F0EC4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BA341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langchain-chroma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6C6E82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1.1.0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D82E2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LangChain integration wrapper for ChromaDB vector store</w:t>
            </w:r>
          </w:p>
        </w:tc>
      </w:tr>
      <w:tr w:rsidR="008C667C" w14:paraId="2B170DE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96606D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chromadb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FE0CA9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1.5.9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8B22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Local embedded vector database for dense document embeddings</w:t>
            </w:r>
          </w:p>
        </w:tc>
      </w:tr>
      <w:tr w:rsidR="008C667C" w14:paraId="6AFE9BD6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7E5128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sentence-transformers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FC4260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6.1.0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8B245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Local dense neural embedding generation (all-MiniLM-L6-v2)</w:t>
            </w:r>
          </w:p>
        </w:tc>
      </w:tr>
      <w:tr w:rsidR="008C667C" w14:paraId="3F82B27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D466C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torch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736371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2.14.0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BAC77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PyTorch deep learning runtime powering embeddings and reranker</w:t>
            </w:r>
          </w:p>
        </w:tc>
      </w:tr>
      <w:tr w:rsidR="008C667C" w14:paraId="677B70A2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0451D9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transformers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C4BF89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5.17.0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F4AC1C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Hugging Face model architectures and tokenizer support</w:t>
            </w:r>
          </w:p>
        </w:tc>
      </w:tr>
      <w:tr w:rsidR="008C667C" w14:paraId="05C1130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9CD51E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pypdf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A88057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6.19.0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507C66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PDF text extraction and structure parsing for documents</w:t>
            </w:r>
          </w:p>
        </w:tc>
      </w:tr>
      <w:tr w:rsidR="008C667C" w14:paraId="3250C564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0388F9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python-docx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AA9059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1.2.0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7082A4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Microsoft Word (.docx) document parsing and generation</w:t>
            </w:r>
          </w:p>
        </w:tc>
      </w:tr>
      <w:tr w:rsidR="008C667C" w14:paraId="3105DDD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B151E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pydantic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9F5306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2.13.5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40D3AF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Data validation, settings modeling, and structured schema typing</w:t>
            </w:r>
          </w:p>
        </w:tc>
      </w:tr>
      <w:tr w:rsidR="008C667C" w14:paraId="257012D9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1CE902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aiohttp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23D262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3.14.3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4ADF9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Asynchronous HTTP server hosting REST APIs and web assets</w:t>
            </w:r>
          </w:p>
        </w:tc>
      </w:tr>
      <w:tr w:rsidR="008C667C" w14:paraId="4A5A2F0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8FDFD4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lastRenderedPageBreak/>
              <w:t>cryptography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8AAF6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50.0.1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7868D2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Fernet symmetric AES encryption for stored Gmail OAuth tokens</w:t>
            </w:r>
          </w:p>
        </w:tc>
      </w:tr>
      <w:tr w:rsidR="008C667C" w14:paraId="40EA4E7F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B31B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google-api-python-client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3F9506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2.200.0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44C29A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Google Cloud API client for interacting with Gmail v1 REST services</w:t>
            </w:r>
          </w:p>
        </w:tc>
      </w:tr>
      <w:tr w:rsidR="008C667C" w14:paraId="2665B18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D2374C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google-auth-oauthlib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A064A8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1.4.1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425938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Google OAuth 2.0 PKCE authentication flow helper</w:t>
            </w:r>
          </w:p>
        </w:tc>
      </w:tr>
      <w:tr w:rsidR="008C667C" w14:paraId="394E1983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586F5F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requests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B5557F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2.34.2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9DB5A4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HTTP client for the Ollama, Groq and Gemini APIs</w:t>
            </w:r>
          </w:p>
        </w:tc>
      </w:tr>
      <w:tr w:rsidR="008C667C" w14:paraId="2F6A891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3594A1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python-dotenv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93966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1.2.3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FD531E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Loads configuration key-value pairs from .env into os.environ</w:t>
            </w:r>
          </w:p>
        </w:tc>
      </w:tr>
      <w:tr w:rsidR="008C667C" w14:paraId="7A54CC1F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A972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colorama</w:t>
            </w:r>
          </w:p>
        </w:tc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26159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0.4.6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178BA3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Cross-platform ANSI colored terminal formatting for CLI tools</w:t>
            </w:r>
          </w:p>
        </w:tc>
      </w:tr>
      <w:tr w:rsidR="008C667C" w14:paraId="3B2430E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27AE49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pytest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55E515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9.1.1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424A2B" w14:textId="77777777" w:rsidR="008C667C" w:rsidRDefault="00000000">
            <w:r>
              <w:rPr>
                <w:rFonts w:ascii="Calibri" w:hAnsi="Calibri"/>
                <w:color w:val="0F172A"/>
                <w:sz w:val="19"/>
              </w:rPr>
              <w:t>Automated test suite framework</w:t>
            </w:r>
          </w:p>
        </w:tc>
      </w:tr>
    </w:tbl>
    <w:p w14:paraId="76751396" w14:textId="77777777" w:rsidR="008C667C" w:rsidRDefault="00000000">
      <w:pPr>
        <w:pStyle w:val="Heading1"/>
        <w:spacing w:before="280" w:after="120"/>
      </w:pPr>
      <w:r>
        <w:rPr>
          <w:rFonts w:ascii="Calibri" w:hAnsi="Calibri"/>
          <w:color w:val="4F46E5"/>
        </w:rPr>
        <w:t>3. Installation &amp; Configuration — Step by Step</w:t>
      </w:r>
    </w:p>
    <w:p w14:paraId="047D637F" w14:textId="77777777" w:rsidR="008C667C" w:rsidRDefault="00000000">
      <w:pPr>
        <w:pStyle w:val="Heading2"/>
      </w:pPr>
      <w:r>
        <w:t>Step 1 — Source Code Setup</w:t>
      </w:r>
    </w:p>
    <w:p w14:paraId="595EB84E" w14:textId="77777777" w:rsidR="008C667C" w:rsidRDefault="00000000">
      <w:r>
        <w:t>Clone or copy the application files to the designated deployment directory:</w:t>
      </w:r>
      <w:r>
        <w:br/>
      </w:r>
      <w:r>
        <w:rPr>
          <w:rFonts w:ascii="Consolas" w:hAnsi="Consolas"/>
          <w:sz w:val="19"/>
        </w:rPr>
        <w:t>git clone &lt;repository-url&gt; email-automation-langgraph</w:t>
      </w:r>
      <w:r>
        <w:rPr>
          <w:rFonts w:ascii="Consolas" w:hAnsi="Consolas"/>
          <w:sz w:val="19"/>
        </w:rPr>
        <w:br/>
        <w:t>cd email-automation-langgraph</w:t>
      </w:r>
    </w:p>
    <w:p w14:paraId="21D178E1" w14:textId="77777777" w:rsidR="008C667C" w:rsidRDefault="00000000">
      <w:pPr>
        <w:pStyle w:val="Heading2"/>
      </w:pPr>
      <w:r>
        <w:t>Step 2 — Runtime Setup</w:t>
      </w:r>
    </w:p>
    <w:p w14:paraId="7C1722D5" w14:textId="77777777" w:rsidR="008C667C" w:rsidRDefault="00000000">
      <w:r>
        <w:t>Verify that Python 3.10+ (specifically Python 3.11) is installed on the system:</w:t>
      </w:r>
      <w:r>
        <w:br/>
      </w:r>
      <w:r>
        <w:rPr>
          <w:rFonts w:ascii="Consolas" w:hAnsi="Consolas"/>
          <w:sz w:val="19"/>
        </w:rPr>
        <w:t>python --version</w:t>
      </w:r>
      <w:r>
        <w:rPr>
          <w:rFonts w:ascii="Consolas" w:hAnsi="Consolas"/>
          <w:sz w:val="19"/>
        </w:rPr>
        <w:br/>
        <w:t># Expected output: Python 3.11.9</w:t>
      </w:r>
    </w:p>
    <w:p w14:paraId="1EA03014" w14:textId="77777777" w:rsidR="008C667C" w:rsidRDefault="00000000">
      <w:pPr>
        <w:pStyle w:val="Heading2"/>
      </w:pPr>
      <w:r>
        <w:t>Step 3 — Virtual Environment Setup</w:t>
      </w:r>
    </w:p>
    <w:p w14:paraId="02613BEC" w14:textId="77777777" w:rsidR="008C667C" w:rsidRDefault="00000000">
      <w:r>
        <w:t>Create and activate an isolated Python virtual environment:</w:t>
      </w:r>
      <w:r>
        <w:br/>
      </w:r>
      <w:r>
        <w:rPr>
          <w:rFonts w:ascii="Consolas" w:hAnsi="Consolas"/>
          <w:sz w:val="19"/>
        </w:rPr>
        <w:t># Windows PowerShell:</w:t>
      </w:r>
      <w:r>
        <w:rPr>
          <w:rFonts w:ascii="Consolas" w:hAnsi="Consolas"/>
          <w:sz w:val="19"/>
        </w:rPr>
        <w:br/>
        <w:t>python -m venv venv</w:t>
      </w:r>
      <w:r>
        <w:rPr>
          <w:rFonts w:ascii="Consolas" w:hAnsi="Consolas"/>
          <w:sz w:val="19"/>
        </w:rPr>
        <w:br/>
        <w:t>.\venv\Scripts\Activate.ps1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Linux / macOS Bash:</w:t>
      </w:r>
      <w:r>
        <w:rPr>
          <w:rFonts w:ascii="Consolas" w:hAnsi="Consolas"/>
          <w:sz w:val="19"/>
        </w:rPr>
        <w:br/>
        <w:t># python3 -m venv venv</w:t>
      </w:r>
      <w:r>
        <w:rPr>
          <w:rFonts w:ascii="Consolas" w:hAnsi="Consolas"/>
          <w:sz w:val="19"/>
        </w:rPr>
        <w:br/>
        <w:t># source venv/bin/activate</w:t>
      </w:r>
    </w:p>
    <w:p w14:paraId="6744793D" w14:textId="77777777" w:rsidR="008C667C" w:rsidRDefault="00000000">
      <w:pPr>
        <w:pStyle w:val="Heading2"/>
      </w:pPr>
      <w:r>
        <w:t>Step 4 — Install Dependencies</w:t>
      </w:r>
    </w:p>
    <w:p w14:paraId="48EC1552" w14:textId="77777777" w:rsidR="008C667C" w:rsidRDefault="00000000">
      <w:r>
        <w:t>Install all production dependencies using pip:</w:t>
      </w:r>
      <w:r>
        <w:br/>
      </w:r>
      <w:r>
        <w:rPr>
          <w:rFonts w:ascii="Consolas" w:hAnsi="Consolas"/>
          <w:sz w:val="19"/>
        </w:rPr>
        <w:t>python -m pip install --upgrade pip</w:t>
      </w:r>
      <w:r>
        <w:rPr>
          <w:rFonts w:ascii="Consolas" w:hAnsi="Consolas"/>
          <w:sz w:val="19"/>
        </w:rPr>
        <w:br/>
        <w:t>pip install -r requirements.txt</w:t>
      </w:r>
    </w:p>
    <w:p w14:paraId="23FAB472" w14:textId="77777777" w:rsidR="008C667C" w:rsidRDefault="00000000">
      <w:pPr>
        <w:pStyle w:val="Heading2"/>
      </w:pPr>
      <w:r>
        <w:lastRenderedPageBreak/>
        <w:t>Step 5 — Environment Configuration</w:t>
      </w:r>
    </w:p>
    <w:p w14:paraId="63E94218" w14:textId="77777777" w:rsidR="008C667C" w:rsidRDefault="00000000">
      <w:r>
        <w:t>Create the active .env configuration file from the template:</w:t>
      </w:r>
      <w:r>
        <w:br/>
      </w:r>
      <w:r>
        <w:rPr>
          <w:rFonts w:ascii="Consolas" w:hAnsi="Consolas"/>
          <w:sz w:val="19"/>
        </w:rPr>
        <w:t>Copy-Item .env.example .env</w:t>
      </w:r>
    </w:p>
    <w:p w14:paraId="4A15E570" w14:textId="77777777" w:rsidR="008C667C" w:rsidRDefault="008C667C">
      <w:pPr>
        <w:spacing w:after="80"/>
      </w:pPr>
    </w:p>
    <w:p w14:paraId="450FC644" w14:textId="77777777" w:rsidR="008C667C" w:rsidRDefault="00000000">
      <w:pPr>
        <w:pStyle w:val="Heading2"/>
      </w:pPr>
      <w:r>
        <w:t>Step 6 — Database &amp; Vector Store Setup</w:t>
      </w:r>
    </w:p>
    <w:p w14:paraId="0935EA9C" w14:textId="77777777" w:rsidR="008C667C" w:rsidRDefault="00000000">
      <w:r>
        <w:t>The application initializes its SQLite schema and ChromaDB collections automatically on first startup. To index raw documentation pre-loaded into data/documents/:</w:t>
      </w:r>
      <w:r>
        <w:br/>
      </w:r>
      <w:r>
        <w:rPr>
          <w:rFonts w:ascii="Consolas" w:hAnsi="Consolas"/>
          <w:sz w:val="19"/>
        </w:rPr>
        <w:t>python run.py ingest</w:t>
      </w:r>
      <w:r>
        <w:rPr>
          <w:rFonts w:ascii="Consolas" w:hAnsi="Consolas"/>
          <w:sz w:val="19"/>
        </w:rPr>
        <w:br/>
        <w:t># Or re-index from scratch:</w:t>
      </w:r>
      <w:r>
        <w:rPr>
          <w:rFonts w:ascii="Consolas" w:hAnsi="Consolas"/>
          <w:sz w:val="19"/>
        </w:rPr>
        <w:br/>
        <w:t>python run.py ingest --reset</w:t>
      </w:r>
    </w:p>
    <w:p w14:paraId="74761638" w14:textId="77777777" w:rsidR="008C667C" w:rsidRDefault="00000000">
      <w:pPr>
        <w:pStyle w:val="Heading2"/>
      </w:pPr>
      <w:r>
        <w:t>Step 7 — External Services Setup</w:t>
      </w:r>
    </w:p>
    <w:p w14:paraId="713F6158" w14:textId="77777777" w:rsidR="008C667C" w:rsidRDefault="00000000">
      <w:r>
        <w:t>1. AI providers: set GROQ_API_KEY and/or GEMINI_API_KEY in .env, or install Ollama and run 'ollama pull qwen3:8b'. Choose the provider order and models in Settings → Advanced → AI service. Connectivity is tested via 'python run.py test-llm'.</w:t>
      </w:r>
      <w:r>
        <w:br/>
        <w:t>2. Google Cloud Platform (Gmail OAuth): Enable Gmail API in Google Cloud Console, configure the OAuth Consent Screen, create a Web Application Client with redirect URI 'http://127.0.0.1:8001/api/email-accounts/oauth/callback', and upload the downloaded credentials JSON in Settings &gt; Advanced.</w:t>
      </w:r>
    </w:p>
    <w:p w14:paraId="278668AD" w14:textId="77777777" w:rsidR="008C667C" w:rsidRDefault="00000000">
      <w:pPr>
        <w:pStyle w:val="Heading1"/>
        <w:spacing w:before="280" w:after="120"/>
      </w:pPr>
      <w:r>
        <w:rPr>
          <w:rFonts w:ascii="Calibri" w:hAnsi="Calibri"/>
          <w:color w:val="4F46E5"/>
        </w:rPr>
        <w:t>4. Actually Running the Application</w:t>
      </w:r>
    </w:p>
    <w:p w14:paraId="6A6A8A7D" w14:textId="77777777" w:rsidR="008C667C" w:rsidRDefault="00000000">
      <w:r>
        <w:t>The application was physically executed and verified through its command-line utilities and interactive web dashboard.</w:t>
      </w:r>
    </w:p>
    <w:p w14:paraId="144FCEDB" w14:textId="77777777" w:rsidR="008C667C" w:rsidRDefault="00000000">
      <w:r>
        <w:t>1. Execute Configuration &amp; System Status Diagnostic:</w:t>
      </w:r>
      <w:r>
        <w:br/>
      </w:r>
      <w:r>
        <w:rPr>
          <w:rFonts w:ascii="Consolas" w:hAnsi="Consolas"/>
          <w:sz w:val="19"/>
        </w:rPr>
        <w:t>python run.py status</w:t>
      </w:r>
      <w:r>
        <w:rPr>
          <w:rFonts w:ascii="Consolas" w:hAnsi="Consolas"/>
          <w:sz w:val="19"/>
        </w:rPr>
        <w:br/>
      </w:r>
      <w:r>
        <w:t>Verified output confirms: Groq and Gemini API keys configured, embedding model all-MiniLM-L6-v2 loaded, Chroma persist directory mapped, and 31 documents indexed.</w:t>
      </w:r>
    </w:p>
    <w:p w14:paraId="54BF5B2F" w14:textId="77777777" w:rsidR="008C667C" w:rsidRDefault="00000000">
      <w:r>
        <w:t>2. Execute AI Service Connection Check:</w:t>
      </w:r>
      <w:r>
        <w:br/>
      </w:r>
      <w:r>
        <w:rPr>
          <w:rFonts w:ascii="Consolas" w:hAnsi="Consolas"/>
          <w:sz w:val="19"/>
        </w:rPr>
        <w:t>python run.py test-llm</w:t>
      </w:r>
      <w:r>
        <w:rPr>
          <w:rFonts w:ascii="Consolas" w:hAnsi="Consolas"/>
          <w:sz w:val="19"/>
        </w:rPr>
        <w:br/>
      </w:r>
      <w:r>
        <w:t>Output: [SUCCESS] Groq (openai/gpt-oss-120b) replied in 1.45s: OK</w:t>
      </w:r>
    </w:p>
    <w:p w14:paraId="4C19F9AF" w14:textId="77777777" w:rsidR="008C667C" w:rsidRDefault="00000000">
      <w:r>
        <w:t>3. Execute Hybrid Semantic Retrieval (RAG) Check:</w:t>
      </w:r>
      <w:r>
        <w:br/>
      </w:r>
      <w:r>
        <w:rPr>
          <w:rFonts w:ascii="Consolas" w:hAnsi="Consolas"/>
          <w:sz w:val="19"/>
        </w:rPr>
        <w:t>python run.py test-rag "How to reset password for RC Portal?"</w:t>
      </w:r>
      <w:r>
        <w:rPr>
          <w:rFonts w:ascii="Consolas" w:hAnsi="Consolas"/>
          <w:sz w:val="19"/>
        </w:rPr>
        <w:br/>
      </w:r>
      <w:r>
        <w:t>Output: Successfully retrieved 5 matching document chunks. Ranked top chunk from 'Re_ Fwd_ Re_ Urgent_ Login Issues on RC Portal.pdf' and 'Re_ Request for Backend Reset of Passwords for All State Line Departments – Arunachal Pradesh.pdf'.</w:t>
      </w:r>
    </w:p>
    <w:p w14:paraId="1B8C7FB9" w14:textId="77777777" w:rsidR="008C667C" w:rsidRDefault="00000000">
      <w:r>
        <w:t>4. Start Interactive Web Application:</w:t>
      </w:r>
      <w:r>
        <w:br/>
      </w:r>
      <w:r>
        <w:rPr>
          <w:rFonts w:ascii="Consolas" w:hAnsi="Consolas"/>
          <w:sz w:val="19"/>
        </w:rPr>
        <w:t>python run.py web --port 8001</w:t>
      </w:r>
      <w:r>
        <w:rPr>
          <w:rFonts w:ascii="Consolas" w:hAnsi="Consolas"/>
          <w:sz w:val="19"/>
        </w:rPr>
        <w:br/>
      </w:r>
      <w:r>
        <w:t>Output: ====================================================================</w:t>
      </w:r>
      <w:r>
        <w:br/>
        <w:t xml:space="preserve">  Intelligent Email Copilot</w:t>
      </w:r>
      <w:r>
        <w:br/>
        <w:t xml:space="preserve">  Open http://127.0.0.1:8001 in your browser</w:t>
      </w:r>
      <w:r>
        <w:br/>
        <w:t>====================================================================</w:t>
      </w:r>
    </w:p>
    <w:p w14:paraId="780CAB2E" w14:textId="77777777" w:rsidR="008C667C" w:rsidRDefault="00000000">
      <w:r>
        <w:lastRenderedPageBreak/>
        <w:t>5. Verify REST API Health Endpoint:</w:t>
      </w:r>
      <w:r>
        <w:br/>
      </w:r>
      <w:r>
        <w:rPr>
          <w:rFonts w:ascii="Consolas" w:hAnsi="Consolas"/>
          <w:sz w:val="19"/>
        </w:rPr>
        <w:t>Invoke-RestMethod -Uri "http://127.0.0.1:8001/api/app" -Method Get</w:t>
      </w:r>
      <w:r>
        <w:rPr>
          <w:rFonts w:ascii="Consolas" w:hAnsi="Consolas"/>
          <w:sz w:val="19"/>
        </w:rPr>
        <w:br/>
      </w:r>
      <w:r>
        <w:t>Output: Returns workspace 'default', ai_available: True, is_admin: True, and active tones.</w:t>
      </w:r>
    </w:p>
    <w:p w14:paraId="190FEEC9" w14:textId="77777777" w:rsidR="008C667C" w:rsidRDefault="00000000">
      <w:pPr>
        <w:pStyle w:val="Heading1"/>
        <w:spacing w:before="280" w:after="120"/>
      </w:pPr>
      <w:r>
        <w:rPr>
          <w:rFonts w:ascii="Calibri" w:hAnsi="Calibri"/>
          <w:color w:val="4F46E5"/>
        </w:rPr>
        <w:t>5. Real Screenshots from the Running Environment</w:t>
      </w:r>
    </w:p>
    <w:p w14:paraId="13485E3A" w14:textId="77777777" w:rsidR="008C667C" w:rsidRDefault="00000000">
      <w:r>
        <w:t>All 16 figures below were captured directly from the live, running application environment:</w:t>
      </w:r>
    </w:p>
    <w:p w14:paraId="5A539C4E" w14:textId="77777777" w:rsidR="008C667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80D1BC4" wp14:editId="19EEEF8B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2FE1" w14:textId="46478814" w:rsidR="008C667C" w:rsidRDefault="00000000">
      <w:pPr>
        <w:spacing w:before="40" w:after="240"/>
        <w:jc w:val="center"/>
      </w:pPr>
      <w:r>
        <w:rPr>
          <w:rFonts w:ascii="Calibri" w:hAnsi="Calibri"/>
          <w:b/>
          <w:color w:val="4338CA"/>
          <w:sz w:val="19"/>
        </w:rPr>
        <w:t>Figure 1 — Home &amp; Workspace Dashboard</w:t>
      </w:r>
      <w:r>
        <w:rPr>
          <w:rFonts w:ascii="Calibri" w:hAnsi="Calibri"/>
          <w:b/>
          <w:color w:val="4338CA"/>
          <w:sz w:val="19"/>
        </w:rPr>
        <w:br/>
      </w:r>
    </w:p>
    <w:p w14:paraId="2059B8E3" w14:textId="77777777" w:rsidR="008C667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E687575" wp14:editId="086EF66A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knowledge_b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9064" w14:textId="77777777" w:rsidR="008C667C" w:rsidRDefault="00000000">
      <w:pPr>
        <w:spacing w:before="40" w:after="240"/>
        <w:jc w:val="center"/>
      </w:pPr>
      <w:r>
        <w:rPr>
          <w:rFonts w:ascii="Calibri" w:hAnsi="Calibri"/>
          <w:b/>
          <w:color w:val="4338CA"/>
          <w:sz w:val="19"/>
        </w:rPr>
        <w:t>Figure 2 — Knowledge Base Document Repository</w:t>
      </w:r>
      <w:r>
        <w:rPr>
          <w:rFonts w:ascii="Calibri" w:hAnsi="Calibri"/>
          <w:b/>
          <w:color w:val="4338CA"/>
          <w:sz w:val="19"/>
        </w:rPr>
        <w:br/>
      </w:r>
      <w:r>
        <w:rPr>
          <w:rFonts w:ascii="Calibri" w:hAnsi="Calibri"/>
          <w:i/>
          <w:color w:val="475569"/>
          <w:sz w:val="18"/>
        </w:rPr>
        <w:t>Shows the drag-and-drop document upload interface and the indexed repository containing 31 PDF files, their respective chunk counts, file sizes, and 'Ready' vectorization status.</w:t>
      </w:r>
    </w:p>
    <w:p w14:paraId="55AE2172" w14:textId="77777777" w:rsidR="008C667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3F007C4" wp14:editId="4A66BA14">
            <wp:extent cx="5669280" cy="1259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knowledge_test_comple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F972" w14:textId="413C4A2C" w:rsidR="008C667C" w:rsidRDefault="00000000">
      <w:pPr>
        <w:spacing w:before="40" w:after="240"/>
        <w:jc w:val="center"/>
      </w:pPr>
      <w:r>
        <w:rPr>
          <w:rFonts w:ascii="Calibri" w:hAnsi="Calibri"/>
          <w:b/>
          <w:color w:val="4338CA"/>
          <w:sz w:val="19"/>
        </w:rPr>
        <w:lastRenderedPageBreak/>
        <w:t>Figure 3 — Knowledge Base Test &amp; Verification Console</w:t>
      </w:r>
      <w:r>
        <w:rPr>
          <w:rFonts w:ascii="Calibri" w:hAnsi="Calibri"/>
          <w:b/>
          <w:color w:val="4338CA"/>
          <w:sz w:val="19"/>
        </w:rPr>
        <w:br/>
      </w:r>
    </w:p>
    <w:p w14:paraId="5B7F3486" w14:textId="77777777" w:rsidR="008C667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1FD5CDE" wp14:editId="4FE0950D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mail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D5AB" w14:textId="77777777" w:rsidR="008C667C" w:rsidRDefault="00000000">
      <w:pPr>
        <w:spacing w:before="40" w:after="240"/>
        <w:jc w:val="center"/>
      </w:pPr>
      <w:r>
        <w:rPr>
          <w:rFonts w:ascii="Calibri" w:hAnsi="Calibri"/>
          <w:b/>
          <w:color w:val="4338CA"/>
          <w:sz w:val="19"/>
        </w:rPr>
        <w:t>Figure 4 — Interactive Email Test Sandbox Interface</w:t>
      </w:r>
      <w:r>
        <w:rPr>
          <w:rFonts w:ascii="Calibri" w:hAnsi="Calibri"/>
          <w:b/>
          <w:color w:val="4338CA"/>
          <w:sz w:val="19"/>
        </w:rPr>
        <w:br/>
      </w:r>
      <w:r>
        <w:rPr>
          <w:rFonts w:ascii="Calibri" w:hAnsi="Calibri"/>
          <w:i/>
          <w:color w:val="475569"/>
          <w:sz w:val="18"/>
        </w:rPr>
        <w:t>Displays the clean two-pane email simulator where incoming emails with sender, subject, and body can be simulated against the end-to-end AI workflow.</w:t>
      </w:r>
    </w:p>
    <w:p w14:paraId="6627C48E" w14:textId="77777777" w:rsidR="008C667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5C2FCD8" wp14:editId="546AE49A">
            <wp:extent cx="5669280" cy="26929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email_test_execu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67B6" w14:textId="40F64AD5" w:rsidR="008C667C" w:rsidRDefault="00000000">
      <w:pPr>
        <w:spacing w:before="40" w:after="240"/>
        <w:jc w:val="center"/>
      </w:pPr>
      <w:r>
        <w:rPr>
          <w:rFonts w:ascii="Calibri" w:hAnsi="Calibri"/>
          <w:b/>
          <w:color w:val="4338CA"/>
          <w:sz w:val="19"/>
        </w:rPr>
        <w:t>Figure 5 — Live Execution &amp; AI Grounded Response Generation</w:t>
      </w:r>
      <w:r>
        <w:rPr>
          <w:rFonts w:ascii="Calibri" w:hAnsi="Calibri"/>
          <w:b/>
          <w:color w:val="4338CA"/>
          <w:sz w:val="19"/>
        </w:rPr>
        <w:br/>
      </w:r>
    </w:p>
    <w:p w14:paraId="571368B7" w14:textId="77777777" w:rsidR="008C667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3D0C4C9" wp14:editId="1B1A0885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mail_assist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05C8" w14:textId="43A1A6D8" w:rsidR="008C667C" w:rsidRDefault="00000000">
      <w:pPr>
        <w:spacing w:before="40" w:after="240"/>
        <w:jc w:val="center"/>
      </w:pPr>
      <w:r>
        <w:rPr>
          <w:rFonts w:ascii="Calibri" w:hAnsi="Calibri"/>
          <w:b/>
          <w:color w:val="4338CA"/>
          <w:sz w:val="19"/>
        </w:rPr>
        <w:t>Figure 6 — Email Assistant &amp; Operational Workflow Architecture</w:t>
      </w:r>
      <w:r>
        <w:rPr>
          <w:rFonts w:ascii="Calibri" w:hAnsi="Calibri"/>
          <w:b/>
          <w:color w:val="4338CA"/>
          <w:sz w:val="19"/>
        </w:rPr>
        <w:br/>
      </w:r>
    </w:p>
    <w:p w14:paraId="3BDB8034" w14:textId="77777777" w:rsidR="008C667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0C5A451" wp14:editId="493D94A3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mail_ac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2DB8" w14:textId="2B8A81AA" w:rsidR="008C667C" w:rsidRDefault="00000000">
      <w:pPr>
        <w:spacing w:before="40" w:after="240"/>
        <w:jc w:val="center"/>
      </w:pPr>
      <w:r>
        <w:rPr>
          <w:rFonts w:ascii="Calibri" w:hAnsi="Calibri"/>
          <w:b/>
          <w:color w:val="4338CA"/>
          <w:sz w:val="19"/>
        </w:rPr>
        <w:t>Figure 7 — Email Accounts &amp; Integration Hub</w:t>
      </w:r>
      <w:r>
        <w:rPr>
          <w:rFonts w:ascii="Calibri" w:hAnsi="Calibri"/>
          <w:b/>
          <w:color w:val="4338CA"/>
          <w:sz w:val="19"/>
        </w:rPr>
        <w:br/>
      </w:r>
    </w:p>
    <w:p w14:paraId="1030DC17" w14:textId="77777777" w:rsidR="008C667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A7C098E" wp14:editId="63876C58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pprovals_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15BA" w14:textId="7B9D1E63" w:rsidR="008C667C" w:rsidRDefault="00000000">
      <w:pPr>
        <w:spacing w:before="40" w:after="240"/>
        <w:jc w:val="center"/>
      </w:pPr>
      <w:r>
        <w:rPr>
          <w:rFonts w:ascii="Calibri" w:hAnsi="Calibri"/>
          <w:b/>
          <w:color w:val="4338CA"/>
          <w:sz w:val="19"/>
        </w:rPr>
        <w:t>Figure 8 — Human Review &amp; Approvals Queue</w:t>
      </w:r>
      <w:r>
        <w:rPr>
          <w:rFonts w:ascii="Calibri" w:hAnsi="Calibri"/>
          <w:b/>
          <w:color w:val="4338CA"/>
          <w:sz w:val="19"/>
        </w:rPr>
        <w:br/>
      </w:r>
    </w:p>
    <w:p w14:paraId="42E66353" w14:textId="77777777" w:rsidR="008C667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D544B0D" wp14:editId="05D01ED2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rafts_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506E" w14:textId="09DEE017" w:rsidR="008C667C" w:rsidRDefault="00000000">
      <w:pPr>
        <w:spacing w:before="40" w:after="240"/>
        <w:jc w:val="center"/>
      </w:pPr>
      <w:r>
        <w:rPr>
          <w:rFonts w:ascii="Calibri" w:hAnsi="Calibri"/>
          <w:b/>
          <w:color w:val="4338CA"/>
          <w:sz w:val="19"/>
        </w:rPr>
        <w:t>Figure 9 — Drafts Management Console</w:t>
      </w:r>
      <w:r>
        <w:rPr>
          <w:rFonts w:ascii="Calibri" w:hAnsi="Calibri"/>
          <w:b/>
          <w:color w:val="4338CA"/>
          <w:sz w:val="19"/>
        </w:rPr>
        <w:br/>
      </w:r>
    </w:p>
    <w:p w14:paraId="3183474E" w14:textId="77777777" w:rsidR="008C667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C3B23C0" wp14:editId="23D73ED7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mails_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7A54" w14:textId="77777777" w:rsidR="008C667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3927987" wp14:editId="754CE517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ettings_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7EE1" w14:textId="77777777" w:rsidR="008C667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1FD9446" wp14:editId="182E1115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ettings_a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0A66" w14:textId="77777777" w:rsidR="008C667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A520954" wp14:editId="783CA5EB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settings_advanc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6AA2" w14:textId="77777777" w:rsidR="008C667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9B6105F" wp14:editId="689EEAD8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settings_secu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217F" w14:textId="77777777" w:rsidR="008C667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3A4549C" wp14:editId="424EACFA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settings_em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34E6" w14:textId="77777777" w:rsidR="008C667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F4ED786" wp14:editId="6EAF0E50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help_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57A4" w14:textId="60892F0D" w:rsidR="008C667C" w:rsidRDefault="008C667C">
      <w:pPr>
        <w:spacing w:before="40" w:after="240"/>
        <w:jc w:val="center"/>
      </w:pPr>
    </w:p>
    <w:sectPr w:rsidR="008C667C" w:rsidSect="00034616">
      <w:headerReference w:type="default" r:id="rId24"/>
      <w:footerReference w:type="default" r:id="rId2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287572">
    <w:abstractNumId w:val="8"/>
  </w:num>
  <w:num w:numId="2" w16cid:durableId="1577979742">
    <w:abstractNumId w:val="6"/>
  </w:num>
  <w:num w:numId="3" w16cid:durableId="134182802">
    <w:abstractNumId w:val="5"/>
  </w:num>
  <w:num w:numId="4" w16cid:durableId="2055347508">
    <w:abstractNumId w:val="4"/>
  </w:num>
  <w:num w:numId="5" w16cid:durableId="1920097569">
    <w:abstractNumId w:val="7"/>
  </w:num>
  <w:num w:numId="6" w16cid:durableId="1670909288">
    <w:abstractNumId w:val="3"/>
  </w:num>
  <w:num w:numId="7" w16cid:durableId="1540774089">
    <w:abstractNumId w:val="2"/>
  </w:num>
  <w:num w:numId="8" w16cid:durableId="1975598837">
    <w:abstractNumId w:val="1"/>
  </w:num>
  <w:num w:numId="9" w16cid:durableId="119754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67C"/>
    <w:rsid w:val="00A72D0B"/>
    <w:rsid w:val="00AA1D8D"/>
    <w:rsid w:val="00B47730"/>
    <w:rsid w:val="00CB0664"/>
    <w:rsid w:val="00DC39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1BEDB"/>
  <w14:defaultImageDpi w14:val="300"/>
  <w15:docId w15:val="{2ED4E46F-E212-4366-BAAD-CB078870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Kurapati Ratnavamsi</cp:lastModifiedBy>
  <cp:revision>2</cp:revision>
  <dcterms:created xsi:type="dcterms:W3CDTF">2013-12-23T23:15:00Z</dcterms:created>
  <dcterms:modified xsi:type="dcterms:W3CDTF">2026-10-07T06:01:00Z</dcterms:modified>
  <cp:category/>
</cp:coreProperties>
</file>