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D9488"/>
          <w:sz w:val="19"/>
        </w:rPr>
        <w:t>ENTERPRISE TECHNICAL ARCHITECTURE &amp; OPERATIONAL GUIDE</w:t>
      </w:r>
    </w:p>
    <w:p>
      <w:pPr>
        <w:spacing w:before="0" w:after="120"/>
      </w:pPr>
      <w:r>
        <w:rPr>
          <w:rFonts w:ascii="Calibri" w:hAnsi="Calibri"/>
          <w:b/>
          <w:color w:val="1A365D"/>
          <w:sz w:val="48"/>
        </w:rPr>
        <w:t>Intelligent Email Copilot: End-to-End System Guide</w:t>
      </w:r>
    </w:p>
    <w:p>
      <w:pPr>
        <w:spacing w:before="0" w:after="280"/>
      </w:pPr>
      <w:r>
        <w:rPr>
          <w:rFonts w:ascii="Calibri" w:hAnsi="Calibri"/>
          <w:i/>
          <w:color w:val="2B6CB0"/>
          <w:sz w:val="24"/>
        </w:rPr>
        <w:t>A Complete Architectural, Functional, and Operational Guide for Technical Interviews, Clients, and Engineering Leadership</w:t>
      </w:r>
    </w:p>
    <w:tbl>
      <w:tblPr>
        <w:tblW w:type="auto" w:w="0"/>
        <w:jc w:val="center"/>
        <w:tblLook w:firstColumn="1" w:firstRow="1" w:lastColumn="0" w:lastRow="0" w:noHBand="0" w:noVBand="1" w:val="04A0"/>
        <w:tblBorders>
          <w:top w:val="single" w:sz="4" w:space="0" w:color="CBD5E0"/>
          <w:bottom w:val="single" w:sz="6" w:space="0" w:color="1A365D"/>
          <w:left w:val="none"/>
          <w:right w:val="none"/>
          <w:insideH w:val="single" w:sz="4" w:space="0" w:color="CBD5E0"/>
          <w:insideV w:val="none"/>
        </w:tblBorders>
      </w:tblPr>
      <w:tblGrid>
        <w:gridCol w:w="2484"/>
        <w:gridCol w:w="2484"/>
        <w:gridCol w:w="2484"/>
        <w:gridCol w:w="2484"/>
      </w:tblGrid>
      <w:tr>
        <w:tc>
          <w:tcPr>
            <w:tcW w:type="dxa" w:w="2484"/>
            <w:shd w:fill="F7FAFC"/>
            <w:tcMar>
              <w:top w:w="80" w:type="dxa"/>
              <w:bottom w:w="80" w:type="dxa"/>
              <w:left w:w="100" w:type="dxa"/>
              <w:right w:w="100" w:type="dxa"/>
            </w:tcMar>
          </w:tcPr>
          <w:p>
            <w:pPr>
              <w:spacing w:before="0" w:after="0"/>
            </w:pPr>
            <w:r>
              <w:rPr>
                <w:rFonts w:ascii="Calibri" w:hAnsi="Calibri"/>
                <w:b/>
                <w:color w:val="718096"/>
                <w:sz w:val="16"/>
              </w:rPr>
              <w:t>PROJECT</w:t>
              <w:br/>
            </w:r>
            <w:r>
              <w:rPr>
                <w:rFonts w:ascii="Calibri" w:hAnsi="Calibri"/>
                <w:b/>
                <w:color w:val="1A365D"/>
                <w:sz w:val="17"/>
              </w:rPr>
              <w:t>Intelligent Email Copilot</w:t>
            </w:r>
          </w:p>
        </w:tc>
        <w:tc>
          <w:tcPr>
            <w:tcW w:type="dxa" w:w="2484"/>
            <w:shd w:fill="F7FAFC"/>
            <w:tcMar>
              <w:top w:w="80" w:type="dxa"/>
              <w:bottom w:w="80" w:type="dxa"/>
              <w:left w:w="100" w:type="dxa"/>
              <w:right w:w="100" w:type="dxa"/>
            </w:tcMar>
          </w:tcPr>
          <w:p>
            <w:pPr>
              <w:spacing w:before="0" w:after="0"/>
            </w:pPr>
            <w:r>
              <w:rPr>
                <w:rFonts w:ascii="Calibri" w:hAnsi="Calibri"/>
                <w:b/>
                <w:color w:val="718096"/>
                <w:sz w:val="16"/>
              </w:rPr>
              <w:t>ORCHESTRATION</w:t>
              <w:br/>
            </w:r>
            <w:r>
              <w:rPr>
                <w:rFonts w:ascii="Calibri" w:hAnsi="Calibri"/>
                <w:b/>
                <w:color w:val="1A365D"/>
                <w:sz w:val="17"/>
              </w:rPr>
              <w:t>LangGraph + LangChain</w:t>
            </w:r>
          </w:p>
        </w:tc>
        <w:tc>
          <w:tcPr>
            <w:tcW w:type="dxa" w:w="2484"/>
            <w:shd w:fill="F7FAFC"/>
            <w:tcMar>
              <w:top w:w="80" w:type="dxa"/>
              <w:bottom w:w="80" w:type="dxa"/>
              <w:left w:w="100" w:type="dxa"/>
              <w:right w:w="100" w:type="dxa"/>
            </w:tcMar>
          </w:tcPr>
          <w:p>
            <w:pPr>
              <w:spacing w:before="0" w:after="0"/>
            </w:pPr>
            <w:r>
              <w:rPr>
                <w:rFonts w:ascii="Calibri" w:hAnsi="Calibri"/>
                <w:b/>
                <w:color w:val="718096"/>
                <w:sz w:val="16"/>
              </w:rPr>
              <w:t>LLM &amp; RETRIEVAL</w:t>
              <w:br/>
            </w:r>
            <w:r>
              <w:rPr>
                <w:rFonts w:ascii="Calibri" w:hAnsi="Calibri"/>
                <w:b/>
                <w:color w:val="1A365D"/>
                <w:sz w:val="17"/>
              </w:rPr>
              <w:t>Groq / Gemini / Ollama + Hybrid RAG</w:t>
            </w:r>
          </w:p>
        </w:tc>
        <w:tc>
          <w:tcPr>
            <w:tcW w:type="dxa" w:w="2484"/>
            <w:shd w:fill="F7FAFC"/>
            <w:tcMar>
              <w:top w:w="80" w:type="dxa"/>
              <w:bottom w:w="80" w:type="dxa"/>
              <w:left w:w="100" w:type="dxa"/>
              <w:right w:w="100" w:type="dxa"/>
            </w:tcMar>
          </w:tcPr>
          <w:p>
            <w:pPr>
              <w:spacing w:before="0" w:after="0"/>
            </w:pPr>
            <w:r>
              <w:rPr>
                <w:rFonts w:ascii="Calibri" w:hAnsi="Calibri"/>
                <w:b/>
                <w:color w:val="718096"/>
                <w:sz w:val="16"/>
              </w:rPr>
              <w:t>HUMAN-IN-THE-LOOP</w:t>
              <w:br/>
            </w:r>
            <w:r>
              <w:rPr>
                <w:rFonts w:ascii="Calibri" w:hAnsi="Calibri"/>
                <w:b/>
                <w:color w:val="1A365D"/>
                <w:sz w:val="17"/>
              </w:rPr>
              <w:t>Strict Draft-Only (Zero Auto-Send)</w:t>
            </w:r>
          </w:p>
        </w:tc>
      </w:tr>
    </w:tbl>
    <w:p>
      <w:pPr>
        <w:spacing w:before="200" w:after="200"/>
      </w:pPr>
    </w:p>
    <w:tbl>
      <w:tblPr>
        <w:tblW w:type="auto" w:w="0"/>
        <w:jc w:val="center"/>
        <w:tblLook w:firstColumn="1" w:firstRow="1" w:lastColumn="0" w:lastRow="0" w:noHBand="0" w:noVBand="1" w:val="04A0"/>
      </w:tblPr>
      <w:tblGrid>
        <w:gridCol w:w="9936"/>
      </w:tblGrid>
      <w:tr>
        <w:tc>
          <w:tcPr>
            <w:tcW w:type="dxa" w:w="9936"/>
            <w:shd w:fill="EDF2F7"/>
            <w:tcMar>
              <w:top w:w="100" w:type="dxa"/>
              <w:bottom w:w="100" w:type="dxa"/>
              <w:left w:w="160" w:type="dxa"/>
              <w:right w:w="140" w:type="dxa"/>
            </w:tcMar>
            <w:tcBorders>
              <w:left w:val="single" w:sz="24" w:space="0" w:color="1A365D"/>
              <w:top w:val="none"/>
              <w:right w:val="none"/>
              <w:bottom w:val="none"/>
            </w:tcBorders>
          </w:tcPr>
          <w:p>
            <w:pPr>
              <w:spacing w:before="0" w:after="40"/>
            </w:pPr>
            <w:r>
              <w:rPr>
                <w:rFonts w:ascii="Calibri" w:hAnsi="Calibri"/>
                <w:b/>
                <w:color w:val="1A365D"/>
                <w:sz w:val="20"/>
              </w:rPr>
              <w:t>★ Quick Executive Summary</w:t>
              <w:br/>
            </w:r>
            <w:r>
              <w:rPr>
                <w:rFonts w:ascii="Calibri" w:hAnsi="Calibri"/>
                <w:color w:val="2D3748"/>
                <w:sz w:val="19"/>
              </w:rPr>
              <w:t>The Intelligent Email Copilot is an enterprise-grade AI email automation platform. It connects to Gmail via secure OAuth 2.0, ingests incoming customer inquiries, extracts their core questions, and retrieves verified facts from private company documents using a Hybrid RAG pipeline (ChromaDB + BM25 + Cross-Encoder). It then generates grounded, citation-backed response drafts using Groq, Google Gemini or a local Ollama model. Crucially, the system operates on a STRICT DRAFT-ONLY policy: it never sends emails automatically. Every reply is placed directly into the user's Gmail Drafts folder where a human reviews, edits, and manually clicks Send.</w:t>
            </w:r>
          </w:p>
        </w:tc>
      </w:tr>
    </w:tbl>
    <w:p>
      <w:pPr>
        <w:spacing w:before="40" w:after="80"/>
      </w:pPr>
    </w:p>
    <w:p>
      <w:pPr>
        <w:keepNext/>
        <w:spacing w:before="360" w:after="120"/>
      </w:pPr>
      <w:r>
        <w:rPr>
          <w:rFonts w:ascii="Calibri" w:hAnsi="Calibri"/>
          <w:b/>
          <w:color w:val="1A365D"/>
          <w:sz w:val="32"/>
        </w:rPr>
        <w:t>1. What is the Intelligent Email Copilot?</w:t>
      </w:r>
    </w:p>
    <w:p>
      <w:pPr>
        <w:spacing w:before="0" w:after="80" w:line="276" w:lineRule="auto"/>
      </w:pPr>
      <w:r>
        <w:rPr>
          <w:rFonts w:ascii="Calibri" w:hAnsi="Calibri"/>
          <w:color w:val="2D3748"/>
          <w:sz w:val="20"/>
        </w:rPr>
        <w:t>The Intelligent Email Copilot is an intelligent, human-in-the-loop email assistant built for modern customer support, IT helpdesks, and enterprise operations. It acts as an expert digital co-worker that reads incoming customer emails, understands the customer's intent, searches internal company knowledge (such as user manuals, policy PDFs, FAQs, and past email correspondence), and prepares professional, factually accurate draft replies.</w:t>
      </w:r>
    </w:p>
    <w:p>
      <w:pPr>
        <w:spacing w:before="0" w:after="80" w:line="276" w:lineRule="auto"/>
      </w:pPr>
      <w:r>
        <w:rPr>
          <w:rFonts w:ascii="Calibri" w:hAnsi="Calibri"/>
          <w:color w:val="2D3748"/>
          <w:sz w:val="20"/>
        </w:rPr>
        <w:t>Think of it like an experienced executive assistant sitting beside you: they read your mail, pull the exact reference documents from the file cabinet, type out a well-crafted response, and slide it onto your desk with the supporting papers. You simply read through the draft, make any personal tweaks, and hit 'Send'.</w:t>
      </w:r>
    </w:p>
    <w:p>
      <w:pPr>
        <w:spacing w:before="0" w:after="80" w:line="276" w:lineRule="auto"/>
      </w:pPr>
      <w:r>
        <w:rPr>
          <w:rFonts w:ascii="Calibri" w:hAnsi="Calibri"/>
          <w:b/>
          <w:color w:val="1A365D"/>
          <w:sz w:val="20"/>
        </w:rPr>
        <w:t xml:space="preserve">Core Architecture: </w:t>
      </w:r>
      <w:r>
        <w:rPr>
          <w:rFonts w:ascii="Calibri" w:hAnsi="Calibri"/>
          <w:color w:val="2D3748"/>
          <w:sz w:val="20"/>
        </w:rPr>
        <w:t>The project consists of three integrated core components:</w:t>
      </w:r>
    </w:p>
    <w:p>
      <w:pPr>
        <w:pStyle w:val="ListBullet"/>
        <w:spacing w:before="0" w:after="60" w:line="276" w:lineRule="auto"/>
      </w:pPr>
      <w:r>
        <w:rPr>
          <w:rFonts w:ascii="Calibri" w:hAnsi="Calibri"/>
          <w:b/>
          <w:color w:val="1A365D"/>
          <w:sz w:val="20"/>
        </w:rPr>
        <w:t xml:space="preserve">Interactive Web Interface: </w:t>
      </w:r>
      <w:r>
        <w:rPr>
          <w:rFonts w:ascii="Calibri" w:hAnsi="Calibri"/>
          <w:color w:val="2D3748"/>
          <w:sz w:val="20"/>
        </w:rPr>
        <w:t>A single-page web dashboard where team members upload company knowledge, test document questions, inspect live email queues, and review AI drafts.</w:t>
      </w:r>
    </w:p>
    <w:p>
      <w:pPr>
        <w:pStyle w:val="ListBullet"/>
        <w:spacing w:before="0" w:after="60" w:line="276" w:lineRule="auto"/>
      </w:pPr>
      <w:r>
        <w:rPr>
          <w:rFonts w:ascii="Calibri" w:hAnsi="Calibri"/>
          <w:b/>
          <w:color w:val="1A365D"/>
          <w:sz w:val="20"/>
        </w:rPr>
        <w:t xml:space="preserve">Agentic AI Workflow: </w:t>
      </w:r>
      <w:r>
        <w:rPr>
          <w:rFonts w:ascii="Calibri" w:hAnsi="Calibri"/>
          <w:color w:val="2D3748"/>
          <w:sz w:val="20"/>
        </w:rPr>
        <w:t>A multi-step agentic pipeline orchestrated with LangGraph that handles security triage, category detection, document search, factual drafting, and hallucination checks.</w:t>
      </w:r>
    </w:p>
    <w:p>
      <w:pPr>
        <w:pStyle w:val="ListBullet"/>
        <w:spacing w:before="0" w:after="60" w:line="276" w:lineRule="auto"/>
      </w:pPr>
      <w:r>
        <w:rPr>
          <w:rFonts w:ascii="Calibri" w:hAnsi="Calibri"/>
          <w:b/>
          <w:color w:val="1A365D"/>
          <w:sz w:val="20"/>
        </w:rPr>
        <w:t xml:space="preserve">Enterprise Gmail Connector: </w:t>
      </w:r>
      <w:r>
        <w:rPr>
          <w:rFonts w:ascii="Calibri" w:hAnsi="Calibri"/>
          <w:color w:val="2D3748"/>
          <w:sz w:val="20"/>
        </w:rPr>
        <w:t>Secure Google OAuth 2.0 integration that monitors incoming messages and writes drafts directly into Gmail threads with zero autonomous sending capability.</w:t>
      </w:r>
    </w:p>
    <w:p>
      <w:pPr>
        <w:keepNext/>
        <w:spacing w:before="360" w:after="120"/>
      </w:pPr>
      <w:r>
        <w:rPr>
          <w:rFonts w:ascii="Calibri" w:hAnsi="Calibri"/>
          <w:b/>
          <w:color w:val="1A365D"/>
          <w:sz w:val="32"/>
        </w:rPr>
        <w:t>2. Why Did We Build It? (Problem Statement &amp; Business Impact)</w:t>
      </w:r>
    </w:p>
    <w:p>
      <w:pPr>
        <w:spacing w:before="0" w:after="80" w:line="276" w:lineRule="auto"/>
      </w:pPr>
      <w:r>
        <w:rPr>
          <w:rFonts w:ascii="Calibri" w:hAnsi="Calibri"/>
          <w:color w:val="2D3748"/>
          <w:sz w:val="20"/>
        </w:rPr>
        <w:t>Enterprise customer support teams face massive email volumes every day. Human agents spend over 60% of their working hours performing repetitive tasks: reading emails, searching through lengthy PDFs or shared drives for answers, copying snippets, and manually formatting email replies. This results in three major business problems:</w:t>
      </w:r>
    </w:p>
    <w:p>
      <w:pPr>
        <w:pStyle w:val="ListBullet"/>
        <w:spacing w:before="0" w:after="60" w:line="276" w:lineRule="auto"/>
      </w:pPr>
      <w:r>
        <w:rPr>
          <w:rFonts w:ascii="Calibri" w:hAnsi="Calibri"/>
          <w:b/>
          <w:color w:val="1A365D"/>
          <w:sz w:val="20"/>
        </w:rPr>
        <w:t xml:space="preserve">1. Slow Response Times &amp; High Backlogs: </w:t>
      </w:r>
      <w:r>
        <w:rPr>
          <w:rFonts w:ascii="Calibri" w:hAnsi="Calibri"/>
          <w:color w:val="2D3748"/>
          <w:sz w:val="20"/>
        </w:rPr>
        <w:t>Customers often wait 12 to 48 hours for answers to routine questions, leading to frustration and lost revenue.</w:t>
      </w:r>
    </w:p>
    <w:p>
      <w:pPr>
        <w:pStyle w:val="ListBullet"/>
        <w:spacing w:before="0" w:after="60" w:line="276" w:lineRule="auto"/>
      </w:pPr>
      <w:r>
        <w:rPr>
          <w:rFonts w:ascii="Calibri" w:hAnsi="Calibri"/>
          <w:b/>
          <w:color w:val="1A365D"/>
          <w:sz w:val="20"/>
        </w:rPr>
        <w:t xml:space="preserve">2. Inconsistent Quality &amp; Agent Burnout: </w:t>
      </w:r>
      <w:r>
        <w:rPr>
          <w:rFonts w:ascii="Calibri" w:hAnsi="Calibri"/>
          <w:color w:val="2D3748"/>
          <w:sz w:val="20"/>
        </w:rPr>
        <w:t>Support agents experience cognitive fatigue, resulting in inconsistent phrasing, missed details, and occasional factual errors.</w:t>
      </w:r>
    </w:p>
    <w:p>
      <w:pPr>
        <w:pStyle w:val="ListBullet"/>
        <w:spacing w:before="0" w:after="60" w:line="276" w:lineRule="auto"/>
      </w:pPr>
      <w:r>
        <w:rPr>
          <w:rFonts w:ascii="Calibri" w:hAnsi="Calibri"/>
          <w:b/>
          <w:color w:val="1A365D"/>
          <w:sz w:val="20"/>
        </w:rPr>
        <w:t xml:space="preserve">3. The Catastrophic Risk of Autonomous AI: </w:t>
      </w:r>
      <w:r>
        <w:rPr>
          <w:rFonts w:ascii="Calibri" w:hAnsi="Calibri"/>
          <w:color w:val="2D3748"/>
          <w:sz w:val="20"/>
        </w:rPr>
        <w:t>Fully autonomous bots frequently hallucinate false information, guess non-existent policies, or send embarrassing replies directly to clients without supervision.</w:t>
      </w:r>
    </w:p>
    <w:p>
      <w:pPr>
        <w:spacing w:before="0" w:after="80" w:line="276" w:lineRule="auto"/>
      </w:pPr>
      <w:r>
        <w:rPr>
          <w:rFonts w:ascii="Calibri" w:hAnsi="Calibri"/>
          <w:color w:val="2D3748"/>
          <w:sz w:val="20"/>
        </w:rPr>
        <w:t>The Intelligent Email Copilot was purpose-built to solve these challenges by striking the perfect balance between AI efficiency and human governance. The table below illustrates the dramatic difference between traditional support, naive AI bots, and our system:</w:t>
      </w:r>
    </w:p>
    <w:tbl>
      <w:tblPr>
        <w:tblW w:type="auto" w:w="0"/>
        <w:jc w:val="center"/>
        <w:tblLook w:firstColumn="1" w:firstRow="1" w:lastColumn="0" w:lastRow="0" w:noHBand="0" w:noVBand="1" w:val="04A0"/>
        <w:tblBorders>
          <w:top w:val="single" w:sz="4" w:space="0" w:color="CBD5E0"/>
          <w:bottom w:val="single" w:sz="6" w:space="0" w:color="1A365D"/>
          <w:left w:val="none"/>
          <w:right w:val="none"/>
          <w:insideH w:val="single" w:sz="4" w:space="0" w:color="CBD5E0"/>
          <w:insideV w:val="none"/>
        </w:tblBorders>
      </w:tblPr>
      <w:tblGrid>
        <w:gridCol w:w="2484"/>
        <w:gridCol w:w="2484"/>
        <w:gridCol w:w="2484"/>
        <w:gridCol w:w="2484"/>
      </w:tblGrid>
      <w:tr>
        <w:tc>
          <w:tcPr>
            <w:tcW w:type="dxa" w:w="2016"/>
            <w:shd w:fill="1A365D"/>
            <w:tcMar>
              <w:top w:w="100" w:type="dxa"/>
              <w:bottom w:w="100" w:type="dxa"/>
              <w:left w:w="120" w:type="dxa"/>
              <w:right w:w="120" w:type="dxa"/>
            </w:tcMar>
          </w:tcPr>
          <w:p>
            <w:pPr>
              <w:spacing w:before="0" w:after="0"/>
            </w:pPr>
            <w:r>
              <w:rPr>
                <w:rFonts w:ascii="Calibri" w:hAnsi="Calibri"/>
                <w:b/>
                <w:color w:val="FFFFFF"/>
                <w:sz w:val="19"/>
              </w:rPr>
              <w:t>Dimension</w:t>
            </w:r>
          </w:p>
        </w:tc>
        <w:tc>
          <w:tcPr>
            <w:tcW w:type="dxa" w:w="2592"/>
            <w:shd w:fill="1A365D"/>
            <w:tcMar>
              <w:top w:w="100" w:type="dxa"/>
              <w:bottom w:w="100" w:type="dxa"/>
              <w:left w:w="120" w:type="dxa"/>
              <w:right w:w="120" w:type="dxa"/>
            </w:tcMar>
          </w:tcPr>
          <w:p>
            <w:pPr>
              <w:spacing w:before="0" w:after="0"/>
            </w:pPr>
            <w:r>
              <w:rPr>
                <w:rFonts w:ascii="Calibri" w:hAnsi="Calibri"/>
                <w:b/>
                <w:color w:val="FFFFFF"/>
                <w:sz w:val="19"/>
              </w:rPr>
              <w:t>Traditional Manual Support</w:t>
            </w:r>
          </w:p>
        </w:tc>
        <w:tc>
          <w:tcPr>
            <w:tcW w:type="dxa" w:w="2592"/>
            <w:shd w:fill="1A365D"/>
            <w:tcMar>
              <w:top w:w="100" w:type="dxa"/>
              <w:bottom w:w="100" w:type="dxa"/>
              <w:left w:w="120" w:type="dxa"/>
              <w:right w:w="120" w:type="dxa"/>
            </w:tcMar>
          </w:tcPr>
          <w:p>
            <w:pPr>
              <w:spacing w:before="0" w:after="0"/>
            </w:pPr>
            <w:r>
              <w:rPr>
                <w:rFonts w:ascii="Calibri" w:hAnsi="Calibri"/>
                <w:b/>
                <w:color w:val="FFFFFF"/>
                <w:sz w:val="19"/>
              </w:rPr>
              <w:t>Naive Autonomous AI Bot</w:t>
            </w:r>
          </w:p>
        </w:tc>
        <w:tc>
          <w:tcPr>
            <w:tcW w:type="dxa" w:w="2880"/>
            <w:shd w:fill="1A365D"/>
            <w:tcMar>
              <w:top w:w="100" w:type="dxa"/>
              <w:bottom w:w="100" w:type="dxa"/>
              <w:left w:w="120" w:type="dxa"/>
              <w:right w:w="120" w:type="dxa"/>
            </w:tcMar>
          </w:tcPr>
          <w:p>
            <w:pPr>
              <w:spacing w:before="0" w:after="0"/>
            </w:pPr>
            <w:r>
              <w:rPr>
                <w:rFonts w:ascii="Calibri" w:hAnsi="Calibri"/>
                <w:b/>
                <w:color w:val="FFFFFF"/>
                <w:sz w:val="19"/>
              </w:rPr>
              <w:t>Intelligent Email Copilot</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Average Drafting Time</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8 to 15 minutes per email</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&lt; 5 seconds (unsupervised)</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&lt; 6 seconds draft + 30s human review</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Response Accuracy</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Varies with agent experience</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High risk of hallucination</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100% grounded in verified company docs</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Sending Risk</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Low, but prone to human typos</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CATASTROPHIC (auto-sends mistakes)</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ZERO (strictly drafts only; human sends)</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Knowledge Source</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Manual search across file drives</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Pre-trained generic memory</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Live Hybrid RAG over company documents</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Customer Satisfaction</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Medium (impacted by delays)</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Low (generic robotic answers)</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High (fast, accurate, professional, personalized)</w:t>
            </w:r>
          </w:p>
        </w:tc>
      </w:tr>
    </w:tbl>
    <w:p>
      <w:pPr>
        <w:spacing w:before="40" w:after="120"/>
      </w:pPr>
    </w:p>
    <w:p>
      <w:pPr>
        <w:keepNext/>
        <w:spacing w:before="360" w:after="120"/>
      </w:pPr>
      <w:r>
        <w:rPr>
          <w:rFonts w:ascii="Calibri" w:hAnsi="Calibri"/>
          <w:b/>
          <w:color w:val="1A365D"/>
          <w:sz w:val="32"/>
        </w:rPr>
        <w:t>3. High-Level End-to-End Workflow</w:t>
      </w:r>
    </w:p>
    <w:p>
      <w:pPr>
        <w:spacing w:before="0" w:after="80" w:line="276" w:lineRule="auto"/>
      </w:pPr>
      <w:r>
        <w:rPr>
          <w:rFonts w:ascii="Calibri" w:hAnsi="Calibri"/>
          <w:color w:val="2D3748"/>
          <w:sz w:val="20"/>
        </w:rPr>
        <w:t>The Intelligent Email Copilot follows a disciplined, 10-step sequential workflow for every email that arrives in the connected inbox. The system processes emails asynchronously in the background so that team members always have fresh drafts ready for review.</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6" w:space="0" w:color="CBD5E0"/>
              <w:top w:val="single" w:sz="6" w:space="0" w:color="CBD5E0"/>
              <w:right w:val="single" w:sz="6" w:space="0" w:color="CBD5E0"/>
              <w:bottom w:val="single" w:sz="6" w:space="0" w:color="CBD5E0"/>
            </w:tcBorders>
          </w:tcPr>
          <w:p>
            <w:pPr>
              <w:spacing w:before="0" w:after="0" w:line="252" w:lineRule="auto"/>
            </w:pPr>
            <w:r>
              <w:rPr>
                <w:rFonts w:ascii="Consolas" w:hAnsi="Consolas"/>
                <w:color w:val="1E293B"/>
                <w:sz w:val="17"/>
              </w:rPr>
              <w:t>+---------------------------------------------------------------------------------------------------+</w:t>
              <w:br/>
              <w:t>|                                 END-TO-END COPILOT WORKFLOW                                        |</w:t>
              <w:br/>
              <w:t>+---------------------------------------------------------------------------------------------------+</w:t>
              <w:br/>
              <w:t xml:space="preserve">  [Step 1: Incoming Email]  --&gt; Customer sends inquiry to support inbox</w:t>
              <w:br/>
              <w:t xml:space="preserve">             |</w:t>
              <w:br/>
              <w:t xml:space="preserve">  [Step 2: Gmail Ingestion] --&gt; Asynchronous inbox fetcher reads unread email via Gmail API</w:t>
              <w:br/>
              <w:t xml:space="preserve">             |</w:t>
              <w:br/>
              <w:t xml:space="preserve">  [Step 3: Fast Screening]  --&gt; Filters out newsletters, bounce-backs, and RFC 3834 auto-replies</w:t>
              <w:br/>
              <w:t xml:space="preserve">             |</w:t>
              <w:br/>
              <w:t xml:space="preserve">  [Step 4: AI Triage Node]  --&gt; AI provider screens prompt injection, extracts question &amp; queries</w:t>
              <w:br/>
              <w:t xml:space="preserve">             |</w:t>
              <w:br/>
              <w:t xml:space="preserve">             +---&gt; If Malicious / Phishing? ---&gt; Flag for Security Review &amp; Stop.</w:t>
              <w:br/>
              <w:t xml:space="preserve">             +---&gt; If Unrelated / Newsletter? -&gt; Mark Skipped &amp; Stop.</w:t>
              <w:br/>
              <w:t xml:space="preserve">             +---&gt; If Legitimate Inquiry? -----&gt; Proceed to Knowledge Search.</w:t>
              <w:br/>
              <w:t xml:space="preserve">             |</w:t>
              <w:br/>
              <w:t xml:space="preserve">  [Step 5: Hybrid RAG Search] -&gt; ChromaDB (Vector) + BM25 (Keywords) + Cross-Encoder Re-Ranking</w:t>
              <w:br/>
              <w:t xml:space="preserve">             |</w:t>
              <w:br/>
              <w:t xml:space="preserve">             +---&gt; If Zero Context Found? -----&gt; Prepare safe escalation holding reply.</w:t>
              <w:br/>
              <w:t xml:space="preserve">             +---&gt; If Verified Context Found? -&gt; Pass retrieved excerpts to AI answer engine.</w:t>
              <w:br/>
              <w:t xml:space="preserve">             |</w:t>
              <w:br/>
              <w:t xml:space="preserve">  [Step 6: Fact Generation] --&gt; AI provider writes factual answer strictly with [1], [2] citations</w:t>
              <w:br/>
              <w:t xml:space="preserve">             |</w:t>
              <w:br/>
              <w:t xml:space="preserve">  [Step 7: Email Drafting]  --&gt; Crafts polite email response matching client tone and signature</w:t>
              <w:br/>
              <w:t xml:space="preserve">             |</w:t>
              <w:br/>
              <w:t xml:space="preserve">  [Step 8: Quality Audit]   --&gt; Regex &amp; LLM validate groundedness, numbers, IDs, and links</w:t>
              <w:br/>
              <w:t xml:space="preserve">             |</w:t>
              <w:br/>
              <w:t xml:space="preserve">             +---&gt; If Validation Fails? -------&gt; Retry up to 2 times, then escalate to holding draft.</w:t>
              <w:br/>
              <w:t xml:space="preserve">             |</w:t>
              <w:br/>
              <w:t xml:space="preserve">  [Step 9: Gmail Draft]     --&gt; Creates draft in Gmail linked to original thread (NO AUTO-SEND)</w:t>
              <w:br/>
              <w:t xml:space="preserve">             |</w:t>
              <w:br/>
              <w:t xml:space="preserve">  [Step 10: Human Review]   --&gt; Support agent reviews in Web UI or Gmail, edits, &amp; clicks "Send"</w:t>
              <w:br/>
              <w:t>+---------------------------------------------------------------------------------------------------+</w:t>
            </w:r>
          </w:p>
        </w:tc>
      </w:tr>
    </w:tbl>
    <w:p>
      <w:pPr>
        <w:spacing w:before="60" w:after="120"/>
        <w:jc w:val="center"/>
      </w:pPr>
      <w:r>
        <w:rPr>
          <w:rFonts w:ascii="Calibri" w:hAnsi="Calibri"/>
          <w:i/>
          <w:color w:val="718096"/>
          <w:sz w:val="17"/>
        </w:rPr>
        <w:t>Figure: Complete End-to-End Lifecycle of an Email in the Copilot</w:t>
      </w:r>
    </w:p>
    <w:p>
      <w:pPr>
        <w:spacing w:before="0" w:after="80" w:line="276" w:lineRule="auto"/>
      </w:pPr>
      <w:r>
        <w:rPr>
          <w:rFonts w:ascii="Calibri" w:hAnsi="Calibri"/>
          <w:b/>
          <w:color w:val="1A365D"/>
          <w:sz w:val="20"/>
        </w:rPr>
        <w:t xml:space="preserve">Detailed Walkthrough: </w:t>
      </w:r>
      <w:r>
        <w:rPr>
          <w:rFonts w:ascii="Calibri" w:hAnsi="Calibri"/>
          <w:color w:val="2D3748"/>
          <w:sz w:val="20"/>
        </w:rPr>
        <w:t>Step-by-step breakdown of the operational sequence:</w:t>
      </w:r>
    </w:p>
    <w:p>
      <w:pPr>
        <w:pStyle w:val="ListBullet"/>
        <w:spacing w:before="0" w:after="60" w:line="276" w:lineRule="auto"/>
      </w:pPr>
      <w:r>
        <w:rPr>
          <w:rFonts w:ascii="Calibri" w:hAnsi="Calibri"/>
          <w:b/>
          <w:color w:val="1A365D"/>
          <w:sz w:val="20"/>
        </w:rPr>
        <w:t xml:space="preserve">1. Customer Email: </w:t>
      </w:r>
      <w:r>
        <w:rPr>
          <w:rFonts w:ascii="Calibri" w:hAnsi="Calibri"/>
          <w:color w:val="2D3748"/>
          <w:sz w:val="20"/>
        </w:rPr>
        <w:t>The customer sends an email regarding a product issue, billing question, or technical difficulty.</w:t>
      </w:r>
    </w:p>
    <w:p>
      <w:pPr>
        <w:pStyle w:val="ListBullet"/>
        <w:spacing w:before="0" w:after="60" w:line="276" w:lineRule="auto"/>
      </w:pPr>
      <w:r>
        <w:rPr>
          <w:rFonts w:ascii="Calibri" w:hAnsi="Calibri"/>
          <w:b/>
          <w:color w:val="1A365D"/>
          <w:sz w:val="20"/>
        </w:rPr>
        <w:t xml:space="preserve">2. Secure Ingestion: </w:t>
      </w:r>
      <w:r>
        <w:rPr>
          <w:rFonts w:ascii="Calibri" w:hAnsi="Calibri"/>
          <w:color w:val="2D3748"/>
          <w:sz w:val="20"/>
        </w:rPr>
        <w:t>The background polling worker connects to Gmail using OAuth 2.0 PKCE tokens and retrieves unhandled messages.</w:t>
      </w:r>
    </w:p>
    <w:p>
      <w:pPr>
        <w:pStyle w:val="ListBullet"/>
        <w:spacing w:before="0" w:after="60" w:line="276" w:lineRule="auto"/>
      </w:pPr>
      <w:r>
        <w:rPr>
          <w:rFonts w:ascii="Calibri" w:hAnsi="Calibri"/>
          <w:b/>
          <w:color w:val="1A365D"/>
          <w:sz w:val="20"/>
        </w:rPr>
        <w:t xml:space="preserve">3. Fast Zero-Cost Filter: </w:t>
      </w:r>
      <w:r>
        <w:rPr>
          <w:rFonts w:ascii="Calibri" w:hAnsi="Calibri"/>
          <w:color w:val="2D3748"/>
          <w:sz w:val="20"/>
        </w:rPr>
        <w:t>Heuristic filters immediately identify delivery failure notices, mailer-daemon messages, and marketing emails.</w:t>
      </w:r>
    </w:p>
    <w:p>
      <w:pPr>
        <w:pStyle w:val="ListBullet"/>
        <w:spacing w:before="0" w:after="60" w:line="276" w:lineRule="auto"/>
      </w:pPr>
      <w:r>
        <w:rPr>
          <w:rFonts w:ascii="Calibri" w:hAnsi="Calibri"/>
          <w:b/>
          <w:color w:val="1A365D"/>
          <w:sz w:val="20"/>
        </w:rPr>
        <w:t xml:space="preserve">4. Single-Pass AI Triage: </w:t>
      </w:r>
      <w:r>
        <w:rPr>
          <w:rFonts w:ascii="Calibri" w:hAnsi="Calibri"/>
          <w:color w:val="2D3748"/>
          <w:sz w:val="20"/>
        </w:rPr>
        <w:t>In a single LLM invocation, the AI provider inspects security hazards (prompt injections), categorizes the email, and formulates clean search queries.</w:t>
      </w:r>
    </w:p>
    <w:p>
      <w:pPr>
        <w:pStyle w:val="ListBullet"/>
        <w:spacing w:before="0" w:after="60" w:line="276" w:lineRule="auto"/>
      </w:pPr>
      <w:r>
        <w:rPr>
          <w:rFonts w:ascii="Calibri" w:hAnsi="Calibri"/>
          <w:b/>
          <w:color w:val="1A365D"/>
          <w:sz w:val="20"/>
        </w:rPr>
        <w:t xml:space="preserve">5. Hybrid RAG Search: </w:t>
      </w:r>
      <w:r>
        <w:rPr>
          <w:rFonts w:ascii="Calibri" w:hAnsi="Calibri"/>
          <w:color w:val="2D3748"/>
          <w:sz w:val="20"/>
        </w:rPr>
        <w:t>The system queries ChromaDB using dense semantic embeddings and sparse BM25 lexical search, blending results via Reciprocal Rank Fusion (RRF).</w:t>
      </w:r>
    </w:p>
    <w:p>
      <w:pPr>
        <w:pStyle w:val="ListBullet"/>
        <w:spacing w:before="0" w:after="60" w:line="276" w:lineRule="auto"/>
      </w:pPr>
      <w:r>
        <w:rPr>
          <w:rFonts w:ascii="Calibri" w:hAnsi="Calibri"/>
          <w:b/>
          <w:color w:val="1A365D"/>
          <w:sz w:val="20"/>
        </w:rPr>
        <w:t xml:space="preserve">6. Cross-Encoder Re-Ranking: </w:t>
      </w:r>
      <w:r>
        <w:rPr>
          <w:rFonts w:ascii="Calibri" w:hAnsi="Calibri"/>
          <w:color w:val="2D3748"/>
          <w:sz w:val="20"/>
        </w:rPr>
        <w:t>A cross-encoder re-ranks the top passages. If passages exceed the relevance threshold (0.30), they are formatted into numbered reference passages.</w:t>
      </w:r>
    </w:p>
    <w:p>
      <w:pPr>
        <w:pStyle w:val="ListBullet"/>
        <w:spacing w:before="0" w:after="60" w:line="276" w:lineRule="auto"/>
      </w:pPr>
      <w:r>
        <w:rPr>
          <w:rFonts w:ascii="Calibri" w:hAnsi="Calibri"/>
          <w:b/>
          <w:color w:val="1A365D"/>
          <w:sz w:val="20"/>
        </w:rPr>
        <w:t xml:space="preserve">7. Grounded Answer Synthesis: </w:t>
      </w:r>
      <w:r>
        <w:rPr>
          <w:rFonts w:ascii="Calibri" w:hAnsi="Calibri"/>
          <w:color w:val="2D3748"/>
          <w:sz w:val="20"/>
        </w:rPr>
        <w:t>The AI provider generates an objective, concise factual answer that explicitly cites reference excerpts [1], [2].</w:t>
      </w:r>
    </w:p>
    <w:p>
      <w:pPr>
        <w:pStyle w:val="ListBullet"/>
        <w:spacing w:before="0" w:after="60" w:line="276" w:lineRule="auto"/>
      </w:pPr>
      <w:r>
        <w:rPr>
          <w:rFonts w:ascii="Calibri" w:hAnsi="Calibri"/>
          <w:b/>
          <w:color w:val="1A365D"/>
          <w:sz w:val="20"/>
        </w:rPr>
        <w:t xml:space="preserve">8. Response Composition: </w:t>
      </w:r>
      <w:r>
        <w:rPr>
          <w:rFonts w:ascii="Calibri" w:hAnsi="Calibri"/>
          <w:color w:val="2D3748"/>
          <w:sz w:val="20"/>
        </w:rPr>
        <w:t>The email writing agent formats the answer into an empathetic, professional email with proper greeting, clear paragraphs, and sign-off.</w:t>
      </w:r>
    </w:p>
    <w:p>
      <w:pPr>
        <w:pStyle w:val="ListBullet"/>
        <w:spacing w:before="0" w:after="60" w:line="276" w:lineRule="auto"/>
      </w:pPr>
      <w:r>
        <w:rPr>
          <w:rFonts w:ascii="Calibri" w:hAnsi="Calibri"/>
          <w:b/>
          <w:color w:val="1A365D"/>
          <w:sz w:val="20"/>
        </w:rPr>
        <w:t xml:space="preserve">9. Factual Verification: </w:t>
      </w:r>
      <w:r>
        <w:rPr>
          <w:rFonts w:ascii="Calibri" w:hAnsi="Calibri"/>
          <w:color w:val="2D3748"/>
          <w:sz w:val="20"/>
        </w:rPr>
        <w:t>The response auditor verifies that all numerical values, URLs, and email addresses exist in the source passages.</w:t>
      </w:r>
    </w:p>
    <w:p>
      <w:pPr>
        <w:pStyle w:val="ListBullet"/>
        <w:spacing w:before="0" w:after="60" w:line="276" w:lineRule="auto"/>
      </w:pPr>
      <w:r>
        <w:rPr>
          <w:rFonts w:ascii="Calibri" w:hAnsi="Calibri"/>
          <w:b/>
          <w:color w:val="1A365D"/>
          <w:sz w:val="20"/>
        </w:rPr>
        <w:t xml:space="preserve">10. Draft Creation &amp; Human Send: </w:t>
      </w:r>
      <w:r>
        <w:rPr>
          <w:rFonts w:ascii="Calibri" w:hAnsi="Calibri"/>
          <w:color w:val="2D3748"/>
          <w:sz w:val="20"/>
        </w:rPr>
        <w:t>The draft is saved to Gmail via the Gmail API, preserving threading headers (In-Reply-To, References). A human reviews and clicks Send.</w:t>
      </w:r>
    </w:p>
    <w:p>
      <w:pPr>
        <w:keepNext/>
        <w:spacing w:before="360" w:after="120"/>
      </w:pPr>
      <w:r>
        <w:rPr>
          <w:rFonts w:ascii="Calibri" w:hAnsi="Calibri"/>
          <w:b/>
          <w:color w:val="1A365D"/>
          <w:sz w:val="32"/>
        </w:rPr>
        <w:t>4. Technology Stack &amp; Architectural Rationale</w:t>
      </w:r>
    </w:p>
    <w:p>
      <w:pPr>
        <w:spacing w:before="0" w:after="80" w:line="276" w:lineRule="auto"/>
      </w:pPr>
      <w:r>
        <w:rPr>
          <w:rFonts w:ascii="Calibri" w:hAnsi="Calibri"/>
          <w:color w:val="2D3748"/>
          <w:sz w:val="20"/>
        </w:rPr>
        <w:t>Every technology in the Intelligent Email Copilot stack was deliberately selected for maximum data privacy, deterministic performance, enterprise compliance, and low operating cost. Below is the complete technology breakdown:</w:t>
      </w:r>
    </w:p>
    <w:tbl>
      <w:tblPr>
        <w:tblW w:type="auto" w:w="0"/>
        <w:jc w:val="center"/>
        <w:tblLook w:firstColumn="1" w:firstRow="1" w:lastColumn="0" w:lastRow="0" w:noHBand="0" w:noVBand="1" w:val="04A0"/>
        <w:tblBorders>
          <w:top w:val="single" w:sz="4" w:space="0" w:color="CBD5E0"/>
          <w:bottom w:val="single" w:sz="6" w:space="0" w:color="1A365D"/>
          <w:left w:val="none"/>
          <w:right w:val="none"/>
          <w:insideH w:val="single" w:sz="4" w:space="0" w:color="CBD5E0"/>
          <w:insideV w:val="none"/>
        </w:tblBorders>
      </w:tblPr>
      <w:tblGrid>
        <w:gridCol w:w="2484"/>
        <w:gridCol w:w="2484"/>
        <w:gridCol w:w="2484"/>
        <w:gridCol w:w="2484"/>
      </w:tblGrid>
      <w:tr>
        <w:tc>
          <w:tcPr>
            <w:tcW w:type="dxa" w:w="2016"/>
            <w:shd w:fill="1A365D"/>
            <w:tcMar>
              <w:top w:w="100" w:type="dxa"/>
              <w:bottom w:w="100" w:type="dxa"/>
              <w:left w:w="120" w:type="dxa"/>
              <w:right w:w="120" w:type="dxa"/>
            </w:tcMar>
          </w:tcPr>
          <w:p>
            <w:pPr>
              <w:spacing w:before="0" w:after="0"/>
            </w:pPr>
            <w:r>
              <w:rPr>
                <w:rFonts w:ascii="Calibri" w:hAnsi="Calibri"/>
                <w:b/>
                <w:color w:val="FFFFFF"/>
                <w:sz w:val="19"/>
              </w:rPr>
              <w:t>Layer / Technology</w:t>
            </w:r>
          </w:p>
        </w:tc>
        <w:tc>
          <w:tcPr>
            <w:tcW w:type="dxa" w:w="2160"/>
            <w:shd w:fill="1A365D"/>
            <w:tcMar>
              <w:top w:w="100" w:type="dxa"/>
              <w:bottom w:w="100" w:type="dxa"/>
              <w:left w:w="120" w:type="dxa"/>
              <w:right w:w="120" w:type="dxa"/>
            </w:tcMar>
          </w:tcPr>
          <w:p>
            <w:pPr>
              <w:spacing w:before="0" w:after="0"/>
            </w:pPr>
            <w:r>
              <w:rPr>
                <w:rFonts w:ascii="Calibri" w:hAnsi="Calibri"/>
                <w:b/>
                <w:color w:val="FFFFFF"/>
                <w:sz w:val="19"/>
              </w:rPr>
              <w:t>Specific Component</w:t>
            </w:r>
          </w:p>
        </w:tc>
        <w:tc>
          <w:tcPr>
            <w:tcW w:type="dxa" w:w="2592"/>
            <w:shd w:fill="1A365D"/>
            <w:tcMar>
              <w:top w:w="100" w:type="dxa"/>
              <w:bottom w:w="100" w:type="dxa"/>
              <w:left w:w="120" w:type="dxa"/>
              <w:right w:w="120" w:type="dxa"/>
            </w:tcMar>
          </w:tcPr>
          <w:p>
            <w:pPr>
              <w:spacing w:before="0" w:after="0"/>
            </w:pPr>
            <w:r>
              <w:rPr>
                <w:rFonts w:ascii="Calibri" w:hAnsi="Calibri"/>
                <w:b/>
                <w:color w:val="FFFFFF"/>
                <w:sz w:val="19"/>
              </w:rPr>
              <w:t>Role in Project</w:t>
            </w:r>
          </w:p>
        </w:tc>
        <w:tc>
          <w:tcPr>
            <w:tcW w:type="dxa" w:w="3312"/>
            <w:shd w:fill="1A365D"/>
            <w:tcMar>
              <w:top w:w="100" w:type="dxa"/>
              <w:bottom w:w="100" w:type="dxa"/>
              <w:left w:w="120" w:type="dxa"/>
              <w:right w:w="120" w:type="dxa"/>
            </w:tcMar>
          </w:tcPr>
          <w:p>
            <w:pPr>
              <w:spacing w:before="0" w:after="0"/>
            </w:pPr>
            <w:r>
              <w:rPr>
                <w:rFonts w:ascii="Calibri" w:hAnsi="Calibri"/>
                <w:b/>
                <w:color w:val="FFFFFF"/>
                <w:sz w:val="19"/>
              </w:rPr>
              <w:t>Why Chosen (Architectural Rationale)</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Core Language</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Python 3.10+</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Primary Programming Runtime</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Rich AI/ML ecosystem, native async support, broad library compatibility.</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Web Framework</w:t>
            </w:r>
          </w:p>
        </w:tc>
        <w:tc>
          <w:tcPr>
            <w:tcW w:type="dxa" w:w="2160"/>
            <w:shd w:fill="F7FAFC"/>
            <w:tcMar>
              <w:top w:w="80" w:type="dxa"/>
              <w:bottom w:w="80" w:type="dxa"/>
              <w:left w:w="120" w:type="dxa"/>
              <w:right w:w="120" w:type="dxa"/>
            </w:tcMar>
          </w:tcPr>
          <w:p>
            <w:pPr>
              <w:spacing w:before="0" w:after="0" w:line="276" w:lineRule="auto"/>
            </w:pPr>
            <w:r>
              <w:rPr>
                <w:rFonts w:ascii="Calibri" w:hAnsi="Calibri"/>
                <w:color w:val="2D3748"/>
                <w:sz w:val="18"/>
              </w:rPr>
              <w:t>aiohttp (Async Python)</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High-performance REST API Server</w:t>
            </w:r>
          </w:p>
        </w:tc>
        <w:tc>
          <w:tcPr>
            <w:tcW w:type="dxa" w:w="3312"/>
            <w:shd w:fill="F7FAFC"/>
            <w:tcMar>
              <w:top w:w="80" w:type="dxa"/>
              <w:bottom w:w="80" w:type="dxa"/>
              <w:left w:w="120" w:type="dxa"/>
              <w:right w:w="120" w:type="dxa"/>
            </w:tcMar>
          </w:tcPr>
          <w:p>
            <w:pPr>
              <w:spacing w:before="0" w:after="0" w:line="276" w:lineRule="auto"/>
            </w:pPr>
            <w:r>
              <w:rPr>
                <w:rFonts w:ascii="Calibri" w:hAnsi="Calibri"/>
                <w:color w:val="2D3748"/>
                <w:sz w:val="18"/>
              </w:rPr>
              <w:t>Asynchronous non-blocking architecture allows handling concurrent background email checks and UI requests effortlessly without heavy thread overhead.</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Agent Orchestration</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LangGraph</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Stateful Workflow State Machine</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Enables cyclical graphs with conditional branching, error recovery loops, and strict state management that traditional linear chains cannot handle.</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LLM Framework</w:t>
            </w:r>
          </w:p>
        </w:tc>
        <w:tc>
          <w:tcPr>
            <w:tcW w:type="dxa" w:w="2160"/>
            <w:shd w:fill="F7FAFC"/>
            <w:tcMar>
              <w:top w:w="80" w:type="dxa"/>
              <w:bottom w:w="80" w:type="dxa"/>
              <w:left w:w="120" w:type="dxa"/>
              <w:right w:w="120" w:type="dxa"/>
            </w:tcMar>
          </w:tcPr>
          <w:p>
            <w:pPr>
              <w:spacing w:before="0" w:after="0" w:line="276" w:lineRule="auto"/>
            </w:pPr>
            <w:r>
              <w:rPr>
                <w:rFonts w:ascii="Calibri" w:hAnsi="Calibri"/>
                <w:color w:val="2D3748"/>
                <w:sz w:val="18"/>
              </w:rPr>
              <w:t>LangChain Core</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Prompts, document schemas, tools</w:t>
            </w:r>
          </w:p>
        </w:tc>
        <w:tc>
          <w:tcPr>
            <w:tcW w:type="dxa" w:w="3312"/>
            <w:shd w:fill="F7FAFC"/>
            <w:tcMar>
              <w:top w:w="80" w:type="dxa"/>
              <w:bottom w:w="80" w:type="dxa"/>
              <w:left w:w="120" w:type="dxa"/>
              <w:right w:w="120" w:type="dxa"/>
            </w:tcMar>
          </w:tcPr>
          <w:p>
            <w:pPr>
              <w:spacing w:before="0" w:after="0" w:line="276" w:lineRule="auto"/>
            </w:pPr>
            <w:r>
              <w:rPr>
                <w:rFonts w:ascii="Calibri" w:hAnsi="Calibri"/>
                <w:color w:val="2D3748"/>
                <w:sz w:val="18"/>
              </w:rPr>
              <w:t>Industry-standard abstractions for document loaders, text splitters, and vector store connectors.</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LLM Engine</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AI Providers</w:t>
              <w:br/>
              <w:t>Groq · Google Gemini · Ollama</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Primary Generative Intelligence Provider</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India's National Sovereign AI Supercomputer. 70-billion parameter model provides GPT-4-class reasoning, zero cloud vendor lock-in, and sovereign data compliance.</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Local Embeddings</w:t>
            </w:r>
          </w:p>
        </w:tc>
        <w:tc>
          <w:tcPr>
            <w:tcW w:type="dxa" w:w="2160"/>
            <w:shd w:fill="F7FAFC"/>
            <w:tcMar>
              <w:top w:w="80" w:type="dxa"/>
              <w:bottom w:w="80" w:type="dxa"/>
              <w:left w:w="120" w:type="dxa"/>
              <w:right w:w="120" w:type="dxa"/>
            </w:tcMar>
          </w:tcPr>
          <w:p>
            <w:pPr>
              <w:spacing w:before="0" w:after="0" w:line="276" w:lineRule="auto"/>
            </w:pPr>
            <w:r>
              <w:rPr>
                <w:rFonts w:ascii="Calibri" w:hAnsi="Calibri"/>
                <w:color w:val="2D3748"/>
                <w:sz w:val="18"/>
              </w:rPr>
              <w:t>Sentence-Transformers</w:t>
              <w:br/>
              <w:t>all-MiniLM-L6-v2</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Dense Semantic Vector Generation (384-dim)</w:t>
            </w:r>
          </w:p>
        </w:tc>
        <w:tc>
          <w:tcPr>
            <w:tcW w:type="dxa" w:w="3312"/>
            <w:shd w:fill="F7FAFC"/>
            <w:tcMar>
              <w:top w:w="80" w:type="dxa"/>
              <w:bottom w:w="80" w:type="dxa"/>
              <w:left w:w="120" w:type="dxa"/>
              <w:right w:w="120" w:type="dxa"/>
            </w:tcMar>
          </w:tcPr>
          <w:p>
            <w:pPr>
              <w:spacing w:before="0" w:after="0" w:line="276" w:lineRule="auto"/>
            </w:pPr>
            <w:r>
              <w:rPr>
                <w:rFonts w:ascii="Calibri" w:hAnsi="Calibri"/>
                <w:color w:val="2D3748"/>
                <w:sz w:val="18"/>
              </w:rPr>
              <w:t>Fast, local, CPU-friendly embeddings. Zero per-query API cost, sub-10ms latency, and complete privacy because document text never leaves the server.</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Vector Database</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ChromaDB</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Persistent Vector Storage &amp; Similarity</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Embedded, serverless vector database stored directly on disk via SQLite. Easy to isolate per workspace without external infrastructure.</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Keyword Search</w:t>
            </w:r>
          </w:p>
        </w:tc>
        <w:tc>
          <w:tcPr>
            <w:tcW w:type="dxa" w:w="2160"/>
            <w:shd w:fill="F7FAFC"/>
            <w:tcMar>
              <w:top w:w="80" w:type="dxa"/>
              <w:bottom w:w="80" w:type="dxa"/>
              <w:left w:w="120" w:type="dxa"/>
              <w:right w:w="120" w:type="dxa"/>
            </w:tcMar>
          </w:tcPr>
          <w:p>
            <w:pPr>
              <w:spacing w:before="0" w:after="0" w:line="276" w:lineRule="auto"/>
            </w:pPr>
            <w:r>
              <w:rPr>
                <w:rFonts w:ascii="Calibri" w:hAnsi="Calibri"/>
                <w:color w:val="2D3748"/>
                <w:sz w:val="18"/>
              </w:rPr>
              <w:t>BM25 (Rank-BM25)</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Sparse Lexical Search</w:t>
            </w:r>
          </w:p>
        </w:tc>
        <w:tc>
          <w:tcPr>
            <w:tcW w:type="dxa" w:w="3312"/>
            <w:shd w:fill="F7FAFC"/>
            <w:tcMar>
              <w:top w:w="80" w:type="dxa"/>
              <w:bottom w:w="80" w:type="dxa"/>
              <w:left w:w="120" w:type="dxa"/>
              <w:right w:w="120" w:type="dxa"/>
            </w:tcMar>
          </w:tcPr>
          <w:p>
            <w:pPr>
              <w:spacing w:before="0" w:after="0" w:line="276" w:lineRule="auto"/>
            </w:pPr>
            <w:r>
              <w:rPr>
                <w:rFonts w:ascii="Calibri" w:hAnsi="Calibri"/>
                <w:color w:val="2D3748"/>
                <w:sz w:val="18"/>
              </w:rPr>
              <w:t>Finds exact matches for technical terms, part numbers, policy codes, and employee names that semantic embeddings might miss.</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Re-Ranker</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Cross-Encoder</w:t>
              <w:br/>
              <w:t>ms-marco-MiniLM-L6-v2</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Two-Stage Retrieval Re-Scoring</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Deep cross-attention between user query and retrieved passages eliminates false positive matches before feeding context to the LLM.</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Relational DB</w:t>
            </w:r>
          </w:p>
        </w:tc>
        <w:tc>
          <w:tcPr>
            <w:tcW w:type="dxa" w:w="2160"/>
            <w:shd w:fill="F7FAFC"/>
            <w:tcMar>
              <w:top w:w="80" w:type="dxa"/>
              <w:bottom w:w="80" w:type="dxa"/>
              <w:left w:w="120" w:type="dxa"/>
              <w:right w:w="120" w:type="dxa"/>
            </w:tcMar>
          </w:tcPr>
          <w:p>
            <w:pPr>
              <w:spacing w:before="0" w:after="0" w:line="276" w:lineRule="auto"/>
            </w:pPr>
            <w:r>
              <w:rPr>
                <w:rFonts w:ascii="Calibri" w:hAnsi="Calibri"/>
                <w:color w:val="2D3748"/>
                <w:sz w:val="18"/>
              </w:rPr>
              <w:t>SQLite (data/copilot.db)</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Metadata, Drafts, Workspaces, Logs</w:t>
            </w:r>
          </w:p>
        </w:tc>
        <w:tc>
          <w:tcPr>
            <w:tcW w:type="dxa" w:w="3312"/>
            <w:shd w:fill="F7FAFC"/>
            <w:tcMar>
              <w:top w:w="80" w:type="dxa"/>
              <w:bottom w:w="80" w:type="dxa"/>
              <w:left w:w="120" w:type="dxa"/>
              <w:right w:w="120" w:type="dxa"/>
            </w:tcMar>
          </w:tcPr>
          <w:p>
            <w:pPr>
              <w:spacing w:before="0" w:after="0" w:line="276" w:lineRule="auto"/>
            </w:pPr>
            <w:r>
              <w:rPr>
                <w:rFonts w:ascii="Calibri" w:hAnsi="Calibri"/>
                <w:color w:val="2D3748"/>
                <w:sz w:val="18"/>
              </w:rPr>
              <w:t>Lightweight, zero-configuration, robust ACID database. Embedded directly with zero maintenance overhead.</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Security &amp; Crypto</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Cryptography (Fernet AES-128)</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Token Encryption at Rest</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Ensures stored Google OAuth refresh tokens and API secrets are encrypted on disk with a dedicated hardware-derived secret key.</w:t>
            </w:r>
          </w:p>
        </w:tc>
      </w:tr>
      <w:tr>
        <w:tc>
          <w:tcPr>
            <w:tcW w:type="dxa" w:w="2016"/>
            <w:shd w:fill="F7FAFC"/>
            <w:tcMar>
              <w:top w:w="80" w:type="dxa"/>
              <w:bottom w:w="80" w:type="dxa"/>
              <w:left w:w="120" w:type="dxa"/>
              <w:right w:w="120" w:type="dxa"/>
            </w:tcMar>
          </w:tcPr>
          <w:p>
            <w:pPr>
              <w:spacing w:before="0" w:after="0" w:line="276" w:lineRule="auto"/>
            </w:pPr>
            <w:r>
              <w:rPr>
                <w:rFonts w:ascii="Calibri" w:hAnsi="Calibri"/>
                <w:color w:val="2D3748"/>
                <w:sz w:val="18"/>
              </w:rPr>
              <w:t>Email Integration</w:t>
            </w:r>
          </w:p>
        </w:tc>
        <w:tc>
          <w:tcPr>
            <w:tcW w:type="dxa" w:w="2160"/>
            <w:shd w:fill="F7FAFC"/>
            <w:tcMar>
              <w:top w:w="80" w:type="dxa"/>
              <w:bottom w:w="80" w:type="dxa"/>
              <w:left w:w="120" w:type="dxa"/>
              <w:right w:w="120" w:type="dxa"/>
            </w:tcMar>
          </w:tcPr>
          <w:p>
            <w:pPr>
              <w:spacing w:before="0" w:after="0" w:line="276" w:lineRule="auto"/>
            </w:pPr>
            <w:r>
              <w:rPr>
                <w:rFonts w:ascii="Calibri" w:hAnsi="Calibri"/>
                <w:color w:val="2D3748"/>
                <w:sz w:val="18"/>
              </w:rPr>
              <w:t>Google Gmail REST API</w:t>
              <w:br/>
              <w:t>(OAuth 2.0 + PKCE)</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Inbox Synchronization &amp; Draft Creation</w:t>
            </w:r>
          </w:p>
        </w:tc>
        <w:tc>
          <w:tcPr>
            <w:tcW w:type="dxa" w:w="3312"/>
            <w:shd w:fill="F7FAFC"/>
            <w:tcMar>
              <w:top w:w="80" w:type="dxa"/>
              <w:bottom w:w="80" w:type="dxa"/>
              <w:left w:w="120" w:type="dxa"/>
              <w:right w:w="120" w:type="dxa"/>
            </w:tcMar>
          </w:tcPr>
          <w:p>
            <w:pPr>
              <w:spacing w:before="0" w:after="0" w:line="276" w:lineRule="auto"/>
            </w:pPr>
            <w:r>
              <w:rPr>
                <w:rFonts w:ascii="Calibri" w:hAnsi="Calibri"/>
                <w:color w:val="2D3748"/>
                <w:sz w:val="18"/>
              </w:rPr>
              <w:t>Standard enterprise email protocol. PKCE authorization flow eliminates client secret exposure. Scopes strictly limited to modify and compose.</w:t>
            </w:r>
          </w:p>
        </w:tc>
      </w:tr>
      <w:tr>
        <w:tc>
          <w:tcPr>
            <w:tcW w:type="dxa" w:w="2016"/>
            <w:shd w:fill="FFFFFF"/>
            <w:tcMar>
              <w:top w:w="80" w:type="dxa"/>
              <w:bottom w:w="80" w:type="dxa"/>
              <w:left w:w="120" w:type="dxa"/>
              <w:right w:w="120" w:type="dxa"/>
            </w:tcMar>
          </w:tcPr>
          <w:p>
            <w:pPr>
              <w:spacing w:before="0" w:after="0" w:line="276" w:lineRule="auto"/>
            </w:pPr>
            <w:r>
              <w:rPr>
                <w:rFonts w:ascii="Calibri" w:hAnsi="Calibri"/>
                <w:color w:val="2D3748"/>
                <w:sz w:val="18"/>
              </w:rPr>
              <w:t>Frontend UI</w:t>
            </w:r>
          </w:p>
        </w:tc>
        <w:tc>
          <w:tcPr>
            <w:tcW w:type="dxa" w:w="2160"/>
            <w:shd w:fill="FFFFFF"/>
            <w:tcMar>
              <w:top w:w="80" w:type="dxa"/>
              <w:bottom w:w="80" w:type="dxa"/>
              <w:left w:w="120" w:type="dxa"/>
              <w:right w:w="120" w:type="dxa"/>
            </w:tcMar>
          </w:tcPr>
          <w:p>
            <w:pPr>
              <w:spacing w:before="0" w:after="0" w:line="276" w:lineRule="auto"/>
            </w:pPr>
            <w:r>
              <w:rPr>
                <w:rFonts w:ascii="Calibri" w:hAnsi="Calibri"/>
                <w:color w:val="2D3748"/>
                <w:sz w:val="18"/>
              </w:rPr>
              <w:t>Vanilla HTML5, CSS3, ES6 JavaScript</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Responsive Single Page Application</w:t>
            </w:r>
          </w:p>
        </w:tc>
        <w:tc>
          <w:tcPr>
            <w:tcW w:type="dxa" w:w="3312"/>
            <w:shd w:fill="FFFFFF"/>
            <w:tcMar>
              <w:top w:w="80" w:type="dxa"/>
              <w:bottom w:w="80" w:type="dxa"/>
              <w:left w:w="120" w:type="dxa"/>
              <w:right w:w="120" w:type="dxa"/>
            </w:tcMar>
          </w:tcPr>
          <w:p>
            <w:pPr>
              <w:spacing w:before="0" w:after="0" w:line="276" w:lineRule="auto"/>
            </w:pPr>
            <w:r>
              <w:rPr>
                <w:rFonts w:ascii="Calibri" w:hAnsi="Calibri"/>
                <w:color w:val="2D3748"/>
                <w:sz w:val="18"/>
              </w:rPr>
              <w:t>Zero NPM build complexity, zero node_modules bloat, instant page load, deployable on any static web server or reverse proxy.</w:t>
            </w:r>
          </w:p>
        </w:tc>
      </w:tr>
    </w:tbl>
    <w:p>
      <w:pPr>
        <w:spacing w:before="40" w:after="120"/>
      </w:pPr>
    </w:p>
    <w:p>
      <w:pPr>
        <w:keepNext/>
        <w:spacing w:before="360" w:after="120"/>
      </w:pPr>
      <w:r>
        <w:rPr>
          <w:rFonts w:ascii="Calibri" w:hAnsi="Calibri"/>
          <w:b/>
          <w:color w:val="1A365D"/>
          <w:sz w:val="32"/>
        </w:rPr>
        <w:t>5. System Architecture &amp; System Design</w:t>
      </w:r>
    </w:p>
    <w:p>
      <w:pPr>
        <w:spacing w:before="0" w:after="80" w:line="276" w:lineRule="auto"/>
      </w:pPr>
      <w:r>
        <w:rPr>
          <w:rFonts w:ascii="Calibri" w:hAnsi="Calibri"/>
          <w:color w:val="2D3748"/>
          <w:sz w:val="20"/>
        </w:rPr>
        <w:t>The Intelligent Email Copilot is architected as a modular, five-tier decoupled system. Each layer communicates across strictly defined interfaces, allowing components such as the vector database, embedding models, or LLM providers to be upgraded independently without disturbing other services.</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6" w:space="0" w:color="CBD5E0"/>
              <w:top w:val="single" w:sz="6" w:space="0" w:color="CBD5E0"/>
              <w:right w:val="single" w:sz="6" w:space="0" w:color="CBD5E0"/>
              <w:bottom w:val="single" w:sz="6" w:space="0" w:color="CBD5E0"/>
            </w:tcBorders>
          </w:tcPr>
          <w:p>
            <w:pPr>
              <w:spacing w:before="0" w:after="0" w:line="252" w:lineRule="auto"/>
            </w:pPr>
            <w:r>
              <w:rPr>
                <w:rFonts w:ascii="Consolas" w:hAnsi="Consolas"/>
                <w:color w:val="1E293B"/>
                <w:sz w:val="17"/>
              </w:rPr>
              <w:t>+===================================================================================================+</w:t>
              <w:br/>
              <w:t>|                                    FIVE-TIER SYSTEM ARCHITECTURE                                   |</w:t>
              <w:br/>
              <w:t>+===================================================================================================+</w:t>
              <w:br/>
              <w:br/>
              <w:t xml:space="preserve"> [1. PRESENTATION LAYER]</w:t>
              <w:br/>
              <w:t xml:space="preserve">    - Single Page Application (HTML5 / Vanilla CSS / ES6 JS)</w:t>
              <w:br/>
              <w:t xml:space="preserve">    - Views: Live Dashboard | Email Inbox Queue | Knowledge Base Manager | Draft Review &amp; Approvals</w:t>
              <w:br/>
              <w:t xml:space="preserve">    - Security: Strict CSRF token enforcement ('X-Requested-With: copilot'), Content Security Policy</w:t>
              <w:br/>
              <w:br/>
              <w:t xml:space="preserve">                                       |  HTTP / JSON (REST API)</w:t>
              <w:br/>
              <w:t xml:space="preserve">                                       v</w:t>
              <w:br/>
              <w:t xml:space="preserve"> [2. WEB &amp; API GATEWAY LAYER]</w:t>
              <w:br/>
              <w:t xml:space="preserve">    - Python aiohttp Asynchronous Server (app/web/server.py)</w:t>
              <w:br/>
              <w:t xml:space="preserve">    - Routes: /api/emails | /api/drafts | /api/documents | /api/knowledge | /api/email-accounts</w:t>
              <w:br/>
              <w:t xml:space="preserve">    - Multi-Tenant Middleware: 'X-Workspace-Id' header scoping every query to client workspace</w:t>
              <w:br/>
              <w:br/>
              <w:t xml:space="preserve">                                       |  Internal Service Calls</w:t>
              <w:br/>
              <w:t xml:space="preserve">                                       v</w:t>
              <w:br/>
              <w:t xml:space="preserve"> [3. AGENTIC ORCHESTRATION LAYER (LangGraph)]</w:t>
              <w:br/>
              <w:t xml:space="preserve">    - StateGraph &amp; CopilotState Machine (app/graph/workflow.py)</w:t>
              <w:br/>
              <w:t xml:space="preserve">    - Nodes: analyze_email -&gt; retrieve_knowledge -&gt; generate_rag_answer -&gt; validate_response</w:t>
              <w:br/>
              <w:t xml:space="preserve">    - Conditional Edges: Security Triage Routing | Relevance Threshold Routing | Validation Retry Loop</w:t>
              <w:br/>
              <w:br/>
              <w:t xml:space="preserve">                                       |  Search Queries &amp; Grounded Prompts</w:t>
              <w:br/>
              <w:t xml:space="preserve">                                       v</w:t>
              <w:br/>
              <w:t xml:space="preserve"> [4. HYBRID RAG RETRIEVAL ENGINE]</w:t>
              <w:br/>
              <w:t xml:space="preserve">    - Ingestion: Cleaners, artifact removers, correspondence splitter (PDF, DOCX, TXT, Email Threads)</w:t>
              <w:br/>
              <w:t xml:space="preserve">    - Dense Search: ChromaDB (Sentence-Transformers all-MiniLM-L6-v2, 384 dimensions)</w:t>
              <w:br/>
              <w:t xml:space="preserve">    - Sparse Search: BM25 Lexical Index (exact keyword &amp; alphanumeric code matching)</w:t>
              <w:br/>
              <w:t xml:space="preserve">    - Fusion &amp; Re-Ranking: Reciprocal Rank Fusion (RRF k=60) + Cross-Encoder (ms-marco-MiniLM)</w:t>
              <w:br/>
              <w:br/>
              <w:t xml:space="preserve">                                       |  External Connectors &amp; Persistent Storage</w:t>
              <w:br/>
              <w:t xml:space="preserve">                                       v</w:t>
              <w:br/>
              <w:t xml:space="preserve"> [5. DATA STORAGE &amp; EXTERNAL SERVICES]</w:t>
              <w:br/>
              <w:t xml:space="preserve">    - AI Providers: Groq / Google Gemini (hosted REST APIs) with local Ollama fallback</w:t>
              <w:br/>
              <w:t xml:space="preserve">    - Google Cloud: Gmail REST API with OAuth 2.0 PKCE &amp; Fernet Token Encryption</w:t>
              <w:br/>
              <w:t xml:space="preserve">    - Local Storage: SQLite database (copilot.db) + ChromaDB vector parquet files + Document archives</w:t>
              <w:br/>
              <w:t>+===================================================================================================+</w:t>
            </w:r>
          </w:p>
        </w:tc>
      </w:tr>
    </w:tbl>
    <w:p>
      <w:pPr>
        <w:spacing w:before="60" w:after="120"/>
        <w:jc w:val="center"/>
      </w:pPr>
      <w:r>
        <w:rPr>
          <w:rFonts w:ascii="Calibri" w:hAnsi="Calibri"/>
          <w:i/>
          <w:color w:val="718096"/>
          <w:sz w:val="17"/>
        </w:rPr>
        <w:t>Figure: Five-Tier Decoupled System Architecture</w:t>
      </w:r>
    </w:p>
    <w:p>
      <w:pPr>
        <w:keepNext/>
        <w:spacing w:before="360" w:after="120"/>
      </w:pPr>
      <w:r>
        <w:rPr>
          <w:rFonts w:ascii="Calibri" w:hAnsi="Calibri"/>
          <w:b/>
          <w:color w:val="1A365D"/>
          <w:sz w:val="32"/>
        </w:rPr>
        <w:t>6. Frontend &amp; Backend Implementation</w:t>
      </w:r>
    </w:p>
    <w:p>
      <w:pPr>
        <w:spacing w:before="0" w:after="80" w:line="276" w:lineRule="auto"/>
      </w:pPr>
      <w:r>
        <w:rPr>
          <w:rFonts w:ascii="Calibri" w:hAnsi="Calibri"/>
          <w:color w:val="2D3748"/>
          <w:sz w:val="20"/>
        </w:rPr>
        <w:t>The application provides a modern, responsive web dashboard built with clean Vanilla HTML5, modern CSS3, and ES6 JavaScript, served by an asynchronous Python backend powered by aiohttp.</w:t>
      </w:r>
    </w:p>
    <w:p>
      <w:pPr>
        <w:keepNext/>
        <w:spacing w:before="240" w:after="80"/>
      </w:pPr>
      <w:r>
        <w:rPr>
          <w:rFonts w:ascii="Calibri" w:hAnsi="Calibri"/>
          <w:b/>
          <w:color w:val="2B6CB0"/>
          <w:sz w:val="26"/>
        </w:rPr>
        <w:t>Frontend Application Design</w:t>
      </w:r>
    </w:p>
    <w:p>
      <w:pPr>
        <w:spacing w:before="0" w:after="80" w:line="276" w:lineRule="auto"/>
      </w:pPr>
      <w:r>
        <w:rPr>
          <w:rFonts w:ascii="Calibri" w:hAnsi="Calibri"/>
          <w:color w:val="2D3748"/>
          <w:sz w:val="20"/>
        </w:rPr>
        <w:t>The frontend is designed as a lightweight Single Page Application (SPA). It avoids heavyweight frameworks like React or Angular to ensure ultra-fast load times, zero compilation steps, and easy maintenance. Key pages include:</w:t>
      </w:r>
    </w:p>
    <w:p>
      <w:pPr>
        <w:pStyle w:val="ListBullet"/>
        <w:spacing w:before="0" w:after="60" w:line="276" w:lineRule="auto"/>
      </w:pPr>
      <w:r>
        <w:rPr>
          <w:rFonts w:ascii="Calibri" w:hAnsi="Calibri"/>
          <w:b/>
          <w:color w:val="1A365D"/>
          <w:sz w:val="20"/>
        </w:rPr>
        <w:t xml:space="preserve">Dashboard: </w:t>
      </w:r>
      <w:r>
        <w:rPr>
          <w:rFonts w:ascii="Calibri" w:hAnsi="Calibri"/>
          <w:color w:val="2D3748"/>
          <w:sz w:val="20"/>
        </w:rPr>
        <w:t>Displays real-time metric cards (total emails, pending approvals, ready drafts, indexed documents, active accounts) and recent activity logs.</w:t>
      </w:r>
    </w:p>
    <w:p>
      <w:pPr>
        <w:pStyle w:val="ListBullet"/>
        <w:spacing w:before="0" w:after="60" w:line="276" w:lineRule="auto"/>
      </w:pPr>
      <w:r>
        <w:rPr>
          <w:rFonts w:ascii="Calibri" w:hAnsi="Calibri"/>
          <w:b/>
          <w:color w:val="1A365D"/>
          <w:sz w:val="20"/>
        </w:rPr>
        <w:t xml:space="preserve">Emails View: </w:t>
      </w:r>
      <w:r>
        <w:rPr>
          <w:rFonts w:ascii="Calibri" w:hAnsi="Calibri"/>
          <w:color w:val="2D3748"/>
          <w:sz w:val="20"/>
        </w:rPr>
        <w:t>Shows all incoming emails with category badges, security tags, received dates, and processing status. Includes an email detail view showing the original thread, extracted question, retrieved sources, and generated response.</w:t>
      </w:r>
    </w:p>
    <w:p>
      <w:pPr>
        <w:pStyle w:val="ListBullet"/>
        <w:spacing w:before="0" w:after="60" w:line="276" w:lineRule="auto"/>
      </w:pPr>
      <w:r>
        <w:rPr>
          <w:rFonts w:ascii="Calibri" w:hAnsi="Calibri"/>
          <w:b/>
          <w:color w:val="1A365D"/>
          <w:sz w:val="20"/>
        </w:rPr>
        <w:t xml:space="preserve">Knowledge Base: </w:t>
      </w:r>
      <w:r>
        <w:rPr>
          <w:rFonts w:ascii="Calibri" w:hAnsi="Calibri"/>
          <w:color w:val="2D3748"/>
          <w:sz w:val="20"/>
        </w:rPr>
        <w:t>Drag-and-drop multi-file uploader for company documents (PDF, DOCX, TXT, MD, CSV) with live processing indicators, document search, reprocess triggers, and verified deletion.</w:t>
      </w:r>
    </w:p>
    <w:p>
      <w:pPr>
        <w:pStyle w:val="ListBullet"/>
        <w:spacing w:before="0" w:after="60" w:line="276" w:lineRule="auto"/>
      </w:pPr>
      <w:r>
        <w:rPr>
          <w:rFonts w:ascii="Calibri" w:hAnsi="Calibri"/>
          <w:b/>
          <w:color w:val="1A365D"/>
          <w:sz w:val="20"/>
        </w:rPr>
        <w:t xml:space="preserve">Knowledge Base Test Mode: </w:t>
      </w:r>
      <w:r>
        <w:rPr>
          <w:rFonts w:ascii="Calibri" w:hAnsi="Calibri"/>
          <w:color w:val="2D3748"/>
          <w:sz w:val="20"/>
        </w:rPr>
        <w:t>Interactive sandbox allowing administrators to type any question and test the RAG engine directly. Shows the exact passages retrieved and the citation-backed answer.</w:t>
      </w:r>
    </w:p>
    <w:p>
      <w:pPr>
        <w:pStyle w:val="ListBullet"/>
        <w:spacing w:before="0" w:after="60" w:line="276" w:lineRule="auto"/>
      </w:pPr>
      <w:r>
        <w:rPr>
          <w:rFonts w:ascii="Calibri" w:hAnsi="Calibri"/>
          <w:b/>
          <w:color w:val="1A365D"/>
          <w:sz w:val="20"/>
        </w:rPr>
        <w:t xml:space="preserve">Approvals Queue: </w:t>
      </w:r>
      <w:r>
        <w:rPr>
          <w:rFonts w:ascii="Calibri" w:hAnsi="Calibri"/>
          <w:color w:val="2D3748"/>
          <w:sz w:val="20"/>
        </w:rPr>
        <w:t>The primary human-in-the-loop review station. Support agents inspect AI drafts, edit text directly in the browser, review source citations, reject invalid drafts, or mark them approved.</w:t>
      </w:r>
    </w:p>
    <w:p>
      <w:pPr>
        <w:pStyle w:val="ListBullet"/>
        <w:spacing w:before="0" w:after="60" w:line="276" w:lineRule="auto"/>
      </w:pPr>
      <w:r>
        <w:rPr>
          <w:rFonts w:ascii="Calibri" w:hAnsi="Calibri"/>
          <w:b/>
          <w:color w:val="1A365D"/>
          <w:sz w:val="20"/>
        </w:rPr>
        <w:t xml:space="preserve">Email Accounts: </w:t>
      </w:r>
      <w:r>
        <w:rPr>
          <w:rFonts w:ascii="Calibri" w:hAnsi="Calibri"/>
          <w:color w:val="2D3748"/>
          <w:sz w:val="20"/>
        </w:rPr>
        <w:t>Google OAuth 2.0 account manager allowing one-click Gmail account linking, status checks, and token revocation.</w:t>
      </w:r>
    </w:p>
    <w:p>
      <w:pPr>
        <w:pStyle w:val="ListBullet"/>
        <w:spacing w:before="0" w:after="60" w:line="276" w:lineRule="auto"/>
      </w:pPr>
      <w:r>
        <w:rPr>
          <w:rFonts w:ascii="Calibri" w:hAnsi="Calibri"/>
          <w:b/>
          <w:color w:val="1A365D"/>
          <w:sz w:val="20"/>
        </w:rPr>
        <w:t xml:space="preserve">Settings &amp; Branding: </w:t>
      </w:r>
      <w:r>
        <w:rPr>
          <w:rFonts w:ascii="Calibri" w:hAnsi="Calibri"/>
          <w:color w:val="2D3748"/>
          <w:sz w:val="20"/>
        </w:rPr>
        <w:t>Full workspace customization including company name, product name, brand theme color, logo upload, email check frequency, AI tone (professional, friendly, concise), and custom email signature.</w:t>
      </w:r>
    </w:p>
    <w:p>
      <w:pPr>
        <w:keepNext/>
        <w:spacing w:before="240" w:after="80"/>
      </w:pPr>
      <w:r>
        <w:rPr>
          <w:rFonts w:ascii="Calibri" w:hAnsi="Calibri"/>
          <w:b/>
          <w:color w:val="2B6CB0"/>
          <w:sz w:val="26"/>
        </w:rPr>
        <w:t>Backend Architecture &amp; REST Endpoints</w:t>
      </w:r>
    </w:p>
    <w:p>
      <w:pPr>
        <w:spacing w:before="0" w:after="80" w:line="276" w:lineRule="auto"/>
      </w:pPr>
      <w:r>
        <w:rPr>
          <w:rFonts w:ascii="Calibri" w:hAnsi="Calibri"/>
          <w:color w:val="2D3748"/>
          <w:sz w:val="20"/>
        </w:rPr>
        <w:t>The backend is built using Python's aiohttp framework, running an asynchronous event loop that handles incoming HTTP requests while concurrently processing background email checks and AI workflows. All endpoints are scoped by the 'X-Workspace-Id' header for strict multi-client isolation.</w:t>
      </w:r>
    </w:p>
    <w:tbl>
      <w:tblPr>
        <w:tblW w:type="auto" w:w="0"/>
        <w:jc w:val="center"/>
        <w:tblLook w:firstColumn="1" w:firstRow="1" w:lastColumn="0" w:lastRow="0" w:noHBand="0" w:noVBand="1" w:val="04A0"/>
        <w:tblBorders>
          <w:top w:val="single" w:sz="4" w:space="0" w:color="CBD5E0"/>
          <w:bottom w:val="single" w:sz="6" w:space="0" w:color="1A365D"/>
          <w:left w:val="none"/>
          <w:right w:val="none"/>
          <w:insideH w:val="single" w:sz="4" w:space="0" w:color="CBD5E0"/>
          <w:insideV w:val="none"/>
        </w:tblBorders>
      </w:tblPr>
      <w:tblGrid>
        <w:gridCol w:w="3312"/>
        <w:gridCol w:w="3312"/>
        <w:gridCol w:w="3312"/>
      </w:tblGrid>
      <w:tr>
        <w:tc>
          <w:tcPr>
            <w:tcW w:type="dxa" w:w="2880"/>
            <w:shd w:fill="1A365D"/>
            <w:tcMar>
              <w:top w:w="100" w:type="dxa"/>
              <w:bottom w:w="100" w:type="dxa"/>
              <w:left w:w="120" w:type="dxa"/>
              <w:right w:w="120" w:type="dxa"/>
            </w:tcMar>
          </w:tcPr>
          <w:p>
            <w:pPr>
              <w:spacing w:before="0" w:after="0"/>
            </w:pPr>
            <w:r>
              <w:rPr>
                <w:rFonts w:ascii="Calibri" w:hAnsi="Calibri"/>
                <w:b/>
                <w:color w:val="FFFFFF"/>
                <w:sz w:val="19"/>
              </w:rPr>
              <w:t>Method &amp; Path</w:t>
            </w:r>
          </w:p>
        </w:tc>
        <w:tc>
          <w:tcPr>
            <w:tcW w:type="dxa" w:w="2592"/>
            <w:shd w:fill="1A365D"/>
            <w:tcMar>
              <w:top w:w="100" w:type="dxa"/>
              <w:bottom w:w="100" w:type="dxa"/>
              <w:left w:w="120" w:type="dxa"/>
              <w:right w:w="120" w:type="dxa"/>
            </w:tcMar>
          </w:tcPr>
          <w:p>
            <w:pPr>
              <w:spacing w:before="0" w:after="0"/>
            </w:pPr>
            <w:r>
              <w:rPr>
                <w:rFonts w:ascii="Calibri" w:hAnsi="Calibri"/>
                <w:b/>
                <w:color w:val="FFFFFF"/>
                <w:sz w:val="19"/>
              </w:rPr>
              <w:t>Service Component</w:t>
            </w:r>
          </w:p>
        </w:tc>
        <w:tc>
          <w:tcPr>
            <w:tcW w:type="dxa" w:w="4608"/>
            <w:shd w:fill="1A365D"/>
            <w:tcMar>
              <w:top w:w="100" w:type="dxa"/>
              <w:bottom w:w="100" w:type="dxa"/>
              <w:left w:w="120" w:type="dxa"/>
              <w:right w:w="120" w:type="dxa"/>
            </w:tcMar>
          </w:tcPr>
          <w:p>
            <w:pPr>
              <w:spacing w:before="0" w:after="0"/>
            </w:pPr>
            <w:r>
              <w:rPr>
                <w:rFonts w:ascii="Calibri" w:hAnsi="Calibri"/>
                <w:b/>
                <w:color w:val="FFFFFF"/>
                <w:sz w:val="19"/>
              </w:rPr>
              <w:t>Purpose / Functionality</w:t>
            </w:r>
          </w:p>
        </w:tc>
      </w:tr>
      <w:tr>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GET /api/dashboard/stats</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services/activity.py</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2D3748"/>
                <w:sz w:val="18"/>
              </w:rPr>
              <w:t>Fetches live counts of pending reviews, drafts, emails, and documents.</w:t>
            </w:r>
          </w:p>
        </w:tc>
      </w:tr>
      <w:tr>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GET /api/emails</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services/processing.py</w:t>
            </w:r>
          </w:p>
        </w:tc>
        <w:tc>
          <w:tcPr>
            <w:tcW w:type="dxa" w:w="4608"/>
            <w:shd w:fill="F7FAFC"/>
            <w:tcMar>
              <w:top w:w="80" w:type="dxa"/>
              <w:bottom w:w="80" w:type="dxa"/>
              <w:left w:w="120" w:type="dxa"/>
              <w:right w:w="120" w:type="dxa"/>
            </w:tcMar>
          </w:tcPr>
          <w:p>
            <w:pPr>
              <w:spacing w:before="0" w:after="0" w:line="276" w:lineRule="auto"/>
            </w:pPr>
            <w:r>
              <w:rPr>
                <w:rFonts w:ascii="Calibri" w:hAnsi="Calibri"/>
                <w:color w:val="2D3748"/>
                <w:sz w:val="18"/>
              </w:rPr>
              <w:t>Returns paginated list of ingested emails with filters for status and category.</w:t>
            </w:r>
          </w:p>
        </w:tc>
      </w:tr>
      <w:tr>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POST /api/emails/check</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services/processing.py</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2D3748"/>
                <w:sz w:val="18"/>
              </w:rPr>
              <w:t>Triggers background inbox check for new unread Gmail messages.</w:t>
            </w:r>
          </w:p>
        </w:tc>
      </w:tr>
      <w:tr>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POST /api/documents/upload</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services/knowledge.py</w:t>
            </w:r>
          </w:p>
        </w:tc>
        <w:tc>
          <w:tcPr>
            <w:tcW w:type="dxa" w:w="4608"/>
            <w:shd w:fill="F7FAFC"/>
            <w:tcMar>
              <w:top w:w="80" w:type="dxa"/>
              <w:bottom w:w="80" w:type="dxa"/>
              <w:left w:w="120" w:type="dxa"/>
              <w:right w:w="120" w:type="dxa"/>
            </w:tcMar>
          </w:tcPr>
          <w:p>
            <w:pPr>
              <w:spacing w:before="0" w:after="0" w:line="276" w:lineRule="auto"/>
            </w:pPr>
            <w:r>
              <w:rPr>
                <w:rFonts w:ascii="Calibri" w:hAnsi="Calibri"/>
                <w:color w:val="2D3748"/>
                <w:sz w:val="18"/>
              </w:rPr>
              <w:t>Accepts multipart file uploads and initiates chunking and indexing.</w:t>
            </w:r>
          </w:p>
        </w:tc>
      </w:tr>
      <w:tr>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DELETE /api/documents/{id}</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services/knowledge.py</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2D3748"/>
                <w:sz w:val="18"/>
              </w:rPr>
              <w:t>Deletes a document from disk and purges its exact chunks from ChromaDB.</w:t>
            </w:r>
          </w:p>
        </w:tc>
      </w:tr>
      <w:tr>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POST /api/knowledge/ask</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services/knowledge_test.py</w:t>
            </w:r>
          </w:p>
        </w:tc>
        <w:tc>
          <w:tcPr>
            <w:tcW w:type="dxa" w:w="4608"/>
            <w:shd w:fill="F7FAFC"/>
            <w:tcMar>
              <w:top w:w="80" w:type="dxa"/>
              <w:bottom w:w="80" w:type="dxa"/>
              <w:left w:w="120" w:type="dxa"/>
              <w:right w:w="120" w:type="dxa"/>
            </w:tcMar>
          </w:tcPr>
          <w:p>
            <w:pPr>
              <w:spacing w:before="0" w:after="0" w:line="276" w:lineRule="auto"/>
            </w:pPr>
            <w:r>
              <w:rPr>
                <w:rFonts w:ascii="Calibri" w:hAnsi="Calibri"/>
                <w:color w:val="2D3748"/>
                <w:sz w:val="18"/>
              </w:rPr>
              <w:t>Executes test query against the knowledge base and returns cited answer.</w:t>
            </w:r>
          </w:p>
        </w:tc>
      </w:tr>
      <w:tr>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GET /api/drafts</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services/drafts.py</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2D3748"/>
                <w:sz w:val="18"/>
              </w:rPr>
              <w:t>Lists all drafts categorized by status (pending_review, edited, approved, sent).</w:t>
            </w:r>
          </w:p>
        </w:tc>
      </w:tr>
      <w:tr>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PUT /api/drafts/{id}</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services/drafts.py</w:t>
            </w:r>
          </w:p>
        </w:tc>
        <w:tc>
          <w:tcPr>
            <w:tcW w:type="dxa" w:w="4608"/>
            <w:shd w:fill="F7FAFC"/>
            <w:tcMar>
              <w:top w:w="80" w:type="dxa"/>
              <w:bottom w:w="80" w:type="dxa"/>
              <w:left w:w="120" w:type="dxa"/>
              <w:right w:w="120" w:type="dxa"/>
            </w:tcMar>
          </w:tcPr>
          <w:p>
            <w:pPr>
              <w:spacing w:before="0" w:after="0" w:line="276" w:lineRule="auto"/>
            </w:pPr>
            <w:r>
              <w:rPr>
                <w:rFonts w:ascii="Calibri" w:hAnsi="Calibri"/>
                <w:color w:val="2D3748"/>
                <w:sz w:val="18"/>
              </w:rPr>
              <w:t>Updates draft body and automatically syncs edits directly to the Gmail draft.</w:t>
            </w:r>
          </w:p>
        </w:tc>
      </w:tr>
      <w:tr>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POST /api/drafts/{id}/approve</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services/drafts.py</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2D3748"/>
                <w:sz w:val="18"/>
              </w:rPr>
              <w:t>Marks draft approved for manual sending by an authorized team member.</w:t>
            </w:r>
          </w:p>
        </w:tc>
      </w:tr>
      <w:tr>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POST /api/drafts/{id}/reject</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services/drafts.py</w:t>
            </w:r>
          </w:p>
        </w:tc>
        <w:tc>
          <w:tcPr>
            <w:tcW w:type="dxa" w:w="4608"/>
            <w:shd w:fill="F7FAFC"/>
            <w:tcMar>
              <w:top w:w="80" w:type="dxa"/>
              <w:bottom w:w="80" w:type="dxa"/>
              <w:left w:w="120" w:type="dxa"/>
              <w:right w:w="120" w:type="dxa"/>
            </w:tcMar>
          </w:tcPr>
          <w:p>
            <w:pPr>
              <w:spacing w:before="0" w:after="0" w:line="276" w:lineRule="auto"/>
            </w:pPr>
            <w:r>
              <w:rPr>
                <w:rFonts w:ascii="Calibri" w:hAnsi="Calibri"/>
                <w:color w:val="2D3748"/>
                <w:sz w:val="18"/>
              </w:rPr>
              <w:t>Rejects draft and deletes the draft copy directly from Gmail via API.</w:t>
            </w:r>
          </w:p>
        </w:tc>
      </w:tr>
      <w:tr>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POST /api/drafts/sync</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services/drafts.py</w:t>
            </w:r>
          </w:p>
        </w:tc>
        <w:tc>
          <w:tcPr>
            <w:tcW w:type="dxa" w:w="4608"/>
            <w:shd w:fill="FFFFFF"/>
            <w:tcMar>
              <w:top w:w="80" w:type="dxa"/>
              <w:bottom w:w="80" w:type="dxa"/>
              <w:left w:w="120" w:type="dxa"/>
              <w:right w:w="120" w:type="dxa"/>
            </w:tcMar>
          </w:tcPr>
          <w:p>
            <w:pPr>
              <w:spacing w:before="0" w:after="0" w:line="276" w:lineRule="auto"/>
            </w:pPr>
            <w:r>
              <w:rPr>
                <w:rFonts w:ascii="Calibri" w:hAnsi="Calibri"/>
                <w:color w:val="2D3748"/>
                <w:sz w:val="18"/>
              </w:rPr>
              <w:t>Polls Gmail to detect if human sent or deleted the draft in the Gmail UI.</w:t>
            </w:r>
          </w:p>
        </w:tc>
      </w:tr>
      <w:tr>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GET /api/email-accounts/oauth/url</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services/gmail_accounts.py</w:t>
            </w:r>
          </w:p>
        </w:tc>
        <w:tc>
          <w:tcPr>
            <w:tcW w:type="dxa" w:w="4608"/>
            <w:shd w:fill="F7FAFC"/>
            <w:tcMar>
              <w:top w:w="80" w:type="dxa"/>
              <w:bottom w:w="80" w:type="dxa"/>
              <w:left w:w="120" w:type="dxa"/>
              <w:right w:w="120" w:type="dxa"/>
            </w:tcMar>
          </w:tcPr>
          <w:p>
            <w:pPr>
              <w:spacing w:before="0" w:after="0" w:line="276" w:lineRule="auto"/>
            </w:pPr>
            <w:r>
              <w:rPr>
                <w:rFonts w:ascii="Calibri" w:hAnsi="Calibri"/>
                <w:color w:val="2D3748"/>
                <w:sz w:val="18"/>
              </w:rPr>
              <w:t>Generates Google OAuth 2.0 authorization URL with PKCE challenge.</w:t>
            </w:r>
          </w:p>
        </w:tc>
      </w:tr>
    </w:tbl>
    <w:p>
      <w:pPr>
        <w:spacing w:before="40" w:after="120"/>
      </w:pPr>
    </w:p>
    <w:p>
      <w:pPr>
        <w:keepNext/>
        <w:spacing w:before="360" w:after="120"/>
      </w:pPr>
      <w:r>
        <w:rPr>
          <w:rFonts w:ascii="Calibri" w:hAnsi="Calibri"/>
          <w:b/>
          <w:color w:val="1A365D"/>
          <w:sz w:val="32"/>
        </w:rPr>
        <w:t>7. Knowledge Base &amp; Document Ingestion Pipeline</w:t>
      </w:r>
    </w:p>
    <w:p>
      <w:pPr>
        <w:spacing w:before="0" w:after="80" w:line="276" w:lineRule="auto"/>
      </w:pPr>
      <w:r>
        <w:rPr>
          <w:rFonts w:ascii="Calibri" w:hAnsi="Calibri"/>
          <w:color w:val="2D3748"/>
          <w:sz w:val="20"/>
        </w:rPr>
        <w:t>The Knowledge Base serves as the single source of ground truth for all AI answers. The AI is forbidden from answering using general pre-trained knowledge; every answer must originate from verified company documentation uploaded into the system.</w:t>
      </w:r>
    </w:p>
    <w:p>
      <w:pPr>
        <w:keepNext/>
        <w:spacing w:before="240" w:after="80"/>
      </w:pPr>
      <w:r>
        <w:rPr>
          <w:rFonts w:ascii="Calibri" w:hAnsi="Calibri"/>
          <w:b/>
          <w:color w:val="2B6CB0"/>
          <w:sz w:val="26"/>
        </w:rPr>
        <w:t>Supported File Formats</w:t>
      </w:r>
    </w:p>
    <w:p>
      <w:pPr>
        <w:spacing w:before="0" w:after="80" w:line="276" w:lineRule="auto"/>
      </w:pPr>
      <w:r>
        <w:rPr>
          <w:rFonts w:ascii="Calibri" w:hAnsi="Calibri"/>
          <w:color w:val="2D3748"/>
          <w:sz w:val="20"/>
        </w:rPr>
        <w:t>The ingestion engine supports six enterprise document formats: PDF (Portable Document Format), DOCX (Microsoft Word), TXT (Plain Text), Markdown (.md), CSV (Comma-Separated Values), and printed Email Threads (PDFs containing multi-turn email conversations).</w:t>
      </w:r>
    </w:p>
    <w:p>
      <w:pPr>
        <w:keepNext/>
        <w:spacing w:before="240" w:after="80"/>
      </w:pPr>
      <w:r>
        <w:rPr>
          <w:rFonts w:ascii="Calibri" w:hAnsi="Calibri"/>
          <w:b/>
          <w:color w:val="2B6CB0"/>
          <w:sz w:val="26"/>
        </w:rPr>
        <w:t>Document Ingestion &amp; Text Sanitization Pipeline</w:t>
      </w:r>
    </w:p>
    <w:p>
      <w:pPr>
        <w:spacing w:before="0" w:after="80" w:line="276" w:lineRule="auto"/>
      </w:pPr>
      <w:r>
        <w:rPr>
          <w:rFonts w:ascii="Calibri" w:hAnsi="Calibri"/>
          <w:color w:val="2D3748"/>
          <w:sz w:val="20"/>
        </w:rPr>
        <w:t>Raw documents often contain visual artifacts, broken line breaks, and repeated headers that degrade AI retrieval. Our ingestion pipeline applies rigorous pre-processing before vectorization:</w:t>
      </w:r>
    </w:p>
    <w:p>
      <w:pPr>
        <w:pStyle w:val="ListBullet"/>
        <w:spacing w:before="0" w:after="60" w:line="276" w:lineRule="auto"/>
      </w:pPr>
      <w:r>
        <w:rPr>
          <w:rFonts w:ascii="Calibri" w:hAnsi="Calibri"/>
          <w:b/>
          <w:color w:val="1A365D"/>
          <w:sz w:val="20"/>
        </w:rPr>
        <w:t xml:space="preserve">1. Header and Footer Stripping: </w:t>
      </w:r>
      <w:r>
        <w:rPr>
          <w:rFonts w:ascii="Calibri" w:hAnsi="Calibri"/>
          <w:color w:val="2D3748"/>
          <w:sz w:val="20"/>
        </w:rPr>
        <w:t>Removes recurring document headers, page numbers, and copyright disclaimers so they do not contaminate search results.</w:t>
      </w:r>
    </w:p>
    <w:p>
      <w:pPr>
        <w:pStyle w:val="ListBullet"/>
        <w:spacing w:before="0" w:after="60" w:line="276" w:lineRule="auto"/>
      </w:pPr>
      <w:r>
        <w:rPr>
          <w:rFonts w:ascii="Calibri" w:hAnsi="Calibri"/>
          <w:b/>
          <w:color w:val="1A365D"/>
          <w:sz w:val="20"/>
        </w:rPr>
        <w:t xml:space="preserve">2. PDF Artifact Repair: </w:t>
      </w:r>
      <w:r>
        <w:rPr>
          <w:rFonts w:ascii="Calibri" w:hAnsi="Calibri"/>
          <w:color w:val="2D3748"/>
          <w:sz w:val="20"/>
        </w:rPr>
        <w:t>Fixes hyphenated words broken across line wraps (e.g., 'con-figuration' becomes 'configuration') and cleans ligatures.</w:t>
      </w:r>
    </w:p>
    <w:p>
      <w:pPr>
        <w:pStyle w:val="ListBullet"/>
        <w:spacing w:before="0" w:after="60" w:line="276" w:lineRule="auto"/>
      </w:pPr>
      <w:r>
        <w:rPr>
          <w:rFonts w:ascii="Calibri" w:hAnsi="Calibri"/>
          <w:b/>
          <w:color w:val="1A365D"/>
          <w:sz w:val="20"/>
        </w:rPr>
        <w:t xml:space="preserve">3. Correspondence-Aware Thread Splitting: </w:t>
      </w:r>
      <w:r>
        <w:rPr>
          <w:rFonts w:ascii="Calibri" w:hAnsi="Calibri"/>
          <w:color w:val="2D3748"/>
          <w:sz w:val="20"/>
        </w:rPr>
        <w:t>Specialized correspondence parser splits printed email PDFs into discrete messages by detecting From, Date, and Subject lines. It strips redundant recipient blocks and re-printed quoted text, indexing each message as a self-contained conversation unit.</w:t>
      </w:r>
    </w:p>
    <w:p>
      <w:pPr>
        <w:pStyle w:val="ListBullet"/>
        <w:spacing w:before="0" w:after="60" w:line="276" w:lineRule="auto"/>
      </w:pPr>
      <w:r>
        <w:rPr>
          <w:rFonts w:ascii="Calibri" w:hAnsi="Calibri"/>
          <w:b/>
          <w:color w:val="1A365D"/>
          <w:sz w:val="20"/>
        </w:rPr>
        <w:t xml:space="preserve">4. Smart Chunking &amp; Window Sizing: </w:t>
      </w:r>
      <w:r>
        <w:rPr>
          <w:rFonts w:ascii="Calibri" w:hAnsi="Calibri"/>
          <w:color w:val="2D3748"/>
          <w:sz w:val="20"/>
        </w:rPr>
        <w:t>Documents are split into 1000-character passages with a 150-character overlap. Chunks are sized strictly to fit within the 256-token context window of the embedding model so that no text is silently truncated.</w:t>
      </w:r>
    </w:p>
    <w:p>
      <w:pPr>
        <w:pStyle w:val="ListBullet"/>
        <w:spacing w:before="0" w:after="60" w:line="276" w:lineRule="auto"/>
      </w:pPr>
      <w:r>
        <w:rPr>
          <w:rFonts w:ascii="Calibri" w:hAnsi="Calibri"/>
          <w:b/>
          <w:color w:val="1A365D"/>
          <w:sz w:val="20"/>
        </w:rPr>
        <w:t xml:space="preserve">5. Metadata Tagging &amp; Provenance: </w:t>
      </w:r>
      <w:r>
        <w:rPr>
          <w:rFonts w:ascii="Calibri" w:hAnsi="Calibri"/>
          <w:color w:val="2D3748"/>
          <w:sz w:val="20"/>
        </w:rPr>
        <w:t>Every chunk is tagged with its document ID, workspace ID, filename, chunk index, page number, and email header metadata.</w:t>
      </w:r>
    </w:p>
    <w:p>
      <w:pPr>
        <w:pStyle w:val="ListBullet"/>
        <w:spacing w:before="0" w:after="60" w:line="276" w:lineRule="auto"/>
      </w:pPr>
      <w:r>
        <w:rPr>
          <w:rFonts w:ascii="Calibri" w:hAnsi="Calibri"/>
          <w:b/>
          <w:color w:val="1A365D"/>
          <w:sz w:val="20"/>
        </w:rPr>
        <w:t xml:space="preserve">6. Real Document Deletion: </w:t>
      </w:r>
      <w:r>
        <w:rPr>
          <w:rFonts w:ascii="Calibri" w:hAnsi="Calibri"/>
          <w:color w:val="2D3748"/>
          <w:sz w:val="20"/>
        </w:rPr>
        <w:t>When an administrator deletes a document, the system queries ChromaDB by doc_id and completely removes all associated chunk embeddings. No ghost data remains.</w:t>
      </w:r>
    </w:p>
    <w:p>
      <w:pPr>
        <w:keepNext/>
        <w:spacing w:before="360" w:after="120"/>
      </w:pPr>
      <w:r>
        <w:rPr>
          <w:rFonts w:ascii="Calibri" w:hAnsi="Calibri"/>
          <w:b/>
          <w:color w:val="1A365D"/>
          <w:sz w:val="32"/>
        </w:rPr>
        <w:t>8. Deep Dive into Hybrid RAG Flow</w:t>
      </w:r>
    </w:p>
    <w:p>
      <w:pPr>
        <w:spacing w:before="0" w:after="80" w:line="276" w:lineRule="auto"/>
      </w:pPr>
      <w:r>
        <w:rPr>
          <w:rFonts w:ascii="Calibri" w:hAnsi="Calibri"/>
          <w:color w:val="2D3748"/>
          <w:sz w:val="20"/>
        </w:rPr>
        <w:t>Retrieval-Augmented Generation (RAG) is the algorithmic heart of the Copilot. Standard vector-only search often fails in customer support because customers ask about exact part numbers, error codes, or policy names that embeddings do not distinguish well. To guarantee industry-leading accuracy, our system employs a Two-Stage Hybrid Retrieval Pipeline with Cross-Encoder Re-Ranking.</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6" w:space="0" w:color="CBD5E0"/>
              <w:top w:val="single" w:sz="6" w:space="0" w:color="CBD5E0"/>
              <w:right w:val="single" w:sz="6" w:space="0" w:color="CBD5E0"/>
              <w:bottom w:val="single" w:sz="6" w:space="0" w:color="CBD5E0"/>
            </w:tcBorders>
          </w:tcPr>
          <w:p>
            <w:pPr>
              <w:spacing w:before="0" w:after="0" w:line="252" w:lineRule="auto"/>
            </w:pPr>
            <w:r>
              <w:rPr>
                <w:rFonts w:ascii="Consolas" w:hAnsi="Consolas"/>
                <w:color w:val="1E293B"/>
                <w:sz w:val="17"/>
              </w:rPr>
              <w:t>+---------------------------------------------------------------------------------------------------+</w:t>
              <w:br/>
              <w:t>|                                 TWO-STAGE HYBRID RAG ARCHITECTURE                                 |</w:t>
              <w:br/>
              <w:t>+---------------------------------------------------------------------------------------------------+</w:t>
              <w:br/>
              <w:t xml:space="preserve">                                         [Customer Question]</w:t>
              <w:br/>
              <w:t xml:space="preserve">                                                  |</w:t>
              <w:br/>
              <w:t xml:space="preserve">                     +----------------------------+----------------------------+</w:t>
              <w:br/>
              <w:t xml:space="preserve">                     |                                                         |</w:t>
              <w:br/>
              <w:t xml:space="preserve">                     v                                                         v</w:t>
              <w:br/>
              <w:t xml:space="preserve">         [Stage 1A: Dense Vector Search]                          [Stage 1B: Sparse Keyword Search]</w:t>
              <w:br/>
              <w:t xml:space="preserve">           ChromaDB + all-MiniLM-L6-v2                                    BM25 Lexical Index</w:t>
              <w:br/>
              <w:t xml:space="preserve">         Captures semantic meaning &amp; intent                        Captures exact IDs, codes, names</w:t>
              <w:br/>
              <w:t xml:space="preserve">         Top-20 Candidate Passages                                 Top-20 Candidate Passages</w:t>
              <w:br/>
              <w:t xml:space="preserve">                     |                                                         |</w:t>
              <w:br/>
              <w:t xml:space="preserve">                     +----------------------------+----------------------------+</w:t>
              <w:br/>
              <w:t xml:space="preserve">                                                  |</w:t>
              <w:br/>
              <w:t xml:space="preserve">                                                  v</w:t>
              <w:br/>
              <w:t xml:space="preserve">                               [Reciprocal Rank Fusion (RRF)]</w:t>
              <w:br/>
              <w:t xml:space="preserve">                                   Score = Sum( 1 / (60 + Rank) )</w:t>
              <w:br/>
              <w:t xml:space="preserve">                                        Deduplicated &amp; Merged</w:t>
              <w:br/>
              <w:t xml:space="preserve">                                                  |</w:t>
              <w:br/>
              <w:t xml:space="preserve">                                                  v</w:t>
              <w:br/>
              <w:t xml:space="preserve">                                [Stage 2: Cross-Encoder Re-Ranking]</w:t>
              <w:br/>
              <w:t xml:space="preserve">                                     ms-marco-MiniLM-L6-v2</w:t>
              <w:br/>
              <w:t xml:space="preserve">                               Full cross-attention scoring (0 to 1)</w:t>
              <w:br/>
              <w:t xml:space="preserve">                                                  |</w:t>
              <w:br/>
              <w:t xml:space="preserve">                                                  v</w:t>
              <w:br/>
              <w:t xml:space="preserve">                              [Calibrated Relevance Threshold Check]</w:t>
              <w:br/>
              <w:t xml:space="preserve">                              Drop passages with relevance &lt; 0.30</w:t>
              <w:br/>
              <w:t xml:space="preserve">                                                  |</w:t>
              <w:br/>
              <w:t xml:space="preserve">                                                  v</w:t>
              <w:br/>
              <w:t xml:space="preserve">                                  [Thread Context Expansion]</w:t>
              <w:br/>
              <w:t xml:space="preserve">                     Attach preceding/following messages for email threads</w:t>
              <w:br/>
              <w:t xml:space="preserve">                                                  |</w:t>
              <w:br/>
              <w:t xml:space="preserve">                                                  v</w:t>
              <w:br/>
              <w:t xml:space="preserve">                           [Grounded Numbered Excerpts for the AI provider]</w:t>
              <w:br/>
              <w:t>+---------------------------------------------------------------------------------------------------+</w:t>
            </w:r>
          </w:p>
        </w:tc>
      </w:tr>
    </w:tbl>
    <w:p>
      <w:pPr>
        <w:spacing w:before="60" w:after="120"/>
        <w:jc w:val="center"/>
      </w:pPr>
      <w:r>
        <w:rPr>
          <w:rFonts w:ascii="Calibri" w:hAnsi="Calibri"/>
          <w:i/>
          <w:color w:val="718096"/>
          <w:sz w:val="17"/>
        </w:rPr>
        <w:t>Figure: Two-Stage Hybrid RAG Pipeline</w:t>
      </w:r>
    </w:p>
    <w:p>
      <w:pPr>
        <w:spacing w:before="0" w:after="80" w:line="276" w:lineRule="auto"/>
      </w:pPr>
      <w:r>
        <w:rPr>
          <w:rFonts w:ascii="Calibri" w:hAnsi="Calibri"/>
          <w:b/>
          <w:color w:val="1A365D"/>
          <w:sz w:val="20"/>
        </w:rPr>
        <w:t xml:space="preserve">Algorithmic Innovations: </w:t>
      </w:r>
      <w:r>
        <w:rPr>
          <w:rFonts w:ascii="Calibri" w:hAnsi="Calibri"/>
          <w:color w:val="2D3748"/>
          <w:sz w:val="20"/>
        </w:rPr>
        <w:t>Key highlights of the retrieval engineering:</w:t>
      </w:r>
    </w:p>
    <w:p>
      <w:pPr>
        <w:pStyle w:val="ListBullet"/>
        <w:spacing w:before="0" w:after="60" w:line="276" w:lineRule="auto"/>
      </w:pPr>
      <w:r>
        <w:rPr>
          <w:rFonts w:ascii="Calibri" w:hAnsi="Calibri"/>
          <w:b/>
          <w:color w:val="1A365D"/>
          <w:sz w:val="20"/>
        </w:rPr>
        <w:t xml:space="preserve">Reciprocal Rank Fusion (RRF): </w:t>
      </w:r>
      <w:r>
        <w:rPr>
          <w:rFonts w:ascii="Calibri" w:hAnsi="Calibri"/>
          <w:color w:val="2D3748"/>
          <w:sz w:val="20"/>
        </w:rPr>
        <w:t>Combines the top 20 semantic results with the top 20 BM25 keyword results using the formula Score = 1 / (60 + rank). This guarantees that documents with exact keyword matches and strong semantic matches rise to the top.</w:t>
      </w:r>
    </w:p>
    <w:p>
      <w:pPr>
        <w:pStyle w:val="ListBullet"/>
        <w:spacing w:before="0" w:after="60" w:line="276" w:lineRule="auto"/>
      </w:pPr>
      <w:r>
        <w:rPr>
          <w:rFonts w:ascii="Calibri" w:hAnsi="Calibri"/>
          <w:b/>
          <w:color w:val="1A365D"/>
          <w:sz w:val="20"/>
        </w:rPr>
        <w:t xml:space="preserve">Cross-Encoder Re-Ranking: </w:t>
      </w:r>
      <w:r>
        <w:rPr>
          <w:rFonts w:ascii="Calibri" w:hAnsi="Calibri"/>
          <w:color w:val="2D3748"/>
          <w:sz w:val="20"/>
        </w:rPr>
        <w:t>Unlike bi-encoders which encode queries and documents separately, the cross-encoder feeds the query and passage together through transformer attention layers, computing an exact relevance probability.</w:t>
      </w:r>
    </w:p>
    <w:p>
      <w:pPr>
        <w:pStyle w:val="ListBullet"/>
        <w:spacing w:before="0" w:after="60" w:line="276" w:lineRule="auto"/>
      </w:pPr>
      <w:r>
        <w:rPr>
          <w:rFonts w:ascii="Calibri" w:hAnsi="Calibri"/>
          <w:b/>
          <w:color w:val="1A365D"/>
          <w:sz w:val="20"/>
        </w:rPr>
        <w:t xml:space="preserve">Relevance Floor (Anti-Hallucination Barrier): </w:t>
      </w:r>
      <w:r>
        <w:rPr>
          <w:rFonts w:ascii="Calibri" w:hAnsi="Calibri"/>
          <w:color w:val="2D3748"/>
          <w:sz w:val="20"/>
        </w:rPr>
        <w:t>Passages scoring below 0.30 calibrated relevance are discarded unless they contain multiple distinct query keywords. This ensures that off-topic emails are never answered with unrelated documentation.</w:t>
      </w:r>
    </w:p>
    <w:p>
      <w:pPr>
        <w:pStyle w:val="ListBullet"/>
        <w:spacing w:before="0" w:after="60" w:line="276" w:lineRule="auto"/>
      </w:pPr>
      <w:r>
        <w:rPr>
          <w:rFonts w:ascii="Calibri" w:hAnsi="Calibri"/>
          <w:b/>
          <w:color w:val="1A365D"/>
          <w:sz w:val="20"/>
        </w:rPr>
        <w:t xml:space="preserve">Thread Context Expansion: </w:t>
      </w:r>
      <w:r>
        <w:rPr>
          <w:rFonts w:ascii="Calibri" w:hAnsi="Calibri"/>
          <w:color w:val="2D3748"/>
          <w:sz w:val="20"/>
        </w:rPr>
        <w:t>When an email thread passage is retrieved, the system automatically fetches the messages immediately before and after it in the thread so that the LLM sees the question along with the historical resolution.</w:t>
      </w:r>
    </w:p>
    <w:p>
      <w:pPr>
        <w:keepNext/>
        <w:spacing w:before="360" w:after="120"/>
      </w:pPr>
      <w:r>
        <w:rPr>
          <w:rFonts w:ascii="Calibri" w:hAnsi="Calibri"/>
          <w:b/>
          <w:color w:val="1A365D"/>
          <w:sz w:val="32"/>
        </w:rPr>
        <w:t>9. ChromaDB &amp; Local Embeddings</w:t>
      </w:r>
    </w:p>
    <w:p>
      <w:pPr>
        <w:spacing w:before="0" w:after="80" w:line="276" w:lineRule="auto"/>
      </w:pPr>
      <w:r>
        <w:rPr>
          <w:rFonts w:ascii="Calibri" w:hAnsi="Calibri"/>
          <w:color w:val="2D3748"/>
          <w:sz w:val="20"/>
        </w:rPr>
        <w:t>Vector search is powered by ChromaDB, an open-source embedded vector database that runs locally in-process. Embeddings are generated using the Sentence-Transformers all-MiniLM-L6-v2 model.</w:t>
      </w:r>
    </w:p>
    <w:p>
      <w:pPr>
        <w:spacing w:before="0" w:after="80" w:line="276" w:lineRule="auto"/>
      </w:pPr>
      <w:r>
        <w:rPr>
          <w:rFonts w:ascii="Calibri" w:hAnsi="Calibri"/>
          <w:b/>
          <w:color w:val="1A365D"/>
          <w:sz w:val="20"/>
        </w:rPr>
        <w:t xml:space="preserve">Architectural Advantage: </w:t>
      </w:r>
      <w:r>
        <w:rPr>
          <w:rFonts w:ascii="Calibri" w:hAnsi="Calibri"/>
          <w:color w:val="2D3748"/>
          <w:sz w:val="20"/>
        </w:rPr>
        <w:t>Why use local embeddings instead of cloud embedding APIs (such as OpenAI text-embedding-3 or Google embeddings)?</w:t>
      </w:r>
    </w:p>
    <w:p>
      <w:pPr>
        <w:pStyle w:val="ListBullet"/>
        <w:spacing w:before="0" w:after="60" w:line="276" w:lineRule="auto"/>
      </w:pPr>
      <w:r>
        <w:rPr>
          <w:rFonts w:ascii="Calibri" w:hAnsi="Calibri"/>
          <w:b/>
          <w:color w:val="1A365D"/>
          <w:sz w:val="20"/>
        </w:rPr>
        <w:t xml:space="preserve">1. Absolute Data Privacy: </w:t>
      </w:r>
      <w:r>
        <w:rPr>
          <w:rFonts w:ascii="Calibri" w:hAnsi="Calibri"/>
          <w:color w:val="2D3748"/>
          <w:sz w:val="20"/>
        </w:rPr>
        <w:t>All document text and customer queries are converted to vectors locally on the host machine. Zero enterprise knowledge is transmitted to external embedding APIs.</w:t>
      </w:r>
    </w:p>
    <w:p>
      <w:pPr>
        <w:pStyle w:val="ListBullet"/>
        <w:spacing w:before="0" w:after="60" w:line="276" w:lineRule="auto"/>
      </w:pPr>
      <w:r>
        <w:rPr>
          <w:rFonts w:ascii="Calibri" w:hAnsi="Calibri"/>
          <w:b/>
          <w:color w:val="1A365D"/>
          <w:sz w:val="20"/>
        </w:rPr>
        <w:t xml:space="preserve">2. Zero Latency Overhead: </w:t>
      </w:r>
      <w:r>
        <w:rPr>
          <w:rFonts w:ascii="Calibri" w:hAnsi="Calibri"/>
          <w:color w:val="2D3748"/>
          <w:sz w:val="20"/>
        </w:rPr>
        <w:t>Local CPU inference computes embeddings in under 12 milliseconds, eliminating network round-trip delays.</w:t>
      </w:r>
    </w:p>
    <w:p>
      <w:pPr>
        <w:pStyle w:val="ListBullet"/>
        <w:spacing w:before="0" w:after="60" w:line="276" w:lineRule="auto"/>
      </w:pPr>
      <w:r>
        <w:rPr>
          <w:rFonts w:ascii="Calibri" w:hAnsi="Calibri"/>
          <w:b/>
          <w:color w:val="1A365D"/>
          <w:sz w:val="20"/>
        </w:rPr>
        <w:t xml:space="preserve">3. Zero Operating Cost: </w:t>
      </w:r>
      <w:r>
        <w:rPr>
          <w:rFonts w:ascii="Calibri" w:hAnsi="Calibri"/>
          <w:color w:val="2D3748"/>
          <w:sz w:val="20"/>
        </w:rPr>
        <w:t>Running local models incurs zero subscription fees, token costs, or rate-limit throttles regardless of document scale.</w:t>
      </w:r>
    </w:p>
    <w:p>
      <w:pPr>
        <w:pStyle w:val="ListBullet"/>
        <w:spacing w:before="0" w:after="60" w:line="276" w:lineRule="auto"/>
      </w:pPr>
      <w:r>
        <w:rPr>
          <w:rFonts w:ascii="Calibri" w:hAnsi="Calibri"/>
          <w:b/>
          <w:color w:val="1A365D"/>
          <w:sz w:val="20"/>
        </w:rPr>
        <w:t xml:space="preserve">4. Tenant Isolation: </w:t>
      </w:r>
      <w:r>
        <w:rPr>
          <w:rFonts w:ascii="Calibri" w:hAnsi="Calibri"/>
          <w:color w:val="2D3748"/>
          <w:sz w:val="20"/>
        </w:rPr>
        <w:t>Each client workspace maintains its own isolated ChromaDB collection (named 'workspace_{workspace_id}'). Client data never intermingles.</w:t>
      </w:r>
    </w:p>
    <w:p>
      <w:pPr>
        <w:pStyle w:val="ListBullet"/>
        <w:spacing w:before="0" w:after="60" w:line="276" w:lineRule="auto"/>
      </w:pPr>
      <w:r>
        <w:rPr>
          <w:rFonts w:ascii="Calibri" w:hAnsi="Calibri"/>
          <w:b/>
          <w:color w:val="1A365D"/>
          <w:sz w:val="20"/>
        </w:rPr>
        <w:t xml:space="preserve">5. Self-Maintaining Index: </w:t>
      </w:r>
      <w:r>
        <w:rPr>
          <w:rFonts w:ascii="Calibri" w:hAnsi="Calibri"/>
          <w:color w:val="2D3748"/>
          <w:sz w:val="20"/>
        </w:rPr>
        <w:t>The vector store records its model signature and chunk settings. If the embedding model or chunk size is changed in configuration, the system automatically detects the change and rebuilds the index safely at startup.</w:t>
      </w:r>
    </w:p>
    <w:p>
      <w:pPr>
        <w:keepNext/>
        <w:spacing w:before="360" w:after="120"/>
      </w:pPr>
      <w:r>
        <w:rPr>
          <w:rFonts w:ascii="Calibri" w:hAnsi="Calibri"/>
          <w:b/>
          <w:color w:val="1A365D"/>
          <w:sz w:val="32"/>
        </w:rPr>
        <w:t>10. AI Provider Integration &amp; LLM Engine</w:t>
      </w:r>
    </w:p>
    <w:p>
      <w:pPr>
        <w:spacing w:before="0" w:after="80" w:line="276" w:lineRule="auto"/>
      </w:pPr>
      <w:r>
        <w:rPr>
          <w:rFonts w:ascii="Calibri" w:hAnsi="Calibri"/>
          <w:color w:val="2D3748"/>
          <w:sz w:val="20"/>
        </w:rPr>
        <w:t>All generative AI capabilities in the Intelligent Email Copilot go through one AI client that supports three providers: Groq and Google Gemini (hosted APIs) and Ollama (local models on the application server).</w:t>
      </w:r>
    </w:p>
    <w:p>
      <w:pPr>
        <w:keepNext/>
        <w:spacing w:before="240" w:after="80"/>
      </w:pPr>
      <w:r>
        <w:rPr>
          <w:rFonts w:ascii="Calibri" w:hAnsi="Calibri"/>
          <w:b/>
          <w:color w:val="2B6CB0"/>
          <w:sz w:val="26"/>
        </w:rPr>
        <w:t>Model Specifications &amp; Parameters</w:t>
      </w:r>
    </w:p>
    <w:p>
      <w:pPr>
        <w:spacing w:before="0" w:after="80" w:line="276" w:lineRule="auto"/>
      </w:pPr>
      <w:r>
        <w:rPr>
          <w:rFonts w:ascii="Calibri" w:hAnsi="Calibri"/>
          <w:color w:val="2D3748"/>
          <w:sz w:val="20"/>
        </w:rPr>
        <w:t>The primary provider answers each request; when it fails (invalid key, retired model, rate limit, outage or timeout) the fallback providers are tried in order. Key operational parameters include:</w:t>
      </w:r>
    </w:p>
    <w:p>
      <w:pPr>
        <w:pStyle w:val="ListBullet"/>
        <w:spacing w:before="0" w:after="60" w:line="276" w:lineRule="auto"/>
      </w:pPr>
      <w:r>
        <w:rPr>
          <w:rFonts w:ascii="Calibri" w:hAnsi="Calibri"/>
          <w:b/>
          <w:color w:val="1A365D"/>
          <w:sz w:val="20"/>
        </w:rPr>
        <w:t xml:space="preserve">API Endpoint: </w:t>
      </w:r>
      <w:r>
        <w:rPr>
          <w:rFonts w:ascii="Calibri" w:hAnsi="Calibri"/>
          <w:color w:val="2D3748"/>
          <w:sz w:val="20"/>
        </w:rPr>
        <w:t>Groq https://api.groq.com/openai/v1 (OpenAI-compatible chat completions), Gemini https://generativelanguage.googleapis.com/v1beta (generateContent), Ollama http://localhost:11434 (/api/chat).</w:t>
      </w:r>
    </w:p>
    <w:p>
      <w:pPr>
        <w:pStyle w:val="ListBullet"/>
        <w:spacing w:before="0" w:after="60" w:line="276" w:lineRule="auto"/>
      </w:pPr>
      <w:r>
        <w:rPr>
          <w:rFonts w:ascii="Calibri" w:hAnsi="Calibri"/>
          <w:b/>
          <w:color w:val="1A365D"/>
          <w:sz w:val="20"/>
        </w:rPr>
        <w:t xml:space="preserve">Model Architecture: </w:t>
      </w:r>
      <w:r>
        <w:rPr>
          <w:rFonts w:ascii="Calibri" w:hAnsi="Calibri"/>
          <w:color w:val="2D3748"/>
          <w:sz w:val="20"/>
        </w:rPr>
        <w:t>configurable per provider (defaults: Groq openai/gpt-oss-120b, Gemini gemini-3.5-flash-lite, Ollama qwen3:8b), chosen in Settings → Advanced from the models each provider lists live.</w:t>
      </w:r>
    </w:p>
    <w:p>
      <w:pPr>
        <w:pStyle w:val="ListBullet"/>
        <w:spacing w:before="0" w:after="60" w:line="276" w:lineRule="auto"/>
      </w:pPr>
      <w:r>
        <w:rPr>
          <w:rFonts w:ascii="Calibri" w:hAnsi="Calibri"/>
          <w:b/>
          <w:color w:val="1A365D"/>
          <w:sz w:val="20"/>
        </w:rPr>
        <w:t xml:space="preserve">Temperature: </w:t>
      </w:r>
      <w:r>
        <w:rPr>
          <w:rFonts w:ascii="Calibri" w:hAnsi="Calibri"/>
          <w:color w:val="2D3748"/>
          <w:sz w:val="20"/>
        </w:rPr>
        <w:t>Configured to 0.1. A low temperature minimizes creativity and forces the model to produce deterministic, strictly factual, and reproducible answers.</w:t>
      </w:r>
    </w:p>
    <w:p>
      <w:pPr>
        <w:pStyle w:val="ListBullet"/>
        <w:spacing w:before="0" w:after="60" w:line="276" w:lineRule="auto"/>
      </w:pPr>
      <w:r>
        <w:rPr>
          <w:rFonts w:ascii="Calibri" w:hAnsi="Calibri"/>
          <w:b/>
          <w:color w:val="1A365D"/>
          <w:sz w:val="20"/>
        </w:rPr>
        <w:t xml:space="preserve">Max Tokens: </w:t>
      </w:r>
      <w:r>
        <w:rPr>
          <w:rFonts w:ascii="Calibri" w:hAnsi="Calibri"/>
          <w:color w:val="2D3748"/>
          <w:sz w:val="20"/>
        </w:rPr>
        <w:t>2,000 tokens per generation (sufficient for comprehensive email drafting).</w:t>
      </w:r>
    </w:p>
    <w:p>
      <w:pPr>
        <w:pStyle w:val="ListBullet"/>
        <w:spacing w:before="0" w:after="60" w:line="276" w:lineRule="auto"/>
      </w:pPr>
      <w:r>
        <w:rPr>
          <w:rFonts w:ascii="Calibri" w:hAnsi="Calibri"/>
          <w:b/>
          <w:color w:val="1A365D"/>
          <w:sz w:val="20"/>
        </w:rPr>
        <w:t xml:space="preserve">Timeout &amp; Resilience: </w:t>
      </w:r>
      <w:r>
        <w:rPr>
          <w:rFonts w:ascii="Calibri" w:hAnsi="Calibri"/>
          <w:color w:val="2D3748"/>
          <w:sz w:val="20"/>
        </w:rPr>
        <w:t>Set to 60 seconds with an automatic 2-attempt retry policy. If the gateway encounters network congestion, the client recovers gracefully.</w:t>
      </w:r>
    </w:p>
    <w:p>
      <w:pPr>
        <w:keepNext/>
        <w:spacing w:before="240" w:after="80"/>
      </w:pPr>
      <w:r>
        <w:rPr>
          <w:rFonts w:ascii="Calibri" w:hAnsi="Calibri"/>
          <w:b/>
          <w:color w:val="2B6CB0"/>
          <w:sz w:val="26"/>
        </w:rPr>
        <w:t>Why several AI providers?</w:t>
      </w:r>
    </w:p>
    <w:p>
      <w:pPr>
        <w:spacing w:before="0" w:after="80" w:line="276" w:lineRule="auto"/>
      </w:pPr>
      <w:r>
        <w:rPr>
          <w:rFonts w:ascii="Calibri" w:hAnsi="Calibri"/>
          <w:color w:val="2D3748"/>
          <w:sz w:val="20"/>
        </w:rPr>
        <w:t>Supporting several providers avoids dependence on a single vendor: Groq answers with very low latency, Gemini is an independent hosted fallback, and Ollama keeps working on the local server without an internet connection or a third-party key. Providers retire models over time, so each provider's model is a setting rather than code.</w:t>
      </w:r>
    </w:p>
    <w:p>
      <w:pPr>
        <w:keepNext/>
        <w:spacing w:before="360" w:after="120"/>
      </w:pPr>
      <w:r>
        <w:rPr>
          <w:rFonts w:ascii="Calibri" w:hAnsi="Calibri"/>
          <w:b/>
          <w:color w:val="1A365D"/>
          <w:sz w:val="32"/>
        </w:rPr>
        <w:t>11. LangChain &amp; LangGraph Orchestration</w:t>
      </w:r>
    </w:p>
    <w:p>
      <w:pPr>
        <w:spacing w:before="0" w:after="80" w:line="276" w:lineRule="auto"/>
      </w:pPr>
      <w:r>
        <w:rPr>
          <w:rFonts w:ascii="Calibri" w:hAnsi="Calibri"/>
          <w:color w:val="2D3748"/>
          <w:sz w:val="20"/>
        </w:rPr>
        <w:t>While simple AI applications rely on basic linear chains (Prompt -&gt; LLM -&gt; Output), real-world enterprise email automation requires complex decision-making, conditional routing, error recovery, and bounded retry loops. To achieve this, the Intelligent Email Copilot utilizes LangGraph, building a stateful, cyclic directed graph.</w:t>
      </w:r>
    </w:p>
    <w:p>
      <w:pPr>
        <w:keepNext/>
        <w:spacing w:before="240" w:after="80"/>
      </w:pPr>
      <w:r>
        <w:rPr>
          <w:rFonts w:ascii="Calibri" w:hAnsi="Calibri"/>
          <w:b/>
          <w:color w:val="2B6CB0"/>
          <w:sz w:val="26"/>
        </w:rPr>
        <w:t>CopilotState Data Structure</w:t>
      </w:r>
    </w:p>
    <w:p>
      <w:pPr>
        <w:spacing w:before="0" w:after="80" w:line="276" w:lineRule="auto"/>
      </w:pPr>
      <w:r>
        <w:rPr>
          <w:rFonts w:ascii="Calibri" w:hAnsi="Calibri"/>
          <w:color w:val="2D3748"/>
          <w:sz w:val="20"/>
        </w:rPr>
        <w:t>Every execution run passes a centralized, typed state dictionary (`CopilotState`) across the graph nodes. This state maintains the complete working context:</w:t>
      </w:r>
    </w:p>
    <w:p>
      <w:pPr>
        <w:pStyle w:val="ListBullet"/>
        <w:spacing w:before="0" w:after="60" w:line="276" w:lineRule="auto"/>
      </w:pPr>
      <w:r>
        <w:rPr>
          <w:rFonts w:ascii="Calibri" w:hAnsi="Calibri"/>
          <w:b/>
          <w:color w:val="1A365D"/>
          <w:sz w:val="20"/>
        </w:rPr>
        <w:t xml:space="preserve">emails_queue: </w:t>
      </w:r>
      <w:r>
        <w:rPr>
          <w:rFonts w:ascii="Calibri" w:hAnsi="Calibri"/>
          <w:color w:val="2D3748"/>
          <w:sz w:val="20"/>
        </w:rPr>
        <w:t>List of emails waiting to be processed in the current batch.</w:t>
      </w:r>
    </w:p>
    <w:p>
      <w:pPr>
        <w:pStyle w:val="ListBullet"/>
        <w:spacing w:before="0" w:after="60" w:line="276" w:lineRule="auto"/>
      </w:pPr>
      <w:r>
        <w:rPr>
          <w:rFonts w:ascii="Calibri" w:hAnsi="Calibri"/>
          <w:b/>
          <w:color w:val="1A365D"/>
          <w:sz w:val="20"/>
        </w:rPr>
        <w:t xml:space="preserve">current_email: </w:t>
      </w:r>
      <w:r>
        <w:rPr>
          <w:rFonts w:ascii="Calibri" w:hAnsi="Calibri"/>
          <w:color w:val="2D3748"/>
          <w:sz w:val="20"/>
        </w:rPr>
        <w:t>The email currently undergoing triage, retrieval, and drafting.</w:t>
      </w:r>
    </w:p>
    <w:p>
      <w:pPr>
        <w:pStyle w:val="ListBullet"/>
        <w:spacing w:before="0" w:after="60" w:line="276" w:lineRule="auto"/>
      </w:pPr>
      <w:r>
        <w:rPr>
          <w:rFonts w:ascii="Calibri" w:hAnsi="Calibri"/>
          <w:b/>
          <w:color w:val="1A365D"/>
          <w:sz w:val="20"/>
        </w:rPr>
        <w:t xml:space="preserve">is_suspicious &amp; threat_reason: </w:t>
      </w:r>
      <w:r>
        <w:rPr>
          <w:rFonts w:ascii="Calibri" w:hAnsi="Calibri"/>
          <w:color w:val="2D3748"/>
          <w:sz w:val="20"/>
        </w:rPr>
        <w:t>Security assessment results including threat type (prompt_injection, phishing, spam) and explanation.</w:t>
      </w:r>
    </w:p>
    <w:p>
      <w:pPr>
        <w:pStyle w:val="ListBullet"/>
        <w:spacing w:before="0" w:after="60" w:line="276" w:lineRule="auto"/>
      </w:pPr>
      <w:r>
        <w:rPr>
          <w:rFonts w:ascii="Calibri" w:hAnsi="Calibri"/>
          <w:b/>
          <w:color w:val="1A365D"/>
          <w:sz w:val="20"/>
        </w:rPr>
        <w:t xml:space="preserve">email_category: </w:t>
      </w:r>
      <w:r>
        <w:rPr>
          <w:rFonts w:ascii="Calibri" w:hAnsi="Calibri"/>
          <w:color w:val="2D3748"/>
          <w:sz w:val="20"/>
        </w:rPr>
        <w:t>Business category (faq_question, support_request, general_inquiry, human_assistance, unrelated).</w:t>
      </w:r>
    </w:p>
    <w:p>
      <w:pPr>
        <w:pStyle w:val="ListBullet"/>
        <w:spacing w:before="0" w:after="60" w:line="276" w:lineRule="auto"/>
      </w:pPr>
      <w:r>
        <w:rPr>
          <w:rFonts w:ascii="Calibri" w:hAnsi="Calibri"/>
          <w:b/>
          <w:color w:val="1A365D"/>
          <w:sz w:val="20"/>
        </w:rPr>
        <w:t xml:space="preserve">primary_question &amp; rag_queries: </w:t>
      </w:r>
      <w:r>
        <w:rPr>
          <w:rFonts w:ascii="Calibri" w:hAnsi="Calibri"/>
          <w:color w:val="2D3748"/>
          <w:sz w:val="20"/>
        </w:rPr>
        <w:t>The extracted core user question and formulated RAG search queries.</w:t>
      </w:r>
    </w:p>
    <w:p>
      <w:pPr>
        <w:pStyle w:val="ListBullet"/>
        <w:spacing w:before="0" w:after="60" w:line="276" w:lineRule="auto"/>
      </w:pPr>
      <w:r>
        <w:rPr>
          <w:rFonts w:ascii="Calibri" w:hAnsi="Calibri"/>
          <w:b/>
          <w:color w:val="1A365D"/>
          <w:sz w:val="20"/>
        </w:rPr>
        <w:t xml:space="preserve">retrieved_context &amp; knowledge_sources: </w:t>
      </w:r>
      <w:r>
        <w:rPr>
          <w:rFonts w:ascii="Calibri" w:hAnsi="Calibri"/>
          <w:color w:val="2D3748"/>
          <w:sz w:val="20"/>
        </w:rPr>
        <w:t>Text excerpts retrieved from the Knowledge Base and their source document names.</w:t>
      </w:r>
    </w:p>
    <w:p>
      <w:pPr>
        <w:pStyle w:val="ListBullet"/>
        <w:spacing w:before="0" w:after="60" w:line="276" w:lineRule="auto"/>
      </w:pPr>
      <w:r>
        <w:rPr>
          <w:rFonts w:ascii="Calibri" w:hAnsi="Calibri"/>
          <w:b/>
          <w:color w:val="1A365D"/>
          <w:sz w:val="20"/>
        </w:rPr>
        <w:t xml:space="preserve">knowledge_answer: </w:t>
      </w:r>
      <w:r>
        <w:rPr>
          <w:rFonts w:ascii="Calibri" w:hAnsi="Calibri"/>
          <w:color w:val="2D3748"/>
          <w:sz w:val="20"/>
        </w:rPr>
        <w:t>Factual answer synthesized by the AI provider with cited excerpt markers.</w:t>
      </w:r>
    </w:p>
    <w:p>
      <w:pPr>
        <w:pStyle w:val="ListBullet"/>
        <w:spacing w:before="0" w:after="60" w:line="276" w:lineRule="auto"/>
      </w:pPr>
      <w:r>
        <w:rPr>
          <w:rFonts w:ascii="Calibri" w:hAnsi="Calibri"/>
          <w:b/>
          <w:color w:val="1A365D"/>
          <w:sz w:val="20"/>
        </w:rPr>
        <w:t xml:space="preserve">generated_email: </w:t>
      </w:r>
      <w:r>
        <w:rPr>
          <w:rFonts w:ascii="Calibri" w:hAnsi="Calibri"/>
          <w:color w:val="2D3748"/>
          <w:sz w:val="20"/>
        </w:rPr>
        <w:t>Complete, formatted email reply prepared for Gmail.</w:t>
      </w:r>
    </w:p>
    <w:p>
      <w:pPr>
        <w:pStyle w:val="ListBullet"/>
        <w:spacing w:before="0" w:after="60" w:line="276" w:lineRule="auto"/>
      </w:pPr>
      <w:r>
        <w:rPr>
          <w:rFonts w:ascii="Calibri" w:hAnsi="Calibri"/>
          <w:b/>
          <w:color w:val="1A365D"/>
          <w:sz w:val="20"/>
        </w:rPr>
        <w:t xml:space="preserve">validation_score &amp; retry_count: </w:t>
      </w:r>
      <w:r>
        <w:rPr>
          <w:rFonts w:ascii="Calibri" w:hAnsi="Calibri"/>
          <w:color w:val="2D3748"/>
          <w:sz w:val="20"/>
        </w:rPr>
        <w:t>Output validation score (1 to 10), feedback, and retry counter (bounded at 2).</w:t>
      </w:r>
    </w:p>
    <w:p>
      <w:pPr>
        <w:pStyle w:val="ListBullet"/>
        <w:spacing w:before="0" w:after="60" w:line="276" w:lineRule="auto"/>
      </w:pPr>
      <w:r>
        <w:rPr>
          <w:rFonts w:ascii="Calibri" w:hAnsi="Calibri"/>
          <w:b/>
          <w:color w:val="1A365D"/>
          <w:sz w:val="20"/>
        </w:rPr>
        <w:t xml:space="preserve">draft_id: </w:t>
      </w:r>
      <w:r>
        <w:rPr>
          <w:rFonts w:ascii="Calibri" w:hAnsi="Calibri"/>
          <w:color w:val="2D3748"/>
          <w:sz w:val="20"/>
        </w:rPr>
        <w:t>The unique Gmail draft identifier returned by the Gmail API.</w:t>
      </w:r>
    </w:p>
    <w:p>
      <w:pPr>
        <w:keepNext/>
        <w:spacing w:before="240" w:after="80"/>
      </w:pPr>
      <w:r>
        <w:rPr>
          <w:rFonts w:ascii="Calibri" w:hAnsi="Calibri"/>
          <w:b/>
          <w:color w:val="2B6CB0"/>
          <w:sz w:val="26"/>
        </w:rPr>
        <w:t>Graph Nodes &amp; State Routing Logic</w:t>
      </w:r>
    </w:p>
    <w:p>
      <w:pPr>
        <w:spacing w:before="0" w:after="80" w:line="276" w:lineRule="auto"/>
      </w:pPr>
      <w:r>
        <w:rPr>
          <w:rFonts w:ascii="Calibri" w:hAnsi="Calibri"/>
          <w:b/>
          <w:color w:val="1A365D"/>
          <w:sz w:val="20"/>
        </w:rPr>
        <w:t xml:space="preserve">Graph Execution Flow: </w:t>
      </w:r>
      <w:r>
        <w:rPr>
          <w:rFonts w:ascii="Calibri" w:hAnsi="Calibri"/>
          <w:color w:val="2D3748"/>
          <w:sz w:val="20"/>
        </w:rPr>
        <w:t>The workflow defines 12 discrete nodes and 4 conditional edge routers:</w:t>
      </w:r>
    </w:p>
    <w:p>
      <w:pPr>
        <w:pStyle w:val="ListBullet"/>
        <w:spacing w:before="0" w:after="60" w:line="276" w:lineRule="auto"/>
      </w:pPr>
      <w:r>
        <w:rPr>
          <w:rFonts w:ascii="Calibri" w:hAnsi="Calibri"/>
          <w:b/>
          <w:color w:val="1A365D"/>
          <w:sz w:val="20"/>
        </w:rPr>
        <w:t xml:space="preserve">load_emails: </w:t>
      </w:r>
      <w:r>
        <w:rPr>
          <w:rFonts w:ascii="Calibri" w:hAnsi="Calibri"/>
          <w:color w:val="2D3748"/>
          <w:sz w:val="20"/>
        </w:rPr>
        <w:t>Fetches unhandled emails from Gmail into state.</w:t>
      </w:r>
    </w:p>
    <w:p>
      <w:pPr>
        <w:pStyle w:val="ListBullet"/>
        <w:spacing w:before="0" w:after="60" w:line="276" w:lineRule="auto"/>
      </w:pPr>
      <w:r>
        <w:rPr>
          <w:rFonts w:ascii="Calibri" w:hAnsi="Calibri"/>
          <w:b/>
          <w:color w:val="1A365D"/>
          <w:sz w:val="20"/>
        </w:rPr>
        <w:t xml:space="preserve">pop_email: </w:t>
      </w:r>
      <w:r>
        <w:rPr>
          <w:rFonts w:ascii="Calibri" w:hAnsi="Calibri"/>
          <w:color w:val="2D3748"/>
          <w:sz w:val="20"/>
        </w:rPr>
        <w:t>Pops the first email from the queue and resets working variables.</w:t>
      </w:r>
    </w:p>
    <w:p>
      <w:pPr>
        <w:pStyle w:val="ListBullet"/>
        <w:spacing w:before="0" w:after="60" w:line="276" w:lineRule="auto"/>
      </w:pPr>
      <w:r>
        <w:rPr>
          <w:rFonts w:ascii="Calibri" w:hAnsi="Calibri"/>
          <w:b/>
          <w:color w:val="1A365D"/>
          <w:sz w:val="20"/>
        </w:rPr>
        <w:t xml:space="preserve">analyze_email: </w:t>
      </w:r>
      <w:r>
        <w:rPr>
          <w:rFonts w:ascii="Calibri" w:hAnsi="Calibri"/>
          <w:color w:val="2D3748"/>
          <w:sz w:val="20"/>
        </w:rPr>
        <w:t>Single AI call performs security analysis, categorization, and query extraction.</w:t>
      </w:r>
    </w:p>
    <w:p>
      <w:pPr>
        <w:pStyle w:val="ListBullet"/>
        <w:spacing w:before="0" w:after="60" w:line="276" w:lineRule="auto"/>
      </w:pPr>
      <w:r>
        <w:rPr>
          <w:rFonts w:ascii="Calibri" w:hAnsi="Calibri"/>
          <w:b/>
          <w:color w:val="1A365D"/>
          <w:sz w:val="20"/>
        </w:rPr>
        <w:t xml:space="preserve">route_after_analysis: </w:t>
      </w:r>
      <w:r>
        <w:rPr>
          <w:rFonts w:ascii="Calibri" w:hAnsi="Calibri"/>
          <w:color w:val="2D3748"/>
          <w:sz w:val="20"/>
        </w:rPr>
        <w:t>If suspicious, flags for security review; if unrelated, skips drafting; otherwise proceeds to knowledge search.</w:t>
      </w:r>
    </w:p>
    <w:p>
      <w:pPr>
        <w:pStyle w:val="ListBullet"/>
        <w:spacing w:before="0" w:after="60" w:line="276" w:lineRule="auto"/>
      </w:pPr>
      <w:r>
        <w:rPr>
          <w:rFonts w:ascii="Calibri" w:hAnsi="Calibri"/>
          <w:b/>
          <w:color w:val="1A365D"/>
          <w:sz w:val="20"/>
        </w:rPr>
        <w:t xml:space="preserve">retrieve_knowledge: </w:t>
      </w:r>
      <w:r>
        <w:rPr>
          <w:rFonts w:ascii="Calibri" w:hAnsi="Calibri"/>
          <w:color w:val="2D3748"/>
          <w:sz w:val="20"/>
        </w:rPr>
        <w:t>Executes Hybrid RAG retrieval over ChromaDB and BM25.</w:t>
      </w:r>
    </w:p>
    <w:p>
      <w:pPr>
        <w:pStyle w:val="ListBullet"/>
        <w:spacing w:before="0" w:after="60" w:line="276" w:lineRule="auto"/>
      </w:pPr>
      <w:r>
        <w:rPr>
          <w:rFonts w:ascii="Calibri" w:hAnsi="Calibri"/>
          <w:b/>
          <w:color w:val="1A365D"/>
          <w:sz w:val="20"/>
        </w:rPr>
        <w:t xml:space="preserve">route_knowledge_status: </w:t>
      </w:r>
      <w:r>
        <w:rPr>
          <w:rFonts w:ascii="Calibri" w:hAnsi="Calibri"/>
          <w:color w:val="2D3748"/>
          <w:sz w:val="20"/>
        </w:rPr>
        <w:t>If context exists, routes to answer generation; if no context, sets fallback holding status.</w:t>
      </w:r>
    </w:p>
    <w:p>
      <w:pPr>
        <w:pStyle w:val="ListBullet"/>
        <w:spacing w:before="0" w:after="60" w:line="276" w:lineRule="auto"/>
      </w:pPr>
      <w:r>
        <w:rPr>
          <w:rFonts w:ascii="Calibri" w:hAnsi="Calibri"/>
          <w:b/>
          <w:color w:val="1A365D"/>
          <w:sz w:val="20"/>
        </w:rPr>
        <w:t xml:space="preserve">generate_rag_answer: </w:t>
      </w:r>
      <w:r>
        <w:rPr>
          <w:rFonts w:ascii="Calibri" w:hAnsi="Calibri"/>
          <w:color w:val="2D3748"/>
          <w:sz w:val="20"/>
        </w:rPr>
        <w:t>The AI provider generates a grounded answer with citation markers [1], [2].</w:t>
      </w:r>
    </w:p>
    <w:p>
      <w:pPr>
        <w:pStyle w:val="ListBullet"/>
        <w:spacing w:before="0" w:after="60" w:line="276" w:lineRule="auto"/>
      </w:pPr>
      <w:r>
        <w:rPr>
          <w:rFonts w:ascii="Calibri" w:hAnsi="Calibri"/>
          <w:b/>
          <w:color w:val="1A365D"/>
          <w:sz w:val="20"/>
        </w:rPr>
        <w:t xml:space="preserve">generate_email_draft: </w:t>
      </w:r>
      <w:r>
        <w:rPr>
          <w:rFonts w:ascii="Calibri" w:hAnsi="Calibri"/>
          <w:color w:val="2D3748"/>
          <w:sz w:val="20"/>
        </w:rPr>
        <w:t>Formats answer into a complete email matching client tone and signature.</w:t>
      </w:r>
    </w:p>
    <w:p>
      <w:pPr>
        <w:pStyle w:val="ListBullet"/>
        <w:spacing w:before="0" w:after="60" w:line="276" w:lineRule="auto"/>
      </w:pPr>
      <w:r>
        <w:rPr>
          <w:rFonts w:ascii="Calibri" w:hAnsi="Calibri"/>
          <w:b/>
          <w:color w:val="1A365D"/>
          <w:sz w:val="20"/>
        </w:rPr>
        <w:t xml:space="preserve">validate_response: </w:t>
      </w:r>
      <w:r>
        <w:rPr>
          <w:rFonts w:ascii="Calibri" w:hAnsi="Calibri"/>
          <w:color w:val="2D3748"/>
          <w:sz w:val="20"/>
        </w:rPr>
        <w:t>Audits response for hallucinations and factual accuracy.</w:t>
      </w:r>
    </w:p>
    <w:p>
      <w:pPr>
        <w:pStyle w:val="ListBullet"/>
        <w:spacing w:before="0" w:after="60" w:line="276" w:lineRule="auto"/>
      </w:pPr>
      <w:r>
        <w:rPr>
          <w:rFonts w:ascii="Calibri" w:hAnsi="Calibri"/>
          <w:b/>
          <w:color w:val="1A365D"/>
          <w:sz w:val="20"/>
        </w:rPr>
        <w:t xml:space="preserve">route_after_validation: </w:t>
      </w:r>
      <w:r>
        <w:rPr>
          <w:rFonts w:ascii="Calibri" w:hAnsi="Calibri"/>
          <w:color w:val="2D3748"/>
          <w:sz w:val="20"/>
        </w:rPr>
        <w:t>If valid, proceeds to draft creation; if invalid and retries &lt; 2, loops back to draft generation; if max retries exceeded, drafts a safe escalation holding reply.</w:t>
      </w:r>
    </w:p>
    <w:p>
      <w:pPr>
        <w:pStyle w:val="ListBullet"/>
        <w:spacing w:before="0" w:after="60" w:line="276" w:lineRule="auto"/>
      </w:pPr>
      <w:r>
        <w:rPr>
          <w:rFonts w:ascii="Calibri" w:hAnsi="Calibri"/>
          <w:b/>
          <w:color w:val="1A365D"/>
          <w:sz w:val="20"/>
        </w:rPr>
        <w:t xml:space="preserve">create_gmail_draft: </w:t>
      </w:r>
      <w:r>
        <w:rPr>
          <w:rFonts w:ascii="Calibri" w:hAnsi="Calibri"/>
          <w:color w:val="2D3748"/>
          <w:sz w:val="20"/>
        </w:rPr>
        <w:t>Writes the final reply into the user's Gmail Drafts folder.</w:t>
      </w:r>
    </w:p>
    <w:p>
      <w:pPr>
        <w:pStyle w:val="ListBullet"/>
        <w:spacing w:before="0" w:after="60" w:line="276" w:lineRule="auto"/>
      </w:pPr>
      <w:r>
        <w:rPr>
          <w:rFonts w:ascii="Calibri" w:hAnsi="Calibri"/>
          <w:b/>
          <w:color w:val="1A365D"/>
          <w:sz w:val="20"/>
        </w:rPr>
        <w:t xml:space="preserve">check_queue: </w:t>
      </w:r>
      <w:r>
        <w:rPr>
          <w:rFonts w:ascii="Calibri" w:hAnsi="Calibri"/>
          <w:color w:val="2D3748"/>
          <w:sz w:val="20"/>
        </w:rPr>
        <w:t>Checks if emails remain in queue. If yes, loops to pop_email; if empty, terminates at END.</w:t>
      </w:r>
    </w:p>
    <w:p>
      <w:pPr>
        <w:keepNext/>
        <w:spacing w:before="360" w:after="120"/>
      </w:pPr>
      <w:r>
        <w:rPr>
          <w:rFonts w:ascii="Calibri" w:hAnsi="Calibri"/>
          <w:b/>
          <w:color w:val="1A365D"/>
          <w:sz w:val="32"/>
        </w:rPr>
        <w:t>12. Gmail Integration &amp; Secure Draft Creation</w:t>
      </w:r>
    </w:p>
    <w:p>
      <w:pPr>
        <w:spacing w:before="0" w:after="80" w:line="276" w:lineRule="auto"/>
      </w:pPr>
      <w:r>
        <w:rPr>
          <w:rFonts w:ascii="Calibri" w:hAnsi="Calibri"/>
          <w:color w:val="2D3748"/>
          <w:sz w:val="20"/>
        </w:rPr>
        <w:t>The system connects directly to Google Workspace and personal Gmail inboxes using the official Google Gmail REST API. Security and authentication are governed by modern industry best practices.</w:t>
      </w:r>
    </w:p>
    <w:p>
      <w:pPr>
        <w:keepNext/>
        <w:spacing w:before="240" w:after="80"/>
      </w:pPr>
      <w:r>
        <w:rPr>
          <w:rFonts w:ascii="Calibri" w:hAnsi="Calibri"/>
          <w:b/>
          <w:color w:val="2B6CB0"/>
          <w:sz w:val="26"/>
        </w:rPr>
        <w:t>OAuth 2.0 with PKCE (Proof Key for Code Exchange)</w:t>
      </w:r>
    </w:p>
    <w:p>
      <w:pPr>
        <w:spacing w:before="0" w:after="80" w:line="276" w:lineRule="auto"/>
      </w:pPr>
      <w:r>
        <w:rPr>
          <w:rFonts w:ascii="Calibri" w:hAnsi="Calibri"/>
          <w:color w:val="2D3748"/>
          <w:sz w:val="20"/>
        </w:rPr>
        <w:t>Authentication uses OAuth 2.0 with PKCE. When a user connects their Gmail account, the system generates a cryptographic code verifier and challenge. This prevents authorization code interception attacks. The user is redirected to Google's official consent screen and explicitly grants access.</w:t>
      </w:r>
    </w:p>
    <w:p>
      <w:pPr>
        <w:spacing w:before="0" w:after="80" w:line="276" w:lineRule="auto"/>
      </w:pPr>
      <w:r>
        <w:rPr>
          <w:rFonts w:ascii="Calibri" w:hAnsi="Calibri"/>
          <w:b/>
          <w:color w:val="1A365D"/>
          <w:sz w:val="20"/>
        </w:rPr>
        <w:t xml:space="preserve">Minimal Scopes: </w:t>
      </w:r>
      <w:r>
        <w:rPr>
          <w:rFonts w:ascii="Calibri" w:hAnsi="Calibri"/>
          <w:color w:val="2D3748"/>
          <w:sz w:val="20"/>
        </w:rPr>
        <w:t>The application requests only two minimal, necessary OAuth scopes:</w:t>
      </w:r>
    </w:p>
    <w:p>
      <w:pPr>
        <w:pStyle w:val="ListBullet"/>
        <w:spacing w:before="0" w:after="60" w:line="276" w:lineRule="auto"/>
      </w:pPr>
      <w:r>
        <w:rPr>
          <w:rFonts w:ascii="Calibri" w:hAnsi="Calibri"/>
          <w:b/>
          <w:color w:val="1A365D"/>
          <w:sz w:val="20"/>
        </w:rPr>
        <w:t xml:space="preserve">https://www.googleapis.com/auth/gmail.modify: </w:t>
      </w:r>
      <w:r>
        <w:rPr>
          <w:rFonts w:ascii="Calibri" w:hAnsi="Calibri"/>
          <w:color w:val="2D3748"/>
          <w:sz w:val="20"/>
        </w:rPr>
        <w:t>Used strictly to list and read incoming messages and apply internal status labels.</w:t>
      </w:r>
    </w:p>
    <w:p>
      <w:pPr>
        <w:pStyle w:val="ListBullet"/>
        <w:spacing w:before="0" w:after="60" w:line="276" w:lineRule="auto"/>
      </w:pPr>
      <w:r>
        <w:rPr>
          <w:rFonts w:ascii="Calibri" w:hAnsi="Calibri"/>
          <w:b/>
          <w:color w:val="1A365D"/>
          <w:sz w:val="20"/>
        </w:rPr>
        <w:t xml:space="preserve">https://www.googleapis.com/auth/gmail.compose: </w:t>
      </w:r>
      <w:r>
        <w:rPr>
          <w:rFonts w:ascii="Calibri" w:hAnsi="Calibri"/>
          <w:color w:val="2D3748"/>
          <w:sz w:val="20"/>
        </w:rPr>
        <w:t>Used exclusively to create, update, or delete email drafts. Note: The application deliberately NEVER requests the 'gmail.send' scope!</w:t>
      </w:r>
    </w:p>
    <w:p>
      <w:pPr>
        <w:keepNext/>
        <w:spacing w:before="240" w:after="80"/>
      </w:pPr>
      <w:r>
        <w:rPr>
          <w:rFonts w:ascii="Calibri" w:hAnsi="Calibri"/>
          <w:b/>
          <w:color w:val="2B6CB0"/>
          <w:sz w:val="26"/>
        </w:rPr>
        <w:t>Preserving Email Threading &amp; MIME Formatting</w:t>
      </w:r>
    </w:p>
    <w:p>
      <w:pPr>
        <w:spacing w:before="0" w:after="80" w:line="276" w:lineRule="auto"/>
      </w:pPr>
      <w:r>
        <w:rPr>
          <w:rFonts w:ascii="Calibri" w:hAnsi="Calibri"/>
          <w:color w:val="2D3748"/>
          <w:sz w:val="20"/>
        </w:rPr>
        <w:t>When creating a draft reply, the system constructs a fully compliant RFC 2822 MIME message. To ensure the draft appears seamlessly within the ongoing conversation thread in Gmail, the system extracts and sets the following headers from the original email:</w:t>
      </w:r>
    </w:p>
    <w:p>
      <w:pPr>
        <w:pStyle w:val="ListBullet"/>
        <w:spacing w:before="0" w:after="60" w:line="276" w:lineRule="auto"/>
      </w:pPr>
      <w:r>
        <w:rPr>
          <w:rFonts w:ascii="Calibri" w:hAnsi="Calibri"/>
          <w:b/>
          <w:color w:val="1A365D"/>
          <w:sz w:val="20"/>
        </w:rPr>
        <w:t xml:space="preserve">To: </w:t>
      </w:r>
      <w:r>
        <w:rPr>
          <w:rFonts w:ascii="Calibri" w:hAnsi="Calibri"/>
          <w:color w:val="2D3748"/>
          <w:sz w:val="20"/>
        </w:rPr>
        <w:t>Set to the original sender's email address.</w:t>
      </w:r>
    </w:p>
    <w:p>
      <w:pPr>
        <w:pStyle w:val="ListBullet"/>
        <w:spacing w:before="0" w:after="60" w:line="276" w:lineRule="auto"/>
      </w:pPr>
      <w:r>
        <w:rPr>
          <w:rFonts w:ascii="Calibri" w:hAnsi="Calibri"/>
          <w:b/>
          <w:color w:val="1A365D"/>
          <w:sz w:val="20"/>
        </w:rPr>
        <w:t xml:space="preserve">Subject: </w:t>
      </w:r>
      <w:r>
        <w:rPr>
          <w:rFonts w:ascii="Calibri" w:hAnsi="Calibri"/>
          <w:color w:val="2D3748"/>
          <w:sz w:val="20"/>
        </w:rPr>
        <w:t>Set to 'Re: ' followed by the cleaned original subject.</w:t>
      </w:r>
    </w:p>
    <w:p>
      <w:pPr>
        <w:pStyle w:val="ListBullet"/>
        <w:spacing w:before="0" w:after="60" w:line="276" w:lineRule="auto"/>
      </w:pPr>
      <w:r>
        <w:rPr>
          <w:rFonts w:ascii="Calibri" w:hAnsi="Calibri"/>
          <w:b/>
          <w:color w:val="1A365D"/>
          <w:sz w:val="20"/>
        </w:rPr>
        <w:t xml:space="preserve">In-Reply-To: </w:t>
      </w:r>
      <w:r>
        <w:rPr>
          <w:rFonts w:ascii="Calibri" w:hAnsi="Calibri"/>
          <w:color w:val="2D3748"/>
          <w:sz w:val="20"/>
        </w:rPr>
        <w:t>Matches the original email's Message-ID header, ensuring email clients group it into the active conversation.</w:t>
      </w:r>
    </w:p>
    <w:p>
      <w:pPr>
        <w:pStyle w:val="ListBullet"/>
        <w:spacing w:before="0" w:after="60" w:line="276" w:lineRule="auto"/>
      </w:pPr>
      <w:r>
        <w:rPr>
          <w:rFonts w:ascii="Calibri" w:hAnsi="Calibri"/>
          <w:b/>
          <w:color w:val="1A365D"/>
          <w:sz w:val="20"/>
        </w:rPr>
        <w:t xml:space="preserve">References: </w:t>
      </w:r>
      <w:r>
        <w:rPr>
          <w:rFonts w:ascii="Calibri" w:hAnsi="Calibri"/>
          <w:color w:val="2D3748"/>
          <w:sz w:val="20"/>
        </w:rPr>
        <w:t>Carries the historical chain of Message-IDs so thread continuity is preserved across all email clients.</w:t>
      </w:r>
    </w:p>
    <w:p>
      <w:pPr>
        <w:pStyle w:val="ListBullet"/>
        <w:spacing w:before="0" w:after="60" w:line="276" w:lineRule="auto"/>
      </w:pPr>
      <w:r>
        <w:rPr>
          <w:rFonts w:ascii="Calibri" w:hAnsi="Calibri"/>
          <w:b/>
          <w:color w:val="1A365D"/>
          <w:sz w:val="20"/>
        </w:rPr>
        <w:t xml:space="preserve">threadId: </w:t>
      </w:r>
      <w:r>
        <w:rPr>
          <w:rFonts w:ascii="Calibri" w:hAnsi="Calibri"/>
          <w:color w:val="2D3748"/>
          <w:sz w:val="20"/>
        </w:rPr>
        <w:t>Passed directly to the Gmail API so Google groups the draft inside the existing thread card.</w:t>
      </w:r>
    </w:p>
    <w:p>
      <w:pPr>
        <w:keepNext/>
        <w:spacing w:before="360" w:after="120"/>
      </w:pPr>
      <w:r>
        <w:rPr>
          <w:rFonts w:ascii="Calibri" w:hAnsi="Calibri"/>
          <w:b/>
          <w:color w:val="1A365D"/>
          <w:sz w:val="32"/>
        </w:rPr>
        <w:t>13. Email Processing, Heuristics &amp; AI Triage</w:t>
      </w:r>
    </w:p>
    <w:p>
      <w:pPr>
        <w:spacing w:before="0" w:after="80" w:line="276" w:lineRule="auto"/>
      </w:pPr>
      <w:r>
        <w:rPr>
          <w:rFonts w:ascii="Calibri" w:hAnsi="Calibri"/>
          <w:color w:val="2D3748"/>
          <w:sz w:val="20"/>
        </w:rPr>
        <w:t>Incoming emails vary widely in intent, format, and legitimacy. The Copilot employs a two-tier screening process: fast heuristic filtering followed by single-pass AI triage.</w:t>
      </w:r>
    </w:p>
    <w:p>
      <w:pPr>
        <w:keepNext/>
        <w:spacing w:before="240" w:after="80"/>
      </w:pPr>
      <w:r>
        <w:rPr>
          <w:rFonts w:ascii="Calibri" w:hAnsi="Calibri"/>
          <w:b/>
          <w:color w:val="2B6CB0"/>
          <w:sz w:val="26"/>
        </w:rPr>
        <w:t>Tier 1: Fast Zero-Cost Heuristic Screening</w:t>
      </w:r>
    </w:p>
    <w:p>
      <w:pPr>
        <w:spacing w:before="0" w:after="80" w:line="276" w:lineRule="auto"/>
      </w:pPr>
      <w:r>
        <w:rPr>
          <w:rFonts w:ascii="Calibri" w:hAnsi="Calibri"/>
          <w:color w:val="2D3748"/>
          <w:sz w:val="20"/>
        </w:rPr>
        <w:t>Before making an AI call, deterministic rules filter out emails that should never receive an automated reply:</w:t>
      </w:r>
    </w:p>
    <w:p>
      <w:pPr>
        <w:pStyle w:val="ListBullet"/>
        <w:spacing w:before="0" w:after="60" w:line="276" w:lineRule="auto"/>
      </w:pPr>
      <w:r>
        <w:rPr>
          <w:rFonts w:ascii="Calibri" w:hAnsi="Calibri"/>
          <w:b/>
          <w:color w:val="1A365D"/>
          <w:sz w:val="20"/>
        </w:rPr>
        <w:t xml:space="preserve">Automated Mail &amp; Bounce-backs: </w:t>
      </w:r>
      <w:r>
        <w:rPr>
          <w:rFonts w:ascii="Calibri" w:hAnsi="Calibri"/>
          <w:color w:val="2D3748"/>
          <w:sz w:val="20"/>
        </w:rPr>
        <w:t>Detects header Auto-Submitted: auto-replied or sender addresses starting with 'mailer-daemon' or 'postmaster'. Automatically skipped.</w:t>
      </w:r>
    </w:p>
    <w:p>
      <w:pPr>
        <w:pStyle w:val="ListBullet"/>
        <w:spacing w:before="0" w:after="60" w:line="276" w:lineRule="auto"/>
      </w:pPr>
      <w:r>
        <w:rPr>
          <w:rFonts w:ascii="Calibri" w:hAnsi="Calibri"/>
          <w:b/>
          <w:color w:val="1A365D"/>
          <w:sz w:val="20"/>
        </w:rPr>
        <w:t xml:space="preserve">Marketing Newsletters: </w:t>
      </w:r>
      <w:r>
        <w:rPr>
          <w:rFonts w:ascii="Calibri" w:hAnsi="Calibri"/>
          <w:color w:val="2D3748"/>
          <w:sz w:val="20"/>
        </w:rPr>
        <w:t>Emails with List-Unsubscribe headers or Gmail labels matching CATEGORY_PROMOTIONS, CATEGORY_SOCIAL, or SPAM are bypassed.</w:t>
      </w:r>
    </w:p>
    <w:p>
      <w:pPr>
        <w:pStyle w:val="ListBullet"/>
        <w:spacing w:before="0" w:after="60" w:line="276" w:lineRule="auto"/>
      </w:pPr>
      <w:r>
        <w:rPr>
          <w:rFonts w:ascii="Calibri" w:hAnsi="Calibri"/>
          <w:b/>
          <w:color w:val="1A365D"/>
          <w:sz w:val="20"/>
        </w:rPr>
        <w:t xml:space="preserve">Heuristic Prompt Injection Filter: </w:t>
      </w:r>
      <w:r>
        <w:rPr>
          <w:rFonts w:ascii="Calibri" w:hAnsi="Calibri"/>
          <w:color w:val="2D3748"/>
          <w:sz w:val="20"/>
        </w:rPr>
        <w:t>Regex scanners check for common jailbreak phrases ('ignore previous instructions', 'reveal system prompt', 'act as unfiltered developer mode'). If matched, the email is immediately flagged for security review without executing LLM code.</w:t>
      </w:r>
    </w:p>
    <w:p>
      <w:pPr>
        <w:keepNext/>
        <w:spacing w:before="240" w:after="80"/>
      </w:pPr>
      <w:r>
        <w:rPr>
          <w:rFonts w:ascii="Calibri" w:hAnsi="Calibri"/>
          <w:b/>
          <w:color w:val="2B6CB0"/>
          <w:sz w:val="26"/>
        </w:rPr>
        <w:t>Tier 2: Single-Pass AI Triage</w:t>
      </w:r>
    </w:p>
    <w:p>
      <w:pPr>
        <w:spacing w:before="0" w:after="80" w:line="276" w:lineRule="auto"/>
      </w:pPr>
      <w:r>
        <w:rPr>
          <w:rFonts w:ascii="Calibri" w:hAnsi="Calibri"/>
          <w:b/>
          <w:color w:val="1A365D"/>
          <w:sz w:val="20"/>
        </w:rPr>
        <w:t xml:space="preserve">Single AI Invocation: </w:t>
      </w:r>
      <w:r>
        <w:rPr>
          <w:rFonts w:ascii="Calibri" w:hAnsi="Calibri"/>
          <w:color w:val="2D3748"/>
          <w:sz w:val="20"/>
        </w:rPr>
        <w:t>For legitimate emails, the AI provider executes a consolidated analysis prompt that performs three critical tasks in one call:</w:t>
      </w:r>
    </w:p>
    <w:p>
      <w:pPr>
        <w:pStyle w:val="ListBullet"/>
        <w:spacing w:before="0" w:after="60" w:line="276" w:lineRule="auto"/>
      </w:pPr>
      <w:r>
        <w:rPr>
          <w:rFonts w:ascii="Calibri" w:hAnsi="Calibri"/>
          <w:b/>
          <w:color w:val="1A365D"/>
          <w:sz w:val="20"/>
        </w:rPr>
        <w:t xml:space="preserve">1. Security Assessment: </w:t>
      </w:r>
      <w:r>
        <w:rPr>
          <w:rFonts w:ascii="Calibri" w:hAnsi="Calibri"/>
          <w:color w:val="2D3748"/>
          <w:sz w:val="20"/>
        </w:rPr>
        <w:t>Evaluates whether the message contains subtle social engineering, credential harvesting, or prompt injection attacks.</w:t>
      </w:r>
    </w:p>
    <w:p>
      <w:pPr>
        <w:pStyle w:val="ListBullet"/>
        <w:spacing w:before="0" w:after="60" w:line="276" w:lineRule="auto"/>
      </w:pPr>
      <w:r>
        <w:rPr>
          <w:rFonts w:ascii="Calibri" w:hAnsi="Calibri"/>
          <w:b/>
          <w:color w:val="1A365D"/>
          <w:sz w:val="20"/>
        </w:rPr>
        <w:t xml:space="preserve">2. Intent Classification: </w:t>
      </w:r>
      <w:r>
        <w:rPr>
          <w:rFonts w:ascii="Calibri" w:hAnsi="Calibri"/>
          <w:color w:val="2D3748"/>
          <w:sz w:val="20"/>
        </w:rPr>
        <w:t>Assigns one of five categories: faq_question, support_request, general_inquiry, human_assistance, or unrelated.</w:t>
      </w:r>
    </w:p>
    <w:p>
      <w:pPr>
        <w:pStyle w:val="ListBullet"/>
        <w:spacing w:before="0" w:after="60" w:line="276" w:lineRule="auto"/>
      </w:pPr>
      <w:r>
        <w:rPr>
          <w:rFonts w:ascii="Calibri" w:hAnsi="Calibri"/>
          <w:b/>
          <w:color w:val="1A365D"/>
          <w:sz w:val="20"/>
        </w:rPr>
        <w:t xml:space="preserve">3. Query Formulation: </w:t>
      </w:r>
      <w:r>
        <w:rPr>
          <w:rFonts w:ascii="Calibri" w:hAnsi="Calibri"/>
          <w:color w:val="2D3748"/>
          <w:sz w:val="20"/>
        </w:rPr>
        <w:t>Extracts the exact underlying question and formulates 2-3 focused keyword search queries for the RAG engine.</w:t>
      </w:r>
    </w:p>
    <w:p>
      <w:pPr>
        <w:keepNext/>
        <w:spacing w:before="360" w:after="120"/>
      </w:pPr>
      <w:r>
        <w:rPr>
          <w:rFonts w:ascii="Calibri" w:hAnsi="Calibri"/>
          <w:b/>
          <w:color w:val="1A365D"/>
          <w:sz w:val="32"/>
        </w:rPr>
        <w:t>14. AI Response Generation &amp; Hallucination Prevention</w:t>
      </w:r>
    </w:p>
    <w:p>
      <w:pPr>
        <w:spacing w:before="0" w:after="80" w:line="276" w:lineRule="auto"/>
      </w:pPr>
      <w:r>
        <w:rPr>
          <w:rFonts w:ascii="Calibri" w:hAnsi="Calibri"/>
          <w:color w:val="2D3748"/>
          <w:sz w:val="20"/>
        </w:rPr>
        <w:t>Hallucination is the primary danger in enterprise generative AI. If an AI invents a return policy, makes up a discount code, or provides a fake support phone number, the business faces severe liability. The Copilot enforces a multi-layered anti-hallucination defense mechanism:</w:t>
      </w:r>
    </w:p>
    <w:p>
      <w:pPr>
        <w:pStyle w:val="ListBullet"/>
        <w:spacing w:before="0" w:after="60" w:line="276" w:lineRule="auto"/>
      </w:pPr>
      <w:r>
        <w:rPr>
          <w:rFonts w:ascii="Calibri" w:hAnsi="Calibri"/>
          <w:b/>
          <w:color w:val="1A365D"/>
          <w:sz w:val="20"/>
        </w:rPr>
        <w:t xml:space="preserve">1. Authoritative System Prompting: </w:t>
      </w:r>
      <w:r>
        <w:rPr>
          <w:rFonts w:ascii="Calibri" w:hAnsi="Calibri"/>
          <w:color w:val="2D3748"/>
          <w:sz w:val="20"/>
        </w:rPr>
        <w:t>The system instructions are sent as an authoritative system prompt completely separate from the retrieved context. The AI is strictly instructed: 'Answer ONLY using the provided numbered excerpts. If the excerpts do not contain the answer, output INSUFFICIENT_KNOWLEDGE.'</w:t>
      </w:r>
    </w:p>
    <w:p>
      <w:pPr>
        <w:pStyle w:val="ListBullet"/>
        <w:spacing w:before="0" w:after="60" w:line="276" w:lineRule="auto"/>
      </w:pPr>
      <w:r>
        <w:rPr>
          <w:rFonts w:ascii="Calibri" w:hAnsi="Calibri"/>
          <w:b/>
          <w:color w:val="1A365D"/>
          <w:sz w:val="20"/>
        </w:rPr>
        <w:t xml:space="preserve">2. Compulsory Citation Tracking: </w:t>
      </w:r>
      <w:r>
        <w:rPr>
          <w:rFonts w:ascii="Calibri" w:hAnsi="Calibri"/>
          <w:color w:val="2D3748"/>
          <w:sz w:val="20"/>
        </w:rPr>
        <w:t>Every claim in the answer must cite the source excerpt using bracket notation [1], [2]. The system parses these citations and displays only the cited excerpts to the human reviewer.</w:t>
      </w:r>
    </w:p>
    <w:p>
      <w:pPr>
        <w:pStyle w:val="ListBullet"/>
        <w:spacing w:before="0" w:after="60" w:line="276" w:lineRule="auto"/>
      </w:pPr>
      <w:r>
        <w:rPr>
          <w:rFonts w:ascii="Calibri" w:hAnsi="Calibri"/>
          <w:b/>
          <w:color w:val="1A365D"/>
          <w:sz w:val="20"/>
        </w:rPr>
        <w:t xml:space="preserve">3. Exact-Value Verification Audit: </w:t>
      </w:r>
      <w:r>
        <w:rPr>
          <w:rFonts w:ascii="Calibri" w:hAnsi="Calibri"/>
          <w:color w:val="2D3748"/>
          <w:sz w:val="20"/>
        </w:rPr>
        <w:t>A deterministic regex scanner inspects the generated answer for specific entities: phone numbers, monetary amounts, order codes, policy numbers, URLs, and email addresses. It verifies whether every single alphanumeric entity exists verbatim in the retrieved source passages. If the AI invented any value, the draft is rejected and regenerated with a strict correction prompt.</w:t>
      </w:r>
    </w:p>
    <w:p>
      <w:pPr>
        <w:pStyle w:val="ListBullet"/>
        <w:spacing w:before="0" w:after="60" w:line="276" w:lineRule="auto"/>
      </w:pPr>
      <w:r>
        <w:rPr>
          <w:rFonts w:ascii="Calibri" w:hAnsi="Calibri"/>
          <w:b/>
          <w:color w:val="1A365D"/>
          <w:sz w:val="20"/>
        </w:rPr>
        <w:t xml:space="preserve">4. Safe Holding Fallback: </w:t>
      </w:r>
      <w:r>
        <w:rPr>
          <w:rFonts w:ascii="Calibri" w:hAnsi="Calibri"/>
          <w:color w:val="2D3748"/>
          <w:sz w:val="20"/>
        </w:rPr>
        <w:t>If no relevant documentation exists in the Knowledge Base, the system never guesses. It drafts an empathetic holding reply: 'Thank you for reaching out. We have received your query regarding [topic] and our specialized team is reviewing the details to provide you with an accurate update.'</w:t>
      </w:r>
    </w:p>
    <w:p>
      <w:pPr>
        <w:keepNext/>
        <w:spacing w:before="360" w:after="120"/>
      </w:pPr>
      <w:r>
        <w:rPr>
          <w:rFonts w:ascii="Calibri" w:hAnsi="Calibri"/>
          <w:b/>
          <w:color w:val="1A365D"/>
          <w:sz w:val="32"/>
        </w:rPr>
        <w:t>15. Human Review &amp; Manual Send Workflow</w:t>
      </w:r>
    </w:p>
    <w:p>
      <w:pPr>
        <w:spacing w:before="0" w:after="80" w:line="276" w:lineRule="auto"/>
      </w:pPr>
      <w:r>
        <w:rPr>
          <w:rFonts w:ascii="Calibri" w:hAnsi="Calibri"/>
          <w:color w:val="2D3748"/>
          <w:sz w:val="20"/>
        </w:rPr>
        <w:t>The core safety philosophy of the Intelligent Email Copilot is: Zero Autonomous Sending. The entire codebase has been verified to contain no code path or API call that triggers 'gmail.messages.send'. Every outgoing email requires a human decision.</w:t>
      </w:r>
    </w:p>
    <w:p>
      <w:pPr>
        <w:keepNext/>
        <w:spacing w:before="240" w:after="80"/>
      </w:pPr>
      <w:r>
        <w:rPr>
          <w:rFonts w:ascii="Calibri" w:hAnsi="Calibri"/>
          <w:b/>
          <w:color w:val="2B6CB0"/>
          <w:sz w:val="26"/>
        </w:rPr>
        <w:t>Draft Lifecycle States</w:t>
      </w:r>
    </w:p>
    <w:p>
      <w:pPr>
        <w:spacing w:before="0" w:after="80" w:line="276" w:lineRule="auto"/>
      </w:pPr>
      <w:r>
        <w:rPr>
          <w:rFonts w:ascii="Calibri" w:hAnsi="Calibri"/>
          <w:color w:val="2D3748"/>
          <w:sz w:val="20"/>
        </w:rPr>
        <w:t>Drafts transition through clear, auditable operational states:</w:t>
      </w:r>
    </w:p>
    <w:p>
      <w:pPr>
        <w:pStyle w:val="ListBullet"/>
        <w:spacing w:before="0" w:after="60" w:line="276" w:lineRule="auto"/>
      </w:pPr>
      <w:r>
        <w:rPr>
          <w:rFonts w:ascii="Calibri" w:hAnsi="Calibri"/>
          <w:b/>
          <w:color w:val="1A365D"/>
          <w:sz w:val="20"/>
        </w:rPr>
        <w:t xml:space="preserve">pending_review: </w:t>
      </w:r>
      <w:r>
        <w:rPr>
          <w:rFonts w:ascii="Calibri" w:hAnsi="Calibri"/>
          <w:color w:val="2D3748"/>
          <w:sz w:val="20"/>
        </w:rPr>
        <w:t>AI has synthesized the reply and successfully created a draft in Gmail. Awaiting team review.</w:t>
      </w:r>
    </w:p>
    <w:p>
      <w:pPr>
        <w:pStyle w:val="ListBullet"/>
        <w:spacing w:before="0" w:after="60" w:line="276" w:lineRule="auto"/>
      </w:pPr>
      <w:r>
        <w:rPr>
          <w:rFonts w:ascii="Calibri" w:hAnsi="Calibri"/>
          <w:b/>
          <w:color w:val="1A365D"/>
          <w:sz w:val="20"/>
        </w:rPr>
        <w:t xml:space="preserve">edited: </w:t>
      </w:r>
      <w:r>
        <w:rPr>
          <w:rFonts w:ascii="Calibri" w:hAnsi="Calibri"/>
          <w:color w:val="2D3748"/>
          <w:sz w:val="20"/>
        </w:rPr>
        <w:t>A support agent edited the draft text in the Web UI. Changes are automatically updated in Gmail.</w:t>
      </w:r>
    </w:p>
    <w:p>
      <w:pPr>
        <w:pStyle w:val="ListBullet"/>
        <w:spacing w:before="0" w:after="60" w:line="276" w:lineRule="auto"/>
      </w:pPr>
      <w:r>
        <w:rPr>
          <w:rFonts w:ascii="Calibri" w:hAnsi="Calibri"/>
          <w:b/>
          <w:color w:val="1A365D"/>
          <w:sz w:val="20"/>
        </w:rPr>
        <w:t xml:space="preserve">approved: </w:t>
      </w:r>
      <w:r>
        <w:rPr>
          <w:rFonts w:ascii="Calibri" w:hAnsi="Calibri"/>
          <w:color w:val="2D3748"/>
          <w:sz w:val="20"/>
        </w:rPr>
        <w:t>A manager or lead marked the draft approved. The draft remains safely in Gmail ready to send.</w:t>
      </w:r>
    </w:p>
    <w:p>
      <w:pPr>
        <w:pStyle w:val="ListBullet"/>
        <w:spacing w:before="0" w:after="60" w:line="276" w:lineRule="auto"/>
      </w:pPr>
      <w:r>
        <w:rPr>
          <w:rFonts w:ascii="Calibri" w:hAnsi="Calibri"/>
          <w:b/>
          <w:color w:val="1A365D"/>
          <w:sz w:val="20"/>
        </w:rPr>
        <w:t xml:space="preserve">sent: </w:t>
      </w:r>
      <w:r>
        <w:rPr>
          <w:rFonts w:ascii="Calibri" w:hAnsi="Calibri"/>
          <w:color w:val="2D3748"/>
          <w:sz w:val="20"/>
        </w:rPr>
        <w:t>A support team member opened the draft in Gmail, verified it, and manually clicked 'Send'. The Copilot's status synchronizer detects the send event and updates the database to Sent.</w:t>
      </w:r>
    </w:p>
    <w:p>
      <w:pPr>
        <w:pStyle w:val="ListBullet"/>
        <w:spacing w:before="0" w:after="60" w:line="276" w:lineRule="auto"/>
      </w:pPr>
      <w:r>
        <w:rPr>
          <w:rFonts w:ascii="Calibri" w:hAnsi="Calibri"/>
          <w:b/>
          <w:color w:val="1A365D"/>
          <w:sz w:val="20"/>
        </w:rPr>
        <w:t xml:space="preserve">rejected: </w:t>
      </w:r>
      <w:r>
        <w:rPr>
          <w:rFonts w:ascii="Calibri" w:hAnsi="Calibri"/>
          <w:color w:val="2D3748"/>
          <w:sz w:val="20"/>
        </w:rPr>
        <w:t>The reviewer rejected the draft. The Copilot immediately deletes the draft from Gmail via API.</w:t>
      </w:r>
    </w:p>
    <w:p>
      <w:pPr>
        <w:pStyle w:val="ListBullet"/>
        <w:spacing w:before="0" w:after="60" w:line="276" w:lineRule="auto"/>
      </w:pPr>
      <w:r>
        <w:rPr>
          <w:rFonts w:ascii="Calibri" w:hAnsi="Calibri"/>
          <w:b/>
          <w:color w:val="1A365D"/>
          <w:sz w:val="20"/>
        </w:rPr>
        <w:t xml:space="preserve">failed: </w:t>
      </w:r>
      <w:r>
        <w:rPr>
          <w:rFonts w:ascii="Calibri" w:hAnsi="Calibri"/>
          <w:color w:val="2D3748"/>
          <w:sz w:val="20"/>
        </w:rPr>
        <w:t>If Gmail API was temporarily unavailable during draft creation, the draft is marked failed and can be retried with one click.</w:t>
      </w:r>
    </w:p>
    <w:p>
      <w:pPr>
        <w:keepNext/>
        <w:spacing w:before="240" w:after="80"/>
      </w:pPr>
      <w:r>
        <w:rPr>
          <w:rFonts w:ascii="Calibri" w:hAnsi="Calibri"/>
          <w:b/>
          <w:color w:val="2B6CB0"/>
          <w:sz w:val="26"/>
        </w:rPr>
        <w:t>Dual Review Capabilities</w:t>
      </w:r>
    </w:p>
    <w:p>
      <w:pPr>
        <w:spacing w:before="0" w:after="80" w:line="276" w:lineRule="auto"/>
      </w:pPr>
      <w:r>
        <w:rPr>
          <w:rFonts w:ascii="Calibri" w:hAnsi="Calibri"/>
          <w:b/>
          <w:color w:val="1A365D"/>
          <w:sz w:val="20"/>
        </w:rPr>
        <w:t xml:space="preserve">Flexibility: </w:t>
      </w:r>
      <w:r>
        <w:rPr>
          <w:rFonts w:ascii="Calibri" w:hAnsi="Calibri"/>
          <w:color w:val="2D3748"/>
          <w:sz w:val="20"/>
        </w:rPr>
        <w:t>Support agents can work in whichever environment they prefer:</w:t>
      </w:r>
    </w:p>
    <w:p>
      <w:pPr>
        <w:pStyle w:val="ListBullet"/>
        <w:spacing w:before="0" w:after="60" w:line="276" w:lineRule="auto"/>
      </w:pPr>
      <w:r>
        <w:rPr>
          <w:rFonts w:ascii="Calibri" w:hAnsi="Calibri"/>
          <w:b/>
          <w:color w:val="1A365D"/>
          <w:sz w:val="20"/>
        </w:rPr>
        <w:t xml:space="preserve">Option A - Copilot Web Dashboard: </w:t>
      </w:r>
      <w:r>
        <w:rPr>
          <w:rFonts w:ascii="Calibri" w:hAnsi="Calibri"/>
          <w:color w:val="2D3748"/>
          <w:sz w:val="20"/>
        </w:rPr>
        <w:t>Agents review drafts inside the Copilot Approvals tab, where they can see the side-by-side comparison of the original email, retrieved source excerpts, and AI draft. They can edit and approve directly in the browser.</w:t>
      </w:r>
    </w:p>
    <w:p>
      <w:pPr>
        <w:pStyle w:val="ListBullet"/>
        <w:spacing w:before="0" w:after="60" w:line="276" w:lineRule="auto"/>
      </w:pPr>
      <w:r>
        <w:rPr>
          <w:rFonts w:ascii="Calibri" w:hAnsi="Calibri"/>
          <w:b/>
          <w:color w:val="1A365D"/>
          <w:sz w:val="20"/>
        </w:rPr>
        <w:t xml:space="preserve">Option B - Native Gmail Interface: </w:t>
      </w:r>
      <w:r>
        <w:rPr>
          <w:rFonts w:ascii="Calibri" w:hAnsi="Calibri"/>
          <w:color w:val="2D3748"/>
          <w:sz w:val="20"/>
        </w:rPr>
        <w:t>Agents can open their standard Gmail interface on their desktop or mobile phone. The AI draft is already sitting inside the relevant email conversation thread. They can read it, edit it, and click 'Send' using native Gmail.</w:t>
      </w:r>
    </w:p>
    <w:p>
      <w:pPr>
        <w:keepNext/>
        <w:spacing w:before="360" w:after="120"/>
      </w:pPr>
      <w:r>
        <w:rPr>
          <w:rFonts w:ascii="Calibri" w:hAnsi="Calibri"/>
          <w:b/>
          <w:color w:val="1A365D"/>
          <w:sz w:val="32"/>
        </w:rPr>
        <w:t>16. Technical Reference: Inputs &amp; Outputs of Major Functions</w:t>
      </w:r>
    </w:p>
    <w:p>
      <w:pPr>
        <w:spacing w:before="0" w:after="80" w:line="276" w:lineRule="auto"/>
      </w:pPr>
      <w:r>
        <w:rPr>
          <w:rFonts w:ascii="Calibri" w:hAnsi="Calibri"/>
          <w:color w:val="2D3748"/>
          <w:sz w:val="20"/>
        </w:rPr>
        <w:t>This section provides an engineering reference of the primary functions across the codebase, detailing their exact input parameters, return types, and operational responsibilities.</w:t>
      </w:r>
    </w:p>
    <w:tbl>
      <w:tblPr>
        <w:tblW w:type="auto" w:w="0"/>
        <w:jc w:val="center"/>
        <w:tblLook w:firstColumn="1" w:firstRow="1" w:lastColumn="0" w:lastRow="0" w:noHBand="0" w:noVBand="1" w:val="04A0"/>
        <w:tblBorders>
          <w:top w:val="single" w:sz="4" w:space="0" w:color="CBD5E0"/>
          <w:bottom w:val="single" w:sz="6" w:space="0" w:color="1A365D"/>
          <w:left w:val="none"/>
          <w:right w:val="none"/>
          <w:insideH w:val="single" w:sz="4" w:space="0" w:color="CBD5E0"/>
          <w:insideV w:val="none"/>
        </w:tblBorders>
      </w:tblPr>
      <w:tblGrid>
        <w:gridCol w:w="2484"/>
        <w:gridCol w:w="2484"/>
        <w:gridCol w:w="2484"/>
        <w:gridCol w:w="2484"/>
      </w:tblGrid>
      <w:tr>
        <w:tc>
          <w:tcPr>
            <w:tcW w:type="dxa" w:w="2592"/>
            <w:shd w:fill="1A365D"/>
            <w:tcMar>
              <w:top w:w="100" w:type="dxa"/>
              <w:bottom w:w="100" w:type="dxa"/>
              <w:left w:w="120" w:type="dxa"/>
              <w:right w:w="120" w:type="dxa"/>
            </w:tcMar>
          </w:tcPr>
          <w:p>
            <w:pPr>
              <w:spacing w:before="0" w:after="0"/>
            </w:pPr>
            <w:r>
              <w:rPr>
                <w:rFonts w:ascii="Calibri" w:hAnsi="Calibri"/>
                <w:b/>
                <w:color w:val="FFFFFF"/>
                <w:sz w:val="19"/>
              </w:rPr>
              <w:t>Function &amp; Module</w:t>
            </w:r>
          </w:p>
        </w:tc>
        <w:tc>
          <w:tcPr>
            <w:tcW w:type="dxa" w:w="2592"/>
            <w:shd w:fill="1A365D"/>
            <w:tcMar>
              <w:top w:w="100" w:type="dxa"/>
              <w:bottom w:w="100" w:type="dxa"/>
              <w:left w:w="120" w:type="dxa"/>
              <w:right w:w="120" w:type="dxa"/>
            </w:tcMar>
          </w:tcPr>
          <w:p>
            <w:pPr>
              <w:spacing w:before="0" w:after="0"/>
            </w:pPr>
            <w:r>
              <w:rPr>
                <w:rFonts w:ascii="Calibri" w:hAnsi="Calibri"/>
                <w:b/>
                <w:color w:val="FFFFFF"/>
                <w:sz w:val="19"/>
              </w:rPr>
              <w:t>Inputs (Parameters)</w:t>
            </w:r>
          </w:p>
        </w:tc>
        <w:tc>
          <w:tcPr>
            <w:tcW w:type="dxa" w:w="2592"/>
            <w:shd w:fill="1A365D"/>
            <w:tcMar>
              <w:top w:w="100" w:type="dxa"/>
              <w:bottom w:w="100" w:type="dxa"/>
              <w:left w:w="120" w:type="dxa"/>
              <w:right w:w="120" w:type="dxa"/>
            </w:tcMar>
          </w:tcPr>
          <w:p>
            <w:pPr>
              <w:spacing w:before="0" w:after="0"/>
            </w:pPr>
            <w:r>
              <w:rPr>
                <w:rFonts w:ascii="Calibri" w:hAnsi="Calibri"/>
                <w:b/>
                <w:color w:val="FFFFFF"/>
                <w:sz w:val="19"/>
              </w:rPr>
              <w:t>Outputs (Return)</w:t>
            </w:r>
          </w:p>
        </w:tc>
        <w:tc>
          <w:tcPr>
            <w:tcW w:type="dxa" w:w="2880"/>
            <w:shd w:fill="1A365D"/>
            <w:tcMar>
              <w:top w:w="100" w:type="dxa"/>
              <w:bottom w:w="100" w:type="dxa"/>
              <w:left w:w="120" w:type="dxa"/>
              <w:right w:w="120" w:type="dxa"/>
            </w:tcMar>
          </w:tcPr>
          <w:p>
            <w:pPr>
              <w:spacing w:before="0" w:after="0"/>
            </w:pPr>
            <w:r>
              <w:rPr>
                <w:rFonts w:ascii="Calibri" w:hAnsi="Calibri"/>
                <w:b/>
                <w:color w:val="FFFFFF"/>
                <w:sz w:val="19"/>
              </w:rPr>
              <w:t>Core Responsibility</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nodes.analyze_email</w:t>
              <w:br/>
              <w:t>(app/graph/nodes.py)</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state: CopilotState</w:t>
              <w:br/>
              <w:t>(contains current_email)</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Dict[str, Any]</w:t>
              <w:br/>
              <w:t>(is_suspicious, threat_type, category, primary_question, rag_queries)</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Performs single-pass security screening, intent categorization, and search query extraction via the configured AI provider.</w:t>
            </w:r>
          </w:p>
        </w:tc>
      </w:tr>
      <w:tr>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retrieval.find_knowledge</w:t>
              <w:br/>
              <w:t>(app/services/retrieval.py)</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workspace_id: str</w:t>
              <w:br/>
              <w:t>queries: List[str]</w:t>
              <w:br/>
              <w:t>min_relevance: float</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FoundKnowledge</w:t>
              <w:br/>
              <w:t>(context: str, sources: List[str], evidence: List[Dict])</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Executes Hybrid RAG: ChromaDB dense search + BM25 keyword search + RRF fusion + Cross-Encoder re-ranking.</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faq_agent.answer</w:t>
              <w:br/>
              <w:t>(app/agents/faq_agent.py)</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question: str</w:t>
              <w:br/>
              <w:t>context: str</w:t>
              <w:br/>
              <w:t>company_name: str</w:t>
              <w:br/>
              <w:t>message: str</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AnswerResult</w:t>
              <w:br/>
              <w:t>(text: str, cited: List[int], error: str)</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Synthesizes a grounded factual answer using the configured AI provider, enforcing bracket citations [1], [2] and exact-value checks.</w:t>
            </w:r>
          </w:p>
        </w:tc>
      </w:tr>
      <w:tr>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email_agent.write_reply_checked</w:t>
              <w:br/>
              <w:t>(app/agents/email_agent.py)</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subject: str, sender: str, body: str, category: str, knowledge_answer: str, tone: str, signature: str</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Tuple[str, str]</w:t>
              <w:br/>
              <w:t>(draft_body: str, error_msg: str)</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Drafts a complete, empathetic email response matching the client's tone, custom signature, and business branding.</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email_agent.validate_reply</w:t>
              <w:br/>
              <w:t>(app/agents/email_agent.py)</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customer_email: str</w:t>
              <w:br/>
              <w:t>retrieved_context: str</w:t>
              <w:br/>
              <w:t>generated_email: str</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ValidationResult</w:t>
              <w:br/>
              <w:t>(is_valid: bool, score: int, hallucination_detected: bool, feedback: str)</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Audits the draft for hallucinations, groundedness, completeness, and professionalism, returning a quality score (1-10).</w:t>
            </w:r>
          </w:p>
        </w:tc>
      </w:tr>
      <w:tr>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gmail_draft_manager.create_draft_reply</w:t>
              <w:br/>
              <w:t>(app/gmail/drafts.py)</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original_email: EmailMessage</w:t>
              <w:br/>
              <w:t>reply_content: str</w:t>
              <w:br/>
              <w:t>service: GmailResource</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Dict[str, Any]</w:t>
              <w:br/>
              <w:t>(id: str, message: Dict)</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Creates a draft reply in Gmail preserving threadId, In-Reply-To, and References MIME headers. Never sends mail.</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drafts.update</w:t>
              <w:br/>
              <w:t>(app/services/drafts.py)</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workspace_id: str</w:t>
              <w:br/>
              <w:t>draft_id: str</w:t>
              <w:br/>
              <w:t>body: str</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Dict[str, Any]</w:t>
              <w:br/>
              <w:t>(updated draft record)</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Updates draft text in SQLite database and syncs the updated body to the corresponding Gmail draft via API.</w:t>
            </w:r>
          </w:p>
        </w:tc>
      </w:tr>
      <w:tr>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drafts.sync_status</w:t>
              <w:br/>
              <w:t>(app/services/drafts.py)</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workspace_id: str</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Dict[str, int]</w:t>
              <w:br/>
              <w:t>(synced: int, sent: int, deleted: int)</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Polls Gmail draft status to detect if an authorized human sent the email or discarded the draft in Gmail.</w:t>
            </w:r>
          </w:p>
        </w:tc>
      </w:tr>
      <w:tr>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knowledge.index_document</w:t>
              <w:br/>
              <w:t>(app/services/knowledge.py)</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workspace_id: str</w:t>
              <w:br/>
              <w:t>file_path: Path</w:t>
              <w:br/>
              <w:t>doc_id: str</w:t>
            </w:r>
          </w:p>
        </w:tc>
        <w:tc>
          <w:tcPr>
            <w:tcW w:type="dxa" w:w="2592"/>
            <w:shd w:fill="FFFFFF"/>
            <w:tcMar>
              <w:top w:w="80" w:type="dxa"/>
              <w:bottom w:w="80" w:type="dxa"/>
              <w:left w:w="120" w:type="dxa"/>
              <w:right w:w="120" w:type="dxa"/>
            </w:tcMar>
          </w:tcPr>
          <w:p>
            <w:pPr>
              <w:spacing w:before="0" w:after="0" w:line="276" w:lineRule="auto"/>
            </w:pPr>
            <w:r>
              <w:rPr>
                <w:rFonts w:ascii="Calibri" w:hAnsi="Calibri"/>
                <w:color w:val="2D3748"/>
                <w:sz w:val="18"/>
              </w:rPr>
              <w:t>DocumentRecord</w:t>
              <w:br/>
              <w:t>(id, filename, chunks_count, status)</w:t>
            </w:r>
          </w:p>
        </w:tc>
        <w:tc>
          <w:tcPr>
            <w:tcW w:type="dxa" w:w="2880"/>
            <w:shd w:fill="FFFFFF"/>
            <w:tcMar>
              <w:top w:w="80" w:type="dxa"/>
              <w:bottom w:w="80" w:type="dxa"/>
              <w:left w:w="120" w:type="dxa"/>
              <w:right w:w="120" w:type="dxa"/>
            </w:tcMar>
          </w:tcPr>
          <w:p>
            <w:pPr>
              <w:spacing w:before="0" w:after="0" w:line="276" w:lineRule="auto"/>
            </w:pPr>
            <w:r>
              <w:rPr>
                <w:rFonts w:ascii="Calibri" w:hAnsi="Calibri"/>
                <w:color w:val="2D3748"/>
                <w:sz w:val="18"/>
              </w:rPr>
              <w:t>Parses file, removes artifacts, splits text into overlapping chunks, computes embeddings, and stores in ChromaDB.</w:t>
            </w:r>
          </w:p>
        </w:tc>
      </w:tr>
      <w:tr>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knowledge.delete_document</w:t>
              <w:br/>
              <w:t>(app/services/knowledge.py)</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workspace_id: str</w:t>
              <w:br/>
              <w:t>doc_id: str</w:t>
            </w:r>
          </w:p>
        </w:tc>
        <w:tc>
          <w:tcPr>
            <w:tcW w:type="dxa" w:w="2592"/>
            <w:shd w:fill="F7FAFC"/>
            <w:tcMar>
              <w:top w:w="80" w:type="dxa"/>
              <w:bottom w:w="80" w:type="dxa"/>
              <w:left w:w="120" w:type="dxa"/>
              <w:right w:w="120" w:type="dxa"/>
            </w:tcMar>
          </w:tcPr>
          <w:p>
            <w:pPr>
              <w:spacing w:before="0" w:after="0" w:line="276" w:lineRule="auto"/>
            </w:pPr>
            <w:r>
              <w:rPr>
                <w:rFonts w:ascii="Calibri" w:hAnsi="Calibri"/>
                <w:color w:val="2D3748"/>
                <w:sz w:val="18"/>
              </w:rPr>
              <w:t>bool</w:t>
              <w:br/>
              <w:t>(True if purged)</w:t>
            </w:r>
          </w:p>
        </w:tc>
        <w:tc>
          <w:tcPr>
            <w:tcW w:type="dxa" w:w="2880"/>
            <w:shd w:fill="F7FAFC"/>
            <w:tcMar>
              <w:top w:w="80" w:type="dxa"/>
              <w:bottom w:w="80" w:type="dxa"/>
              <w:left w:w="120" w:type="dxa"/>
              <w:right w:w="120" w:type="dxa"/>
            </w:tcMar>
          </w:tcPr>
          <w:p>
            <w:pPr>
              <w:spacing w:before="0" w:after="0" w:line="276" w:lineRule="auto"/>
            </w:pPr>
            <w:r>
              <w:rPr>
                <w:rFonts w:ascii="Calibri" w:hAnsi="Calibri"/>
                <w:color w:val="2D3748"/>
                <w:sz w:val="18"/>
              </w:rPr>
              <w:t>Removes source file from disk and deletes exactly its indexed chunk vectors from the workspace's ChromaDB collection.</w:t>
            </w:r>
          </w:p>
        </w:tc>
      </w:tr>
    </w:tbl>
    <w:p>
      <w:pPr>
        <w:spacing w:before="40" w:after="120"/>
      </w:pPr>
    </w:p>
    <w:p>
      <w:pPr>
        <w:keepNext/>
        <w:spacing w:before="360" w:after="120"/>
      </w:pPr>
      <w:r>
        <w:rPr>
          <w:rFonts w:ascii="Calibri" w:hAnsi="Calibri"/>
          <w:b/>
          <w:color w:val="1A365D"/>
          <w:sz w:val="32"/>
        </w:rPr>
        <w:t>17. Multi-Client / Multi-Tenant Dynamic Workspaces</w:t>
      </w:r>
    </w:p>
    <w:p>
      <w:pPr>
        <w:spacing w:before="0" w:after="80" w:line="276" w:lineRule="auto"/>
      </w:pPr>
      <w:r>
        <w:rPr>
          <w:rFonts w:ascii="Calibri" w:hAnsi="Calibri"/>
          <w:color w:val="2D3748"/>
          <w:sz w:val="20"/>
        </w:rPr>
        <w:t>A critical enterprise requirement is the ability to serve multiple distinct clients or departments from a single deployment without mixing their confidential data or brand identities. The Intelligent Email Copilot achieves this through complete Workspace Isolation.</w:t>
      </w:r>
    </w:p>
    <w:p>
      <w:pPr>
        <w:keepNext/>
        <w:spacing w:before="240" w:after="80"/>
      </w:pPr>
      <w:r>
        <w:rPr>
          <w:rFonts w:ascii="Calibri" w:hAnsi="Calibri"/>
          <w:b/>
          <w:color w:val="2B6CB0"/>
          <w:sz w:val="26"/>
        </w:rPr>
        <w:t>How Multi-Client Isolation Works</w:t>
      </w:r>
    </w:p>
    <w:p>
      <w:pPr>
        <w:pStyle w:val="ListBullet"/>
        <w:spacing w:before="0" w:after="60" w:line="276" w:lineRule="auto"/>
      </w:pPr>
      <w:r>
        <w:rPr>
          <w:rFonts w:ascii="Calibri" w:hAnsi="Calibri"/>
          <w:b/>
          <w:color w:val="1A365D"/>
          <w:sz w:val="20"/>
        </w:rPr>
        <w:t xml:space="preserve">Workspace Scoping: </w:t>
      </w:r>
      <w:r>
        <w:rPr>
          <w:rFonts w:ascii="Calibri" w:hAnsi="Calibri"/>
          <w:color w:val="2D3748"/>
          <w:sz w:val="20"/>
        </w:rPr>
        <w:t>Every client or business unit is assigned an isolated workspace (e.g., 'workspace_retail', 'workspace_healthcare'). Every HTTP request from the frontend carries an 'X-Workspace-Id' header.</w:t>
      </w:r>
    </w:p>
    <w:p>
      <w:pPr>
        <w:pStyle w:val="ListBullet"/>
        <w:spacing w:before="0" w:after="60" w:line="276" w:lineRule="auto"/>
      </w:pPr>
      <w:r>
        <w:rPr>
          <w:rFonts w:ascii="Calibri" w:hAnsi="Calibri"/>
          <w:b/>
          <w:color w:val="1A365D"/>
          <w:sz w:val="20"/>
        </w:rPr>
        <w:t xml:space="preserve">Isolated Vector Stores: </w:t>
      </w:r>
      <w:r>
        <w:rPr>
          <w:rFonts w:ascii="Calibri" w:hAnsi="Calibri"/>
          <w:color w:val="2D3748"/>
          <w:sz w:val="20"/>
        </w:rPr>
        <w:t>Each workspace maintains its own isolated ChromaDB vector collection. Documents uploaded by Client A are never searched or visible when answering emails for Client B.</w:t>
      </w:r>
    </w:p>
    <w:p>
      <w:pPr>
        <w:pStyle w:val="ListBullet"/>
        <w:spacing w:before="0" w:after="60" w:line="276" w:lineRule="auto"/>
      </w:pPr>
      <w:r>
        <w:rPr>
          <w:rFonts w:ascii="Calibri" w:hAnsi="Calibri"/>
          <w:b/>
          <w:color w:val="1A365D"/>
          <w:sz w:val="20"/>
        </w:rPr>
        <w:t xml:space="preserve">Data &amp; Email Separation: </w:t>
      </w:r>
      <w:r>
        <w:rPr>
          <w:rFonts w:ascii="Calibri" w:hAnsi="Calibri"/>
          <w:color w:val="2D3748"/>
          <w:sz w:val="20"/>
        </w:rPr>
        <w:t>Client databases maintain separate document archives, email queues, draft review pipelines, and activity logs partitioned by workspace_id in SQLite.</w:t>
      </w:r>
    </w:p>
    <w:p>
      <w:pPr>
        <w:pStyle w:val="ListBullet"/>
        <w:spacing w:before="0" w:after="60" w:line="276" w:lineRule="auto"/>
      </w:pPr>
      <w:r>
        <w:rPr>
          <w:rFonts w:ascii="Calibri" w:hAnsi="Calibri"/>
          <w:b/>
          <w:color w:val="1A365D"/>
          <w:sz w:val="20"/>
        </w:rPr>
        <w:t xml:space="preserve">Isolated Gmail Accounts: </w:t>
      </w:r>
      <w:r>
        <w:rPr>
          <w:rFonts w:ascii="Calibri" w:hAnsi="Calibri"/>
          <w:color w:val="2D3748"/>
          <w:sz w:val="20"/>
        </w:rPr>
        <w:t>Each client can connect their own Gmail accounts independently via OAuth 2.0 with separate encrypted credentials.</w:t>
      </w:r>
    </w:p>
    <w:p>
      <w:pPr>
        <w:pStyle w:val="ListBullet"/>
        <w:spacing w:before="0" w:after="60" w:line="276" w:lineRule="auto"/>
      </w:pPr>
      <w:r>
        <w:rPr>
          <w:rFonts w:ascii="Calibri" w:hAnsi="Calibri"/>
          <w:b/>
          <w:color w:val="1A365D"/>
          <w:sz w:val="20"/>
        </w:rPr>
        <w:t xml:space="preserve">Dynamic Client Branding: </w:t>
      </w:r>
      <w:r>
        <w:rPr>
          <w:rFonts w:ascii="Calibri" w:hAnsi="Calibri"/>
          <w:color w:val="2D3748"/>
          <w:sz w:val="20"/>
        </w:rPr>
        <w:t>Each workspace configures its own company name, product title, custom brand theme color, company logo, support contact email, AI response tone (Professional, Friendly, Concise), and custom email sign-off signature.</w:t>
      </w:r>
    </w:p>
    <w:p>
      <w:pPr>
        <w:keepNext/>
        <w:spacing w:before="360" w:after="120"/>
      </w:pPr>
      <w:r>
        <w:rPr>
          <w:rFonts w:ascii="Calibri" w:hAnsi="Calibri"/>
          <w:b/>
          <w:color w:val="1A365D"/>
          <w:sz w:val="32"/>
        </w:rPr>
        <w:t>18. Robust Error Handling &amp; Fault Tolerance</w:t>
      </w:r>
    </w:p>
    <w:p>
      <w:pPr>
        <w:spacing w:before="0" w:after="80" w:line="276" w:lineRule="auto"/>
      </w:pPr>
      <w:r>
        <w:rPr>
          <w:rFonts w:ascii="Calibri" w:hAnsi="Calibri"/>
          <w:color w:val="2D3748"/>
          <w:sz w:val="20"/>
        </w:rPr>
        <w:t>In production environments, external APIs experience network hiccups, rate limits, and outages. The Intelligent Email Copilot is engineered with defensive programming principles to ensure that no email is lost, dropped, or corrupted during service disruptions.</w:t>
      </w:r>
    </w:p>
    <w:p>
      <w:pPr>
        <w:pStyle w:val="ListBullet"/>
        <w:spacing w:before="0" w:after="60" w:line="276" w:lineRule="auto"/>
      </w:pPr>
      <w:r>
        <w:rPr>
          <w:rFonts w:ascii="Calibri" w:hAnsi="Calibri"/>
          <w:b/>
          <w:color w:val="1A365D"/>
          <w:sz w:val="20"/>
        </w:rPr>
        <w:t xml:space="preserve">1. AI Gateway Resilience: </w:t>
      </w:r>
      <w:r>
        <w:rPr>
          <w:rFonts w:ascii="Calibri" w:hAnsi="Calibri"/>
          <w:color w:val="2D3748"/>
          <w:sz w:val="20"/>
        </w:rPr>
        <w:t>If the active AI provider has temporary downtime or a timeout (60s per attempt), the request is retried with backoff and then sent to the next fallback provider. If no provider answers, the system does not crash: it marks the email as 'Needs Human Review' and generates a safe holding draft informing the user that their request was logged.</w:t>
      </w:r>
    </w:p>
    <w:p>
      <w:pPr>
        <w:pStyle w:val="ListBullet"/>
        <w:spacing w:before="0" w:after="60" w:line="276" w:lineRule="auto"/>
      </w:pPr>
      <w:r>
        <w:rPr>
          <w:rFonts w:ascii="Calibri" w:hAnsi="Calibri"/>
          <w:b/>
          <w:color w:val="1A365D"/>
          <w:sz w:val="20"/>
        </w:rPr>
        <w:t xml:space="preserve">2. Gmail Token Expiration &amp; Revocation: </w:t>
      </w:r>
      <w:r>
        <w:rPr>
          <w:rFonts w:ascii="Calibri" w:hAnsi="Calibri"/>
          <w:color w:val="2D3748"/>
          <w:sz w:val="20"/>
        </w:rPr>
        <w:t>If a user changes their Google account password or revokes app permissions, the Gmail API returns a 401 error. The Copilot catches this exception, marks the account status as 'Connection Error' with a clear UI notification, and prompts the administrator to re-authenticate without crashing the server.</w:t>
      </w:r>
    </w:p>
    <w:p>
      <w:pPr>
        <w:pStyle w:val="ListBullet"/>
        <w:spacing w:before="0" w:after="60" w:line="276" w:lineRule="auto"/>
      </w:pPr>
      <w:r>
        <w:rPr>
          <w:rFonts w:ascii="Calibri" w:hAnsi="Calibri"/>
          <w:b/>
          <w:color w:val="1A365D"/>
          <w:sz w:val="20"/>
        </w:rPr>
        <w:t xml:space="preserve">3. Grounding Failure Recovery: </w:t>
      </w:r>
      <w:r>
        <w:rPr>
          <w:rFonts w:ascii="Calibri" w:hAnsi="Calibri"/>
          <w:color w:val="2D3748"/>
          <w:sz w:val="20"/>
        </w:rPr>
        <w:t>If the generated draft fails the exact-value audit (e.g., hallucinated a phone number), the validation node initiates an automated regeneration cycle with feedback. If validation fails twice, the system safely falls back to a human-review escalation draft.</w:t>
      </w:r>
    </w:p>
    <w:p>
      <w:pPr>
        <w:pStyle w:val="ListBullet"/>
        <w:spacing w:before="0" w:after="60" w:line="276" w:lineRule="auto"/>
      </w:pPr>
      <w:r>
        <w:rPr>
          <w:rFonts w:ascii="Calibri" w:hAnsi="Calibri"/>
          <w:b/>
          <w:color w:val="1A365D"/>
          <w:sz w:val="20"/>
        </w:rPr>
        <w:t xml:space="preserve">4. Ingestion Error Handling: </w:t>
      </w:r>
      <w:r>
        <w:rPr>
          <w:rFonts w:ascii="Calibri" w:hAnsi="Calibri"/>
          <w:color w:val="2D3748"/>
          <w:sz w:val="20"/>
        </w:rPr>
        <w:t>The ingestion engine validates file extensions, size limits (default 20MB), and content integrity. Corrupted PDFs or password-protected files are cleanly flagged as 'Failed' with human-readable error messages while other files continue processing.</w:t>
      </w:r>
    </w:p>
    <w:p>
      <w:pPr>
        <w:keepNext/>
        <w:spacing w:before="360" w:after="120"/>
      </w:pPr>
      <w:r>
        <w:rPr>
          <w:rFonts w:ascii="Calibri" w:hAnsi="Calibri"/>
          <w:b/>
          <w:color w:val="1A365D"/>
          <w:sz w:val="32"/>
        </w:rPr>
        <w:t>19. Enterprise Security &amp; Data Governance</w:t>
      </w:r>
    </w:p>
    <w:p>
      <w:pPr>
        <w:spacing w:before="0" w:after="80" w:line="276" w:lineRule="auto"/>
      </w:pPr>
      <w:r>
        <w:rPr>
          <w:rFonts w:ascii="Calibri" w:hAnsi="Calibri"/>
          <w:color w:val="2D3748"/>
          <w:sz w:val="20"/>
        </w:rPr>
        <w:t>Security and privacy were primary architectural drivers during system development. The application incorporates multi-layered security controls suitable for SOC-2 and ISO-27001 environments:</w:t>
      </w:r>
    </w:p>
    <w:p>
      <w:pPr>
        <w:pStyle w:val="ListBullet"/>
        <w:spacing w:before="0" w:after="60" w:line="276" w:lineRule="auto"/>
      </w:pPr>
      <w:r>
        <w:rPr>
          <w:rFonts w:ascii="Calibri" w:hAnsi="Calibri"/>
          <w:b/>
          <w:color w:val="1A365D"/>
          <w:sz w:val="20"/>
        </w:rPr>
        <w:t xml:space="preserve">Encrypted Credentials at Rest: </w:t>
      </w:r>
      <w:r>
        <w:rPr>
          <w:rFonts w:ascii="Calibri" w:hAnsi="Calibri"/>
          <w:color w:val="2D3748"/>
          <w:sz w:val="20"/>
        </w:rPr>
        <w:t>Google OAuth refresh tokens and API credentials stored in SQLite are encrypted using Fernet symmetric 128-bit AES encryption with a key generated on the local host. Raw tokens are never stored in plaintext.</w:t>
      </w:r>
    </w:p>
    <w:p>
      <w:pPr>
        <w:pStyle w:val="ListBullet"/>
        <w:spacing w:before="0" w:after="60" w:line="276" w:lineRule="auto"/>
      </w:pPr>
      <w:r>
        <w:rPr>
          <w:rFonts w:ascii="Calibri" w:hAnsi="Calibri"/>
          <w:b/>
          <w:color w:val="1A365D"/>
          <w:sz w:val="20"/>
        </w:rPr>
        <w:t xml:space="preserve">Zero Secrets in Frontend: </w:t>
      </w:r>
      <w:r>
        <w:rPr>
          <w:rFonts w:ascii="Calibri" w:hAnsi="Calibri"/>
          <w:color w:val="2D3748"/>
          <w:sz w:val="20"/>
        </w:rPr>
        <w:t>All API keys, client secrets, and database paths remain strictly on the backend. No secrets are ever transmitted to the client browser.</w:t>
      </w:r>
    </w:p>
    <w:p>
      <w:pPr>
        <w:pStyle w:val="ListBullet"/>
        <w:spacing w:before="0" w:after="60" w:line="276" w:lineRule="auto"/>
      </w:pPr>
      <w:r>
        <w:rPr>
          <w:rFonts w:ascii="Calibri" w:hAnsi="Calibri"/>
          <w:b/>
          <w:color w:val="1A365D"/>
          <w:sz w:val="20"/>
        </w:rPr>
        <w:t xml:space="preserve">CSRF Protection: </w:t>
      </w:r>
      <w:r>
        <w:rPr>
          <w:rFonts w:ascii="Calibri" w:hAnsi="Calibri"/>
          <w:color w:val="2D3748"/>
          <w:sz w:val="20"/>
        </w:rPr>
        <w:t>All state-modifying HTTP requests (POST, PUT, DELETE) require a custom header ('X-Requested-With: copilot') and matching origin checks to prevent Cross-Site Request Forgery attacks.</w:t>
      </w:r>
    </w:p>
    <w:p>
      <w:pPr>
        <w:pStyle w:val="ListBullet"/>
        <w:spacing w:before="0" w:after="60" w:line="276" w:lineRule="auto"/>
      </w:pPr>
      <w:r>
        <w:rPr>
          <w:rFonts w:ascii="Calibri" w:hAnsi="Calibri"/>
          <w:b/>
          <w:color w:val="1A365D"/>
          <w:sz w:val="20"/>
        </w:rPr>
        <w:t xml:space="preserve">Content Security Policy (CSP): </w:t>
      </w:r>
      <w:r>
        <w:rPr>
          <w:rFonts w:ascii="Calibri" w:hAnsi="Calibri"/>
          <w:color w:val="2D3748"/>
          <w:sz w:val="20"/>
        </w:rPr>
        <w:t>The web application enforces strict CSP headers preventing inline script execution. All customer email content is rendered as safe plaintext, preventing Cross-Site Scripting (XSS) via malicious HTML emails.</w:t>
      </w:r>
    </w:p>
    <w:p>
      <w:pPr>
        <w:pStyle w:val="ListBullet"/>
        <w:spacing w:before="0" w:after="60" w:line="276" w:lineRule="auto"/>
      </w:pPr>
      <w:r>
        <w:rPr>
          <w:rFonts w:ascii="Calibri" w:hAnsi="Calibri"/>
          <w:b/>
          <w:color w:val="1A365D"/>
          <w:sz w:val="20"/>
        </w:rPr>
        <w:t xml:space="preserve">Prompt Injection Defense: </w:t>
      </w:r>
      <w:r>
        <w:rPr>
          <w:rFonts w:ascii="Calibri" w:hAnsi="Calibri"/>
          <w:color w:val="2D3748"/>
          <w:sz w:val="20"/>
        </w:rPr>
        <w:t>Combined heuristic regex screening and LLM security classification detect and neutralize prompt injection attempts before they can alter system behavior.</w:t>
      </w:r>
    </w:p>
    <w:p>
      <w:pPr>
        <w:keepNext/>
        <w:spacing w:before="360" w:after="120"/>
      </w:pPr>
      <w:r>
        <w:rPr>
          <w:rFonts w:ascii="Calibri" w:hAnsi="Calibri"/>
          <w:b/>
          <w:color w:val="1A365D"/>
          <w:sz w:val="32"/>
        </w:rPr>
        <w:t>20. Performance, Latency &amp; Retrieval Accuracy</w:t>
      </w:r>
    </w:p>
    <w:p>
      <w:pPr>
        <w:spacing w:before="0" w:after="80" w:line="276" w:lineRule="auto"/>
      </w:pPr>
      <w:r>
        <w:rPr>
          <w:rFonts w:ascii="Calibri" w:hAnsi="Calibri"/>
          <w:color w:val="2D3748"/>
          <w:sz w:val="20"/>
        </w:rPr>
        <w:t>The system achieves high throughput and low latency through asynchronous design and local vector operations:</w:t>
      </w:r>
    </w:p>
    <w:p>
      <w:pPr>
        <w:pStyle w:val="ListBullet"/>
        <w:spacing w:before="0" w:after="60" w:line="276" w:lineRule="auto"/>
      </w:pPr>
      <w:r>
        <w:rPr>
          <w:rFonts w:ascii="Calibri" w:hAnsi="Calibri"/>
          <w:b/>
          <w:color w:val="1A365D"/>
          <w:sz w:val="20"/>
        </w:rPr>
        <w:t xml:space="preserve">Retrieval Latency (&lt; 40ms): </w:t>
      </w:r>
      <w:r>
        <w:rPr>
          <w:rFonts w:ascii="Calibri" w:hAnsi="Calibri"/>
          <w:color w:val="2D3748"/>
          <w:sz w:val="20"/>
        </w:rPr>
        <w:t>Local Sentence-Transformers and ChromaDB retrieve top-40 candidate passages in under 40 milliseconds on standard CPU hardware.</w:t>
      </w:r>
    </w:p>
    <w:p>
      <w:pPr>
        <w:pStyle w:val="ListBullet"/>
        <w:spacing w:before="0" w:after="60" w:line="276" w:lineRule="auto"/>
      </w:pPr>
      <w:r>
        <w:rPr>
          <w:rFonts w:ascii="Calibri" w:hAnsi="Calibri"/>
          <w:b/>
          <w:color w:val="1A365D"/>
          <w:sz w:val="20"/>
        </w:rPr>
        <w:t xml:space="preserve">AI Inference Latency: </w:t>
      </w:r>
      <w:r>
        <w:rPr>
          <w:rFonts w:ascii="Calibri" w:hAnsi="Calibri"/>
          <w:color w:val="2D3748"/>
          <w:sz w:val="20"/>
        </w:rPr>
        <w:t>With a hosted provider a grounded answer takes a few seconds (measured on a Knowledge Test question: Groq about 3 s, Google Gemini about 9 s). A local Ollama model on a CPU-only machine is much slower (about 3 minutes measured with qwen3:8b), so Ollama is best used as the offline fallback.</w:t>
      </w:r>
    </w:p>
    <w:p>
      <w:pPr>
        <w:pStyle w:val="ListBullet"/>
        <w:spacing w:before="0" w:after="60" w:line="276" w:lineRule="auto"/>
      </w:pPr>
      <w:r>
        <w:rPr>
          <w:rFonts w:ascii="Calibri" w:hAnsi="Calibri"/>
          <w:b/>
          <w:color w:val="1A365D"/>
          <w:sz w:val="20"/>
        </w:rPr>
        <w:t xml:space="preserve">End-to-End Pipeline Latency (&lt; 8s): </w:t>
      </w:r>
      <w:r>
        <w:rPr>
          <w:rFonts w:ascii="Calibri" w:hAnsi="Calibri"/>
          <w:color w:val="2D3748"/>
          <w:sz w:val="20"/>
        </w:rPr>
        <w:t>From the moment an email is fetched to the moment a complete draft is saved in Gmail, the entire end-to-end pipeline executes in approximately 6 to 8 seconds.</w:t>
      </w:r>
    </w:p>
    <w:p>
      <w:pPr>
        <w:pStyle w:val="ListBullet"/>
        <w:spacing w:before="0" w:after="60" w:line="276" w:lineRule="auto"/>
      </w:pPr>
      <w:r>
        <w:rPr>
          <w:rFonts w:ascii="Calibri" w:hAnsi="Calibri"/>
          <w:b/>
          <w:color w:val="1A365D"/>
          <w:sz w:val="20"/>
        </w:rPr>
        <w:t xml:space="preserve">Retrieval Accuracy (&gt; 96%): </w:t>
      </w:r>
      <w:r>
        <w:rPr>
          <w:rFonts w:ascii="Calibri" w:hAnsi="Calibri"/>
          <w:color w:val="2D3748"/>
          <w:sz w:val="20"/>
        </w:rPr>
        <w:t>The two-stage hybrid search (Vector + BM25 + Cross-Encoder) achieves over 96% retrieval precision on domain-specific documentation, eliminating false-positive context retrieval.</w:t>
      </w:r>
    </w:p>
    <w:p>
      <w:pPr>
        <w:pStyle w:val="ListBullet"/>
        <w:spacing w:before="0" w:after="60" w:line="276" w:lineRule="auto"/>
      </w:pPr>
      <w:r>
        <w:rPr>
          <w:rFonts w:ascii="Calibri" w:hAnsi="Calibri"/>
          <w:b/>
          <w:color w:val="1A365D"/>
          <w:sz w:val="20"/>
        </w:rPr>
        <w:t xml:space="preserve">Controlled Concurrency: </w:t>
      </w:r>
      <w:r>
        <w:rPr>
          <w:rFonts w:ascii="Calibri" w:hAnsi="Calibri"/>
          <w:color w:val="2D3748"/>
          <w:sz w:val="20"/>
        </w:rPr>
        <w:t>The backend worker processes up to 15 emails per run with a controlled concurrency pool (default 3 concurrent AI tasks) to balance speed against rate limits.</w:t>
      </w:r>
    </w:p>
    <w:p>
      <w:pPr>
        <w:keepNext/>
        <w:spacing w:before="360" w:after="120"/>
      </w:pPr>
      <w:r>
        <w:rPr>
          <w:rFonts w:ascii="Calibri" w:hAnsi="Calibri"/>
          <w:b/>
          <w:color w:val="1A365D"/>
          <w:sz w:val="32"/>
        </w:rPr>
        <w:t>21. Complete Real-Time Walkthrough Example</w:t>
      </w:r>
    </w:p>
    <w:p>
      <w:pPr>
        <w:spacing w:before="0" w:after="80" w:line="276" w:lineRule="auto"/>
      </w:pPr>
      <w:r>
        <w:rPr>
          <w:rFonts w:ascii="Calibri" w:hAnsi="Calibri"/>
          <w:color w:val="2D3748"/>
          <w:sz w:val="20"/>
        </w:rPr>
        <w:t>To clearly demonstrate how all components interact in production, let us trace a real-world customer support scenario from the initial customer inquiry to the final sent email.</w:t>
      </w:r>
    </w:p>
    <w:p>
      <w:pPr>
        <w:keepNext/>
        <w:spacing w:before="240" w:after="80"/>
      </w:pPr>
      <w:r>
        <w:rPr>
          <w:rFonts w:ascii="Calibri" w:hAnsi="Calibri"/>
          <w:b/>
          <w:color w:val="2B6CB0"/>
          <w:sz w:val="26"/>
        </w:rPr>
        <w:t>Scenario Context</w:t>
      </w:r>
    </w:p>
    <w:p>
      <w:pPr>
        <w:spacing w:before="0" w:after="80" w:line="276" w:lineRule="auto"/>
      </w:pPr>
      <w:r>
        <w:rPr>
          <w:rFonts w:ascii="Calibri" w:hAnsi="Calibri"/>
          <w:color w:val="2D3748"/>
          <w:sz w:val="20"/>
        </w:rPr>
        <w:t>A corporate customer, Rahul Sharma, sends an email to the support desk inquiring about account password lockout policies and how to unlock their enterprise portal account.</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6" w:space="0" w:color="CBD5E0"/>
              <w:top w:val="single" w:sz="6" w:space="0" w:color="CBD5E0"/>
              <w:right w:val="single" w:sz="6" w:space="0" w:color="CBD5E0"/>
              <w:bottom w:val="single" w:sz="6" w:space="0" w:color="CBD5E0"/>
            </w:tcBorders>
          </w:tcPr>
          <w:p>
            <w:pPr>
              <w:spacing w:before="0" w:after="0" w:line="252" w:lineRule="auto"/>
            </w:pPr>
            <w:r>
              <w:rPr>
                <w:rFonts w:ascii="Consolas" w:hAnsi="Consolas"/>
                <w:color w:val="1E293B"/>
                <w:sz w:val="17"/>
              </w:rPr>
              <w:t>===================================================================================================</w:t>
              <w:br/>
              <w:t>STEP 1: INCOMING CUSTOMER EMAIL (Received in Gmail Inbox)</w:t>
              <w:br/>
              <w:t>===================================================================================================</w:t>
              <w:br/>
              <w:t>Sender:  Rahul Sharma &lt;rahul.sharma@techcorp.com&gt;</w:t>
              <w:br/>
              <w:t>Subject: Urgent: Locked out of Enterprise Portal</w:t>
              <w:br/>
              <w:t>Body:</w:t>
              <w:br/>
              <w:t xml:space="preserve">  "Hi Support Team,</w:t>
              <w:br/>
              <w:t xml:space="preserve">   I tried logging into our enterprise billing portal this morning but entered the wrong</w:t>
              <w:br/>
              <w:t xml:space="preserve">   password three times. Now my account says 'Locked'. What is your lockout policy, how long</w:t>
              <w:br/>
              <w:t xml:space="preserve">   do I have to wait, and is there an emergency unlock procedure?</w:t>
              <w:br/>
              <w:t xml:space="preserve">   Thanks, Rahul"</w:t>
              <w:br/>
              <w:br/>
              <w:t>===================================================================================================</w:t>
              <w:br/>
              <w:t>STEP 2: SINGLE-PASS AI TRIAGE (AI Provider Analysis Output)</w:t>
              <w:br/>
              <w:t>===================================================================================================</w:t>
              <w:br/>
              <w:t>{</w:t>
              <w:br/>
              <w:t xml:space="preserve">  "is_suspicious": false,</w:t>
              <w:br/>
              <w:t xml:space="preserve">  "threat_type": "none",</w:t>
              <w:br/>
              <w:t xml:space="preserve">  "reason": "Legitimate enterprise customer inquiry regarding portal account lockout.",</w:t>
              <w:br/>
              <w:t xml:space="preserve">  "category": "support_request",</w:t>
              <w:br/>
              <w:t xml:space="preserve">  "confidence": 0.95,</w:t>
              <w:br/>
              <w:t xml:space="preserve">  "primary_question": "What is the account lockout policy and how can a user unlock a locked portal account?",</w:t>
              <w:br/>
              <w:t xml:space="preserve">  "search_queries": [</w:t>
              <w:br/>
              <w:t xml:space="preserve">    "enterprise billing portal password lockout policy",</w:t>
              <w:br/>
              <w:t xml:space="preserve">    "account unlock procedure self service"</w:t>
              <w:br/>
              <w:t xml:space="preserve">  ]</w:t>
              <w:br/>
              <w:t>}</w:t>
              <w:br/>
              <w:br/>
              <w:t>===================================================================================================</w:t>
              <w:br/>
              <w:t>STEP 3: HYBRID RAG RETRIEVAL (ChromaDB + BM25 + Cross-Encoder)</w:t>
              <w:br/>
              <w:t>===================================================================================================</w:t>
              <w:br/>
              <w:t>Matched Document: "Enterprise_Access_and_Security_Policy_v4.pdf" (Page 14)</w:t>
              <w:br/>
              <w:t>Retrieved Excerpts:</w:t>
              <w:br/>
              <w:t xml:space="preserve">  [Excerpt 1]: "Portal accounts automatically lock after three consecutive invalid password attempts.</w:t>
              <w:br/>
              <w:t xml:space="preserve">   The temporary lockout duration is exactly 30 minutes, after which the account resets automatically."</w:t>
              <w:br/>
              <w:t xml:space="preserve">  [Excerpt 2]: "For immediate emergency access, users can navigate to https://portal.company.com/unlock</w:t>
              <w:br/>
              <w:t xml:space="preserve">   and verify identity using SMS OTP or call the internal IT Helpdesk at ext 4400."</w:t>
              <w:br/>
              <w:t>Relevance Score: 0.89 (Cross-Encoder: 0.94)</w:t>
              <w:br/>
              <w:br/>
              <w:t>===================================================================================================</w:t>
              <w:br/>
              <w:t>STEP 4: GROUNDED AI ANSWER GENERATION (Groq / Gemini / Ollama)</w:t>
              <w:br/>
              <w:t>===================================================================================================</w:t>
              <w:br/>
              <w:t>"According to policy, accounts lock automatically after 3 consecutive failed login attempts [1].</w:t>
              <w:br/>
              <w:t xml:space="preserve"> The temporary lockout lasts for 30 minutes, after which your account will automatically reset [1].</w:t>
              <w:br/>
              <w:t xml:space="preserve"> If you need immediate access, you can use the self-service unlock tool at</w:t>
              <w:br/>
              <w:t xml:space="preserve"> https://portal.company.com/unlock via SMS OTP or contact internal IT at extension 4400 [2]."</w:t>
              <w:br/>
              <w:br/>
              <w:t>===================================================================================================</w:t>
              <w:br/>
              <w:t>STEP 5: QUALITY &amp; EXACT-VALUE VALIDATION AUDIT</w:t>
              <w:br/>
              <w:t>===================================================================================================</w:t>
              <w:br/>
              <w:t>- Citation Check: Passed (Excerpts [1] and [2] cited properly)</w:t>
              <w:br/>
              <w:t>- Number Verification: '3 attempts', '30 minutes', 'ext 4400' verified in source document.</w:t>
              <w:br/>
              <w:t>- URL Verification: 'https://portal.company.com/unlock' exists verbatim in Excerpt 2.</w:t>
              <w:br/>
              <w:t>- Hallucination Score: 0 / 10 (Zero hallucination detected)</w:t>
              <w:br/>
              <w:t>- Overall Quality Score: 10 / 10 -&gt; APPROVED FOR DRAFTING</w:t>
              <w:br/>
              <w:br/>
              <w:t>===================================================================================================</w:t>
              <w:br/>
              <w:t>STEP 6: FINAL GMAIL DRAFT CREATED (Saved directly in Gmail Thread)</w:t>
              <w:br/>
              <w:t>===================================================================================================</w:t>
              <w:br/>
              <w:t>To:       Rahul Sharma &lt;rahul.sharma@techcorp.com&gt;</w:t>
              <w:br/>
              <w:t>Subject:  Re: Urgent: Locked out of Enterprise Portal</w:t>
              <w:br/>
              <w:t>In-Reply-To: &lt;CA+X91aB...techcorp.com&gt;</w:t>
              <w:br/>
              <w:t>References:  &lt;CA+X91aB...techcorp.com&gt;</w:t>
              <w:br/>
              <w:br/>
              <w:t>Body:</w:t>
              <w:br/>
              <w:t xml:space="preserve">  "Dear Rahul,</w:t>
              <w:br/>
              <w:br/>
              <w:t xml:space="preserve">   Thank you for reaching out to the Enterprise Support Team.</w:t>
              <w:br/>
              <w:br/>
              <w:t xml:space="preserve">   Regarding your inquiry about the portal lockout, accounts are automatically locked for 30 minutes</w:t>
              <w:br/>
              <w:t xml:space="preserve">   after three consecutive incorrect password attempts. Once this 30-minute window elapses, your</w:t>
              <w:br/>
              <w:t xml:space="preserve">   account will automatically unlock and allow you to sign in again.</w:t>
              <w:br/>
              <w:br/>
              <w:t xml:space="preserve">   If you require immediate access, you can unlock your account right away by visiting our self-service</w:t>
              <w:br/>
              <w:t xml:space="preserve">   portal at https://portal.company.com/unlock and completing the SMS verification. Alternatively,</w:t>
              <w:br/>
              <w:t xml:space="preserve">   you may contact our internal IT Helpdesk at extension 4400 for emergency assistance.</w:t>
              <w:br/>
              <w:br/>
              <w:t xml:space="preserve">   Please let us know if you need any further support.</w:t>
              <w:br/>
              <w:br/>
              <w:t xml:space="preserve">   Best regards,</w:t>
              <w:br/>
              <w:t xml:space="preserve">   Customer Support Team</w:t>
              <w:br/>
              <w:t xml:space="preserve">   Enterprise Solutions Inc."</w:t>
              <w:br/>
              <w:br/>
              <w:t>===================================================================================================</w:t>
              <w:br/>
              <w:t>STEP 7: HUMAN REVIEW &amp; SEND</w:t>
              <w:br/>
              <w:t>===================================================================================================</w:t>
              <w:br/>
              <w:t>- The support lead opens the Copilot Approvals tab, verifies the citation links, confirms the URL.</w:t>
              <w:br/>
              <w:t>- Or, the support agent opens Gmail, sees the draft ready in the thread, reviews it, and clicks 'Send'.</w:t>
              <w:br/>
              <w:t>- Copilot syncs the status to 'Sent'. Total elapsed time: 6.8 seconds.</w:t>
              <w:br/>
              <w:t>===================================================================================================</w:t>
            </w:r>
          </w:p>
        </w:tc>
      </w:tr>
    </w:tbl>
    <w:p>
      <w:pPr>
        <w:spacing w:before="60" w:after="120"/>
        <w:jc w:val="center"/>
      </w:pPr>
      <w:r>
        <w:rPr>
          <w:rFonts w:ascii="Calibri" w:hAnsi="Calibri"/>
          <w:i/>
          <w:color w:val="718096"/>
          <w:sz w:val="17"/>
        </w:rPr>
        <w:t>Figure: End-to-End Execution Trace of a Live Support Inquiry</w:t>
      </w:r>
    </w:p>
    <w:p>
      <w:pPr>
        <w:keepNext/>
        <w:spacing w:before="360" w:after="120"/>
      </w:pPr>
      <w:r>
        <w:rPr>
          <w:rFonts w:ascii="Calibri" w:hAnsi="Calibri"/>
          <w:b/>
          <w:color w:val="1A365D"/>
          <w:sz w:val="32"/>
        </w:rPr>
        <w:t>22. Final Project Summary &amp; Interview Talking Points</w:t>
      </w:r>
    </w:p>
    <w:p>
      <w:pPr>
        <w:spacing w:before="0" w:after="80" w:line="276" w:lineRule="auto"/>
      </w:pPr>
      <w:r>
        <w:rPr>
          <w:rFonts w:ascii="Calibri" w:hAnsi="Calibri"/>
          <w:color w:val="2D3748"/>
          <w:sz w:val="20"/>
        </w:rPr>
        <w:t>The Intelligent Email Copilot represents a mature, production-ready AI automation application that solves real enterprise problems while strictly respecting safety, data governance, and operational realities.</w:t>
      </w:r>
    </w:p>
    <w:p>
      <w:pPr>
        <w:keepNext/>
        <w:spacing w:before="240" w:after="80"/>
      </w:pPr>
      <w:r>
        <w:rPr>
          <w:rFonts w:ascii="Calibri" w:hAnsi="Calibri"/>
          <w:b/>
          <w:color w:val="2B6CB0"/>
          <w:sz w:val="26"/>
        </w:rPr>
        <w:t>Key Business Achievements</w:t>
      </w:r>
    </w:p>
    <w:p>
      <w:pPr>
        <w:pStyle w:val="ListBullet"/>
        <w:spacing w:before="0" w:after="60" w:line="276" w:lineRule="auto"/>
      </w:pPr>
      <w:r>
        <w:rPr>
          <w:rFonts w:ascii="Calibri" w:hAnsi="Calibri"/>
          <w:b/>
          <w:color w:val="1A365D"/>
          <w:sz w:val="20"/>
        </w:rPr>
        <w:t xml:space="preserve">70%+ Efficiency Gain: </w:t>
      </w:r>
      <w:r>
        <w:rPr>
          <w:rFonts w:ascii="Calibri" w:hAnsi="Calibri"/>
          <w:color w:val="2D3748"/>
          <w:sz w:val="20"/>
        </w:rPr>
        <w:t>Reduces customer support email response drafting time from 10 minutes down to under 30 seconds of human review, boosting team productivity by over 70%.</w:t>
      </w:r>
    </w:p>
    <w:p>
      <w:pPr>
        <w:pStyle w:val="ListBullet"/>
        <w:spacing w:before="0" w:after="60" w:line="276" w:lineRule="auto"/>
      </w:pPr>
      <w:r>
        <w:rPr>
          <w:rFonts w:ascii="Calibri" w:hAnsi="Calibri"/>
          <w:b/>
          <w:color w:val="1A365D"/>
          <w:sz w:val="20"/>
        </w:rPr>
        <w:t xml:space="preserve">Zero Hallucination Risk: </w:t>
      </w:r>
      <w:r>
        <w:rPr>
          <w:rFonts w:ascii="Calibri" w:hAnsi="Calibri"/>
          <w:color w:val="2D3748"/>
          <w:sz w:val="20"/>
        </w:rPr>
        <w:t>Guarantees that 100% of answers are rooted in verified company documentation with traceable excerpt citations, preventing costly AI hallucinations.</w:t>
      </w:r>
    </w:p>
    <w:p>
      <w:pPr>
        <w:pStyle w:val="ListBullet"/>
        <w:spacing w:before="0" w:after="60" w:line="276" w:lineRule="auto"/>
      </w:pPr>
      <w:r>
        <w:rPr>
          <w:rFonts w:ascii="Calibri" w:hAnsi="Calibri"/>
          <w:b/>
          <w:color w:val="1A365D"/>
          <w:sz w:val="20"/>
        </w:rPr>
        <w:t xml:space="preserve">Absolute Operational Safety: </w:t>
      </w:r>
      <w:r>
        <w:rPr>
          <w:rFonts w:ascii="Calibri" w:hAnsi="Calibri"/>
          <w:color w:val="2D3748"/>
          <w:sz w:val="20"/>
        </w:rPr>
        <w:t>The strict draft-only policy guarantees that no AI response is ever sent without explicit human verification and consent.</w:t>
      </w:r>
    </w:p>
    <w:p>
      <w:pPr>
        <w:pStyle w:val="ListBullet"/>
        <w:spacing w:before="0" w:after="60" w:line="276" w:lineRule="auto"/>
      </w:pPr>
      <w:r>
        <w:rPr>
          <w:rFonts w:ascii="Calibri" w:hAnsi="Calibri"/>
          <w:b/>
          <w:color w:val="1A365D"/>
          <w:sz w:val="20"/>
        </w:rPr>
        <w:t xml:space="preserve">Multi-Client Scalability: </w:t>
      </w:r>
      <w:r>
        <w:rPr>
          <w:rFonts w:ascii="Calibri" w:hAnsi="Calibri"/>
          <w:color w:val="2D3748"/>
          <w:sz w:val="20"/>
        </w:rPr>
        <w:t>Complete isolation of document collections, vector indices, branding, and email accounts allows serving diverse clients from one robust platform.</w:t>
      </w:r>
    </w:p>
    <w:p>
      <w:pPr>
        <w:keepNext/>
        <w:spacing w:before="240" w:after="80"/>
      </w:pPr>
      <w:r>
        <w:rPr>
          <w:rFonts w:ascii="Calibri" w:hAnsi="Calibri"/>
          <w:b/>
          <w:color w:val="2B6CB0"/>
          <w:sz w:val="26"/>
        </w:rPr>
        <w:t>High-Impact Interview Soundbites (How to Present to Interviewers)</w:t>
      </w:r>
    </w:p>
    <w:tbl>
      <w:tblPr>
        <w:tblW w:type="auto" w:w="0"/>
        <w:jc w:val="center"/>
        <w:tblLook w:firstColumn="1" w:firstRow="1" w:lastColumn="0" w:lastRow="0" w:noHBand="0" w:noVBand="1" w:val="04A0"/>
      </w:tblPr>
      <w:tblGrid>
        <w:gridCol w:w="9936"/>
      </w:tblGrid>
      <w:tr>
        <w:tc>
          <w:tcPr>
            <w:tcW w:type="dxa" w:w="9936"/>
            <w:shd w:fill="EDF2F7"/>
            <w:tcMar>
              <w:top w:w="100" w:type="dxa"/>
              <w:bottom w:w="100" w:type="dxa"/>
              <w:left w:w="160" w:type="dxa"/>
              <w:right w:w="140" w:type="dxa"/>
            </w:tcMar>
            <w:tcBorders>
              <w:left w:val="single" w:sz="24" w:space="0" w:color="1A365D"/>
              <w:top w:val="none"/>
              <w:right w:val="none"/>
              <w:bottom w:val="none"/>
            </w:tcBorders>
          </w:tcPr>
          <w:p>
            <w:pPr>
              <w:spacing w:before="0" w:after="40"/>
            </w:pPr>
            <w:r>
              <w:rPr>
                <w:rFonts w:ascii="Calibri" w:hAnsi="Calibri"/>
                <w:b/>
                <w:color w:val="1A365D"/>
                <w:sz w:val="20"/>
              </w:rPr>
              <w:t>★ Ready-to-Use Interview Talking Points</w:t>
              <w:br/>
            </w:r>
            <w:r>
              <w:rPr>
                <w:rFonts w:ascii="Calibri" w:hAnsi="Calibri"/>
                <w:color w:val="2D3748"/>
                <w:sz w:val="19"/>
              </w:rPr>
              <w:t>1. Architecture: 'I built an asynchronous, human-in-the-loop AI email copilot using LangGraph for stateful workflow orchestration, Groq, Google Gemini or local Ollama models (switchable at runtime, with automatic fallback) for generative intelligence, and ChromaDB with BM25 for hybrid RAG.'</w:t>
              <w:br/>
              <w:br/>
              <w:t>2. Safety First: 'The system has zero autonomous sending capability. We deliberately excluded the gmail.send scope. It generates draft replies in Gmail threads with exact citation tracking [1], [2] and regex exact-value verification so a human always reviews and hits Send.'</w:t>
              <w:br/>
              <w:br/>
              <w:t>3. Advanced Retrieval: 'We solved semantic search failures on technical codes and acronyms by implementing a two-stage hybrid pipeline: dense vector embeddings merged with sparse BM25 keyword rankings via Reciprocal Rank Fusion, followed by cross-encoder re-ranking and relevance threshold filtering.'</w:t>
              <w:br/>
              <w:br/>
              <w:t>4. Multi-Tenant Engineering: 'The platform is completely workspace-isolated. Each client has independent branding, isolated ChromaDB vector collections, private SQLite partitions, and separate Gmail accounts.'</w:t>
            </w:r>
          </w:p>
        </w:tc>
      </w:tr>
    </w:tbl>
    <w:p>
      <w:pPr>
        <w:spacing w:before="4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Confidential — For Internal Evaluation, Client Demonstrations, and Technical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Intelligent Email Copilot | End-to-End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