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9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540"/>
      </w:tblGrid>
      <w:tr w:rsidRPr="00BA342A" w:rsidR="00BA342A" w:rsidTr="0040506E" w14:paraId="33A8C529" w14:textId="77777777">
        <w:trPr>
          <w:cantSplit/>
        </w:trPr>
        <w:tc>
          <w:tcPr>
            <w:tcW w:w="9540" w:type="dxa"/>
          </w:tcPr>
          <w:p w:rsidRPr="00BA342A" w:rsidR="00DB6012" w:rsidP="0040506E" w:rsidRDefault="00DB6012" w14:paraId="41E5A4AD" w14:textId="69471AB3">
            <w:pPr>
              <w:jc w:val="center"/>
              <w:rPr>
                <w:sz w:val="48"/>
                <w:szCs w:val="48"/>
              </w:rPr>
            </w:pPr>
            <w:bookmarkStart w:name="_Hlk65427790" w:id="0"/>
          </w:p>
          <w:p w:rsidRPr="00BA342A" w:rsidR="00DB6012" w:rsidP="0040506E" w:rsidRDefault="00DB6012" w14:paraId="21EB4F13" w14:textId="74C22F15">
            <w:pPr>
              <w:jc w:val="center"/>
              <w:rPr>
                <w:sz w:val="48"/>
              </w:rPr>
            </w:pPr>
          </w:p>
          <w:p w:rsidRPr="00BA342A" w:rsidR="00486B6D" w:rsidP="0040506E" w:rsidRDefault="00486B6D" w14:paraId="58953708" w14:textId="77777777">
            <w:pPr>
              <w:jc w:val="center"/>
              <w:rPr>
                <w:sz w:val="48"/>
              </w:rPr>
            </w:pPr>
          </w:p>
          <w:p w:rsidRPr="00BA342A" w:rsidR="00DB6012" w:rsidP="0040506E" w:rsidRDefault="00F8500A" w14:paraId="5B4557A7" w14:textId="451C3ABB">
            <w:pPr>
              <w:jc w:val="center"/>
              <w:rPr>
                <w:sz w:val="48"/>
              </w:rPr>
            </w:pPr>
            <w:r w:rsidRPr="00BA342A">
              <w:rPr>
                <w:noProof/>
                <w:sz w:val="48"/>
              </w:rPr>
              <w:drawing>
                <wp:inline distT="0" distB="0" distL="0" distR="0" wp14:anchorId="6705FC39" wp14:editId="3A87DF20">
                  <wp:extent cx="3931920" cy="47609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526" cy="502810"/>
                          </a:xfrm>
                          <a:prstGeom prst="rect">
                            <a:avLst/>
                          </a:prstGeom>
                        </pic:spPr>
                      </pic:pic>
                    </a:graphicData>
                  </a:graphic>
                </wp:inline>
              </w:drawing>
            </w:r>
          </w:p>
          <w:p w:rsidRPr="00BA342A" w:rsidR="00744365" w:rsidP="0040506E" w:rsidRDefault="00744365" w14:paraId="0E409403" w14:textId="77777777">
            <w:pPr>
              <w:jc w:val="center"/>
              <w:rPr>
                <w:sz w:val="48"/>
              </w:rPr>
            </w:pPr>
          </w:p>
          <w:p w:rsidRPr="00BA342A" w:rsidR="002961BF" w:rsidP="0040506E" w:rsidRDefault="002961BF" w14:paraId="5E7AF19B" w14:textId="77777777">
            <w:pPr>
              <w:jc w:val="center"/>
              <w:rPr>
                <w:sz w:val="48"/>
              </w:rPr>
            </w:pPr>
          </w:p>
          <w:p w:rsidRPr="00BA342A" w:rsidR="003048E0" w:rsidP="0040506E" w:rsidRDefault="003048E0" w14:paraId="2D93C231" w14:textId="77777777">
            <w:pPr>
              <w:jc w:val="center"/>
              <w:rPr>
                <w:sz w:val="48"/>
              </w:rPr>
            </w:pPr>
          </w:p>
          <w:p w:rsidRPr="00BA342A" w:rsidR="00DB6012" w:rsidP="0040506E" w:rsidRDefault="00BA342A" w14:paraId="188DA772" w14:textId="7D561484">
            <w:pPr>
              <w:pStyle w:val="BodyText2"/>
              <w:spacing w:after="0" w:line="240" w:lineRule="auto"/>
              <w:jc w:val="center"/>
              <w:rPr>
                <w:b/>
                <w:bCs/>
                <w:caps/>
                <w:sz w:val="48"/>
                <w:szCs w:val="48"/>
              </w:rPr>
            </w:pPr>
            <w:r>
              <w:rPr>
                <w:b/>
                <w:bCs/>
                <w:caps/>
                <w:sz w:val="48"/>
                <w:szCs w:val="48"/>
              </w:rPr>
              <w:t>Global Product Registration</w:t>
            </w:r>
          </w:p>
          <w:p w:rsidRPr="00BA342A" w:rsidR="00DB6012" w:rsidP="0040506E" w:rsidRDefault="00DB6012" w14:paraId="0D5D8B7F" w14:textId="77777777">
            <w:pPr>
              <w:pStyle w:val="BodyText2"/>
              <w:spacing w:after="0" w:line="240" w:lineRule="auto"/>
              <w:jc w:val="center"/>
              <w:rPr>
                <w:b/>
                <w:bCs/>
                <w:sz w:val="48"/>
                <w:szCs w:val="48"/>
              </w:rPr>
            </w:pPr>
          </w:p>
          <w:p w:rsidRPr="00BA342A" w:rsidR="00DB6012" w:rsidP="0040506E" w:rsidRDefault="00366DC3" w14:paraId="58BD3AC3" w14:textId="5387B0FF">
            <w:pPr>
              <w:pStyle w:val="BodyText2"/>
              <w:spacing w:after="0" w:line="240" w:lineRule="auto"/>
              <w:jc w:val="center"/>
              <w:rPr>
                <w:sz w:val="40"/>
              </w:rPr>
            </w:pPr>
            <w:r w:rsidRPr="00BA342A">
              <w:rPr>
                <w:sz w:val="40"/>
              </w:rPr>
              <w:t>SOP</w:t>
            </w:r>
            <w:r w:rsidRPr="00BA342A" w:rsidR="00DB6012">
              <w:rPr>
                <w:sz w:val="40"/>
              </w:rPr>
              <w:t xml:space="preserve"> </w:t>
            </w:r>
            <w:r w:rsidR="00BA342A">
              <w:rPr>
                <w:sz w:val="40"/>
              </w:rPr>
              <w:t>1062120</w:t>
            </w:r>
          </w:p>
          <w:p w:rsidRPr="00BA342A" w:rsidR="00DB6012" w:rsidP="0040506E" w:rsidRDefault="00DB6012" w14:paraId="6E842A72" w14:textId="77777777">
            <w:pPr>
              <w:pStyle w:val="BodyText2"/>
              <w:spacing w:after="0" w:line="240" w:lineRule="auto"/>
              <w:jc w:val="center"/>
              <w:rPr>
                <w:sz w:val="40"/>
              </w:rPr>
            </w:pPr>
          </w:p>
          <w:p w:rsidRPr="00BA342A" w:rsidR="00DB6012" w:rsidP="0040506E" w:rsidRDefault="00744365" w14:paraId="5F5D4EEC" w14:textId="26E37332">
            <w:pPr>
              <w:pStyle w:val="BodyText2"/>
              <w:spacing w:after="0" w:line="240" w:lineRule="auto"/>
              <w:jc w:val="center"/>
            </w:pPr>
            <w:r w:rsidRPr="00BA342A">
              <w:rPr>
                <w:sz w:val="40"/>
              </w:rPr>
              <w:t>REV</w:t>
            </w:r>
            <w:r w:rsidRPr="00BA342A" w:rsidR="00DB6012">
              <w:rPr>
                <w:sz w:val="40"/>
              </w:rPr>
              <w:t xml:space="preserve"> </w:t>
            </w:r>
            <w:r w:rsidR="00BA342A">
              <w:rPr>
                <w:sz w:val="40"/>
              </w:rPr>
              <w:t>C</w:t>
            </w:r>
          </w:p>
          <w:p w:rsidRPr="00BA342A" w:rsidR="00DB6012" w:rsidP="0040506E" w:rsidRDefault="00DB6012" w14:paraId="19A9A926" w14:textId="77777777">
            <w:pPr>
              <w:jc w:val="center"/>
            </w:pPr>
          </w:p>
          <w:p w:rsidRPr="00BA342A" w:rsidR="00DB6012" w:rsidP="0040506E" w:rsidRDefault="00DB6012" w14:paraId="1CCAE27C" w14:textId="77777777">
            <w:pPr>
              <w:jc w:val="center"/>
            </w:pPr>
          </w:p>
          <w:p w:rsidRPr="00BA342A" w:rsidR="00DB6012" w:rsidP="0040506E" w:rsidRDefault="00DB6012" w14:paraId="2E5F740F" w14:textId="77777777">
            <w:pPr>
              <w:jc w:val="center"/>
            </w:pPr>
          </w:p>
          <w:p w:rsidRPr="00BA342A" w:rsidR="00DB6012" w:rsidP="0040506E" w:rsidRDefault="00DB6012" w14:paraId="1EF42217" w14:textId="77777777">
            <w:pPr>
              <w:jc w:val="center"/>
            </w:pPr>
          </w:p>
          <w:p w:rsidRPr="00BA342A" w:rsidR="00DB6012" w:rsidP="0040506E" w:rsidRDefault="00DB6012" w14:paraId="16CCA081" w14:textId="77777777">
            <w:pPr>
              <w:jc w:val="center"/>
            </w:pPr>
          </w:p>
          <w:p w:rsidRPr="00BA342A" w:rsidR="00DB6012" w:rsidP="0040506E" w:rsidRDefault="00DB6012" w14:paraId="433627AA" w14:textId="77777777">
            <w:pPr>
              <w:jc w:val="center"/>
            </w:pPr>
          </w:p>
          <w:p w:rsidRPr="00BA342A" w:rsidR="00DB6012" w:rsidP="0040506E" w:rsidRDefault="00DB6012" w14:paraId="0F9C8472" w14:textId="77777777">
            <w:pPr>
              <w:jc w:val="center"/>
            </w:pPr>
          </w:p>
          <w:p w:rsidRPr="00BA342A" w:rsidR="00DB6012" w:rsidP="0040506E" w:rsidRDefault="00DB6012" w14:paraId="0291BB2C" w14:textId="77777777">
            <w:pPr>
              <w:jc w:val="center"/>
            </w:pPr>
          </w:p>
          <w:p w:rsidRPr="00BA342A" w:rsidR="002961BF" w:rsidP="0040506E" w:rsidRDefault="002961BF" w14:paraId="2BC62B7A" w14:textId="43CB80F9">
            <w:pPr>
              <w:jc w:val="center"/>
            </w:pPr>
          </w:p>
          <w:p w:rsidRPr="00BA342A" w:rsidR="00336840" w:rsidP="0040506E" w:rsidRDefault="00336840" w14:paraId="443BC398" w14:textId="77777777">
            <w:pPr>
              <w:jc w:val="center"/>
            </w:pPr>
          </w:p>
          <w:p w:rsidRPr="00BA342A" w:rsidR="002961BF" w:rsidP="0040506E" w:rsidRDefault="002961BF" w14:paraId="6C7EAC67" w14:textId="77777777">
            <w:pPr>
              <w:jc w:val="center"/>
            </w:pPr>
          </w:p>
          <w:p w:rsidRPr="00BA342A" w:rsidR="002F1938" w:rsidP="0040506E" w:rsidRDefault="002F1938" w14:paraId="1E1FF5DB" w14:textId="4B279A0A">
            <w:pPr>
              <w:jc w:val="center"/>
            </w:pPr>
          </w:p>
          <w:p w:rsidRPr="00BA342A" w:rsidR="002F1938" w:rsidP="0040506E" w:rsidRDefault="002F1938" w14:paraId="494D5669" w14:textId="36F8DFC0">
            <w:pPr>
              <w:jc w:val="center"/>
            </w:pPr>
          </w:p>
          <w:p w:rsidRPr="00BA342A" w:rsidR="002F1938" w:rsidP="0040506E" w:rsidRDefault="002F1938" w14:paraId="04AC87EB" w14:textId="69E6FA91">
            <w:pPr>
              <w:jc w:val="center"/>
            </w:pPr>
          </w:p>
          <w:p w:rsidRPr="00BA342A" w:rsidR="002F1938" w:rsidP="0040506E" w:rsidRDefault="002F1938" w14:paraId="5D276F5B" w14:textId="4CE7D85D">
            <w:pPr>
              <w:jc w:val="center"/>
            </w:pPr>
          </w:p>
          <w:p w:rsidRPr="00BA342A" w:rsidR="002F1938" w:rsidP="0040506E" w:rsidRDefault="002F1938" w14:paraId="75644D9C" w14:textId="553F34B3">
            <w:pPr>
              <w:jc w:val="center"/>
            </w:pPr>
          </w:p>
          <w:p w:rsidRPr="00BA342A" w:rsidR="00702FAE" w:rsidP="0040506E" w:rsidRDefault="00702FAE" w14:paraId="74D590CA" w14:textId="40208673">
            <w:pPr>
              <w:jc w:val="center"/>
            </w:pPr>
          </w:p>
          <w:p w:rsidRPr="00BA342A" w:rsidR="00702FAE" w:rsidP="0040506E" w:rsidRDefault="00702FAE" w14:paraId="3AD2C75D" w14:textId="43370F9B">
            <w:pPr>
              <w:jc w:val="center"/>
            </w:pPr>
          </w:p>
          <w:p w:rsidRPr="00BA342A" w:rsidR="002F1938" w:rsidP="0040506E" w:rsidRDefault="002F1938" w14:paraId="52A8B125" w14:textId="2CA0A791">
            <w:pPr>
              <w:jc w:val="center"/>
            </w:pPr>
          </w:p>
          <w:p w:rsidRPr="00BA342A" w:rsidR="002F1938" w:rsidP="0040506E" w:rsidRDefault="002F1938" w14:paraId="2A493853" w14:textId="59282F2A">
            <w:pPr>
              <w:jc w:val="center"/>
            </w:pPr>
          </w:p>
          <w:p w:rsidRPr="00BA342A" w:rsidR="003F1E0C" w:rsidP="0040506E" w:rsidRDefault="003F1E0C" w14:paraId="6F0178CF" w14:textId="77777777">
            <w:pPr>
              <w:jc w:val="center"/>
            </w:pPr>
          </w:p>
          <w:p w:rsidRPr="00BA342A" w:rsidR="00DB6012" w:rsidP="0040506E" w:rsidRDefault="00DB6012" w14:paraId="35CE5FA6" w14:textId="77777777">
            <w:pPr>
              <w:pStyle w:val="Heading9"/>
              <w:numPr>
                <w:ilvl w:val="0"/>
                <w:numId w:val="0"/>
              </w:numPr>
              <w:jc w:val="center"/>
              <w:rPr>
                <w:b/>
                <w:sz w:val="24"/>
              </w:rPr>
            </w:pPr>
            <w:r w:rsidRPr="00BA342A">
              <w:rPr>
                <w:b/>
                <w:sz w:val="24"/>
              </w:rPr>
              <w:t>Accuray Confidential</w:t>
            </w:r>
          </w:p>
          <w:p w:rsidRPr="00BA342A" w:rsidR="00DB6012" w:rsidP="0040506E" w:rsidRDefault="00DB6012" w14:paraId="49383DAB" w14:textId="21796E24">
            <w:pPr>
              <w:jc w:val="center"/>
            </w:pPr>
            <w:r w:rsidRPr="00BA342A">
              <w:t xml:space="preserve">Copyright </w:t>
            </w:r>
            <w:r w:rsidRPr="00BA342A">
              <w:sym w:font="Symbol" w:char="F0D3"/>
            </w:r>
            <w:r w:rsidRPr="00BA342A">
              <w:t xml:space="preserve"> </w:t>
            </w:r>
            <w:r w:rsidRPr="00BA342A" w:rsidR="000B7D16">
              <w:fldChar w:fldCharType="begin"/>
            </w:r>
            <w:r w:rsidRPr="00BA342A" w:rsidR="006E0F39">
              <w:instrText xml:space="preserve"> DATE \@ "yyyy" \* MERGEFORMAT </w:instrText>
            </w:r>
            <w:r w:rsidRPr="00BA342A" w:rsidR="000B7D16">
              <w:fldChar w:fldCharType="separate"/>
            </w:r>
            <w:r w:rsidRPr="001646A9" w:rsidR="001646A9">
              <w:rPr>
                <w:noProof/>
                <w:sz w:val="22"/>
                <w:szCs w:val="22"/>
              </w:rPr>
              <w:t>2025</w:t>
            </w:r>
            <w:r w:rsidRPr="00BA342A" w:rsidR="000B7D16">
              <w:fldChar w:fldCharType="end"/>
            </w:r>
            <w:r w:rsidRPr="00BA342A">
              <w:t xml:space="preserve"> </w:t>
            </w:r>
            <w:smartTag w:uri="urn:schemas-microsoft-com:office:smarttags" w:element="PersonName">
              <w:r w:rsidRPr="00BA342A">
                <w:t>Accuray</w:t>
              </w:r>
            </w:smartTag>
            <w:r w:rsidRPr="00BA342A">
              <w:t xml:space="preserve"> Incorporated</w:t>
            </w:r>
          </w:p>
          <w:p w:rsidRPr="00BA342A" w:rsidR="00DB6012" w:rsidP="00B97C05" w:rsidRDefault="00DB6012" w14:paraId="0DA2A536" w14:textId="6F37E6AD">
            <w:pPr>
              <w:tabs>
                <w:tab w:val="left" w:pos="7789"/>
              </w:tabs>
              <w:jc w:val="center"/>
              <w:rPr>
                <w:sz w:val="48"/>
              </w:rPr>
            </w:pPr>
          </w:p>
        </w:tc>
      </w:tr>
      <w:bookmarkEnd w:id="0"/>
    </w:tbl>
    <w:p w:rsidRPr="00BA342A" w:rsidR="009F7297" w:rsidP="009F7297" w:rsidRDefault="0051533F" w14:paraId="147D6DD0" w14:textId="557AA97A">
      <w:pPr>
        <w:jc w:val="center"/>
        <w:rPr>
          <w:b/>
          <w:sz w:val="32"/>
          <w:szCs w:val="32"/>
        </w:rPr>
      </w:pPr>
      <w:r w:rsidRPr="00BA342A">
        <w:rPr>
          <w:sz w:val="32"/>
          <w:szCs w:val="32"/>
        </w:rPr>
        <w:br w:type="page"/>
      </w:r>
      <w:r w:rsidRPr="00BA342A" w:rsidR="009F7297">
        <w:rPr>
          <w:b/>
          <w:sz w:val="32"/>
          <w:szCs w:val="32"/>
        </w:rPr>
        <w:lastRenderedPageBreak/>
        <w:t>Revision History</w:t>
      </w:r>
    </w:p>
    <w:p w:rsidRPr="00BA342A" w:rsidR="009F7297" w:rsidP="009F7297" w:rsidRDefault="009F7297" w14:paraId="2AEA72DF" w14:textId="77777777">
      <w:pPr>
        <w:jc w:val="center"/>
        <w:rPr>
          <w:b/>
          <w:sz w:val="32"/>
          <w:szCs w:val="3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8"/>
        <w:gridCol w:w="1350"/>
        <w:gridCol w:w="4770"/>
        <w:gridCol w:w="1890"/>
        <w:gridCol w:w="1687"/>
      </w:tblGrid>
      <w:tr w:rsidRPr="00BA342A" w:rsidR="00BA342A" w:rsidTr="006C2C63" w14:paraId="06DB1692" w14:textId="77777777">
        <w:trPr>
          <w:jc w:val="center"/>
        </w:trPr>
        <w:tc>
          <w:tcPr>
            <w:tcW w:w="648" w:type="dxa"/>
          </w:tcPr>
          <w:p w:rsidRPr="00BA342A" w:rsidR="009F7297" w:rsidP="00606EB9" w:rsidRDefault="009F7297" w14:paraId="7F459239" w14:textId="77777777">
            <w:pPr>
              <w:jc w:val="center"/>
              <w:rPr>
                <w:b/>
                <w:sz w:val="20"/>
                <w:szCs w:val="20"/>
              </w:rPr>
            </w:pPr>
            <w:bookmarkStart w:name="_Hlk59448012" w:id="1"/>
            <w:r w:rsidRPr="00BA342A">
              <w:rPr>
                <w:b/>
                <w:sz w:val="20"/>
                <w:szCs w:val="20"/>
              </w:rPr>
              <w:t>Rev</w:t>
            </w:r>
          </w:p>
        </w:tc>
        <w:tc>
          <w:tcPr>
            <w:tcW w:w="1350" w:type="dxa"/>
          </w:tcPr>
          <w:p w:rsidRPr="00BA342A" w:rsidR="009F7297" w:rsidP="00606EB9" w:rsidRDefault="00EE1DBC" w14:paraId="2B07A445" w14:textId="3B231D1D">
            <w:pPr>
              <w:jc w:val="center"/>
              <w:rPr>
                <w:b/>
                <w:sz w:val="20"/>
                <w:szCs w:val="20"/>
              </w:rPr>
            </w:pPr>
            <w:r w:rsidRPr="00BA342A">
              <w:rPr>
                <w:b/>
                <w:sz w:val="20"/>
                <w:szCs w:val="20"/>
              </w:rPr>
              <w:t>Change #</w:t>
            </w:r>
          </w:p>
        </w:tc>
        <w:tc>
          <w:tcPr>
            <w:tcW w:w="4770" w:type="dxa"/>
          </w:tcPr>
          <w:p w:rsidRPr="00BA342A" w:rsidR="009F7297" w:rsidP="00606EB9" w:rsidRDefault="009F7297" w14:paraId="5F35C5CE" w14:textId="77777777">
            <w:pPr>
              <w:jc w:val="center"/>
              <w:rPr>
                <w:b/>
                <w:sz w:val="20"/>
                <w:szCs w:val="20"/>
              </w:rPr>
            </w:pPr>
            <w:r w:rsidRPr="00BA342A">
              <w:rPr>
                <w:b/>
                <w:sz w:val="20"/>
                <w:szCs w:val="20"/>
              </w:rPr>
              <w:t>Description of Change</w:t>
            </w:r>
          </w:p>
        </w:tc>
        <w:tc>
          <w:tcPr>
            <w:tcW w:w="1890" w:type="dxa"/>
          </w:tcPr>
          <w:p w:rsidRPr="00BA342A" w:rsidR="009F7297" w:rsidP="00606EB9" w:rsidRDefault="009F7297" w14:paraId="2CF24867" w14:textId="77777777">
            <w:pPr>
              <w:jc w:val="center"/>
              <w:rPr>
                <w:b/>
                <w:sz w:val="20"/>
                <w:szCs w:val="20"/>
              </w:rPr>
            </w:pPr>
            <w:r w:rsidRPr="00BA342A">
              <w:rPr>
                <w:b/>
                <w:sz w:val="20"/>
                <w:szCs w:val="20"/>
              </w:rPr>
              <w:t>Revised By</w:t>
            </w:r>
          </w:p>
        </w:tc>
        <w:tc>
          <w:tcPr>
            <w:tcW w:w="1687" w:type="dxa"/>
          </w:tcPr>
          <w:p w:rsidRPr="00BA342A" w:rsidR="009F7297" w:rsidP="00606EB9" w:rsidRDefault="009F7297" w14:paraId="65D065B7" w14:textId="77777777">
            <w:pPr>
              <w:jc w:val="center"/>
              <w:rPr>
                <w:b/>
                <w:sz w:val="20"/>
                <w:szCs w:val="20"/>
              </w:rPr>
            </w:pPr>
            <w:r w:rsidRPr="00BA342A">
              <w:rPr>
                <w:b/>
                <w:sz w:val="20"/>
                <w:szCs w:val="20"/>
              </w:rPr>
              <w:t>Date</w:t>
            </w:r>
          </w:p>
        </w:tc>
      </w:tr>
      <w:tr w:rsidRPr="00BA342A" w:rsidR="00E65908" w:rsidTr="000A4227" w14:paraId="128ECFAA" w14:textId="77777777">
        <w:trPr>
          <w:jc w:val="center"/>
        </w:trPr>
        <w:tc>
          <w:tcPr>
            <w:tcW w:w="648" w:type="dxa"/>
          </w:tcPr>
          <w:p w:rsidRPr="00BA342A" w:rsidR="00E65908" w:rsidP="00E65908" w:rsidRDefault="00E65908" w14:paraId="1DFD8089" w14:textId="77777777">
            <w:pPr>
              <w:jc w:val="center"/>
              <w:rPr>
                <w:sz w:val="20"/>
                <w:szCs w:val="20"/>
              </w:rPr>
            </w:pPr>
            <w:r w:rsidRPr="00BA342A">
              <w:rPr>
                <w:sz w:val="20"/>
                <w:szCs w:val="20"/>
              </w:rPr>
              <w:t>A</w:t>
            </w:r>
          </w:p>
        </w:tc>
        <w:tc>
          <w:tcPr>
            <w:tcW w:w="1350" w:type="dxa"/>
          </w:tcPr>
          <w:p w:rsidRPr="00BA342A" w:rsidR="00E65908" w:rsidP="00E65908" w:rsidRDefault="00E65908" w14:paraId="2138C2AA" w14:textId="0D7261B7">
            <w:pPr>
              <w:jc w:val="center"/>
              <w:rPr>
                <w:sz w:val="20"/>
                <w:szCs w:val="20"/>
              </w:rPr>
            </w:pPr>
            <w:r w:rsidRPr="00204DE5">
              <w:rPr>
                <w:sz w:val="20"/>
                <w:szCs w:val="20"/>
              </w:rPr>
              <w:t>ECO-10107</w:t>
            </w:r>
          </w:p>
        </w:tc>
        <w:tc>
          <w:tcPr>
            <w:tcW w:w="4770" w:type="dxa"/>
          </w:tcPr>
          <w:p w:rsidRPr="00BA342A" w:rsidR="00E65908" w:rsidP="00E65908" w:rsidRDefault="00E65908" w14:paraId="1990C4C2" w14:textId="77777777">
            <w:pPr>
              <w:jc w:val="center"/>
              <w:rPr>
                <w:sz w:val="20"/>
                <w:szCs w:val="20"/>
              </w:rPr>
            </w:pPr>
            <w:r w:rsidRPr="00BA342A">
              <w:rPr>
                <w:sz w:val="20"/>
                <w:szCs w:val="20"/>
              </w:rPr>
              <w:t>Initial release</w:t>
            </w:r>
          </w:p>
        </w:tc>
        <w:tc>
          <w:tcPr>
            <w:tcW w:w="1890" w:type="dxa"/>
          </w:tcPr>
          <w:p w:rsidRPr="00BA342A" w:rsidR="00E65908" w:rsidP="00E65908" w:rsidRDefault="00E65908" w14:paraId="61D90783" w14:textId="564944C9">
            <w:pPr>
              <w:jc w:val="center"/>
              <w:rPr>
                <w:sz w:val="20"/>
                <w:szCs w:val="20"/>
              </w:rPr>
            </w:pPr>
            <w:r>
              <w:rPr>
                <w:sz w:val="20"/>
                <w:szCs w:val="20"/>
              </w:rPr>
              <w:t>Shweta Kaushik</w:t>
            </w:r>
          </w:p>
        </w:tc>
        <w:tc>
          <w:tcPr>
            <w:tcW w:w="1687" w:type="dxa"/>
          </w:tcPr>
          <w:p w:rsidRPr="00BA342A" w:rsidR="00E65908" w:rsidP="00E65908" w:rsidRDefault="00E65908" w14:paraId="5E021FE7" w14:textId="67615849">
            <w:pPr>
              <w:jc w:val="center"/>
              <w:rPr>
                <w:sz w:val="20"/>
                <w:szCs w:val="20"/>
              </w:rPr>
            </w:pPr>
            <w:r w:rsidRPr="00B95964">
              <w:rPr>
                <w:sz w:val="20"/>
                <w:szCs w:val="20"/>
              </w:rPr>
              <w:t>29-Dec-2017</w:t>
            </w:r>
          </w:p>
        </w:tc>
      </w:tr>
      <w:tr w:rsidRPr="00BA342A" w:rsidR="00E65908" w:rsidTr="006C2C63" w14:paraId="35E85049" w14:textId="77777777">
        <w:trPr>
          <w:jc w:val="center"/>
        </w:trPr>
        <w:tc>
          <w:tcPr>
            <w:tcW w:w="648" w:type="dxa"/>
          </w:tcPr>
          <w:p w:rsidRPr="00BA342A" w:rsidR="00E65908" w:rsidP="00E65908" w:rsidRDefault="00E65908" w14:paraId="0BC17212" w14:textId="77777777">
            <w:pPr>
              <w:jc w:val="center"/>
              <w:rPr>
                <w:sz w:val="20"/>
                <w:szCs w:val="20"/>
              </w:rPr>
            </w:pPr>
            <w:r w:rsidRPr="00BA342A">
              <w:rPr>
                <w:sz w:val="20"/>
                <w:szCs w:val="20"/>
              </w:rPr>
              <w:t>B</w:t>
            </w:r>
          </w:p>
        </w:tc>
        <w:tc>
          <w:tcPr>
            <w:tcW w:w="1350" w:type="dxa"/>
          </w:tcPr>
          <w:p w:rsidRPr="00BA342A" w:rsidR="00E65908" w:rsidP="00E65908" w:rsidRDefault="00E65908" w14:paraId="1741D0B1" w14:textId="4FA6F3B2">
            <w:pPr>
              <w:jc w:val="center"/>
              <w:rPr>
                <w:sz w:val="20"/>
                <w:szCs w:val="20"/>
              </w:rPr>
            </w:pPr>
            <w:r>
              <w:rPr>
                <w:sz w:val="20"/>
                <w:szCs w:val="20"/>
              </w:rPr>
              <w:t>ECO</w:t>
            </w:r>
            <w:r w:rsidRPr="000A4227">
              <w:rPr>
                <w:sz w:val="20"/>
                <w:szCs w:val="20"/>
              </w:rPr>
              <w:t>-</w:t>
            </w:r>
            <w:r>
              <w:rPr>
                <w:sz w:val="20"/>
                <w:szCs w:val="20"/>
              </w:rPr>
              <w:t>03068</w:t>
            </w:r>
          </w:p>
        </w:tc>
        <w:tc>
          <w:tcPr>
            <w:tcW w:w="4770" w:type="dxa"/>
          </w:tcPr>
          <w:p w:rsidRPr="00BA342A" w:rsidR="00E65908" w:rsidP="00E65908" w:rsidRDefault="00E65908" w14:paraId="52EFD9F6" w14:textId="65028220">
            <w:pPr>
              <w:jc w:val="center"/>
              <w:rPr>
                <w:sz w:val="20"/>
                <w:szCs w:val="20"/>
              </w:rPr>
            </w:pPr>
            <w:r w:rsidRPr="008C247E">
              <w:rPr>
                <w:sz w:val="20"/>
                <w:szCs w:val="20"/>
              </w:rPr>
              <w:t>Clerical updates, added reference to TMPLT 1050238 Global Regulatory Plan, WI 1065259 Regulatory Submissions and Establishment Registration US, Technical File/STED (TMPLT 1064261, modifications to sections 6.2.2.2 and 8.2 (formerly 8.3)</w:t>
            </w:r>
          </w:p>
        </w:tc>
        <w:tc>
          <w:tcPr>
            <w:tcW w:w="1890" w:type="dxa"/>
          </w:tcPr>
          <w:p w:rsidRPr="00BA342A" w:rsidR="00E65908" w:rsidP="00E65908" w:rsidRDefault="00E65908" w14:paraId="56898D08" w14:textId="53E0A703">
            <w:pPr>
              <w:jc w:val="center"/>
              <w:rPr>
                <w:sz w:val="20"/>
                <w:szCs w:val="20"/>
              </w:rPr>
            </w:pPr>
            <w:r>
              <w:rPr>
                <w:sz w:val="20"/>
                <w:szCs w:val="20"/>
              </w:rPr>
              <w:t>Mike Preto</w:t>
            </w:r>
          </w:p>
        </w:tc>
        <w:tc>
          <w:tcPr>
            <w:tcW w:w="1687" w:type="dxa"/>
          </w:tcPr>
          <w:p w:rsidRPr="00BA342A" w:rsidR="00E65908" w:rsidP="00E65908" w:rsidRDefault="002D6B09" w14:paraId="75F43D80" w14:textId="013FFF17">
            <w:pPr>
              <w:jc w:val="center"/>
              <w:rPr>
                <w:sz w:val="20"/>
                <w:szCs w:val="20"/>
              </w:rPr>
            </w:pPr>
            <w:r>
              <w:rPr>
                <w:sz w:val="20"/>
                <w:szCs w:val="20"/>
              </w:rPr>
              <w:t>13-Dec-2018</w:t>
            </w:r>
          </w:p>
        </w:tc>
      </w:tr>
      <w:tr w:rsidRPr="00BA342A" w:rsidR="00E65908" w:rsidTr="006C2C63" w14:paraId="0CE79CFE" w14:textId="77777777">
        <w:trPr>
          <w:jc w:val="center"/>
        </w:trPr>
        <w:tc>
          <w:tcPr>
            <w:tcW w:w="648" w:type="dxa"/>
          </w:tcPr>
          <w:p w:rsidRPr="00BA342A" w:rsidR="00E65908" w:rsidP="00E65908" w:rsidRDefault="00E65908" w14:paraId="480DB917" w14:textId="2C7E688F">
            <w:pPr>
              <w:jc w:val="center"/>
              <w:rPr>
                <w:sz w:val="20"/>
                <w:szCs w:val="20"/>
              </w:rPr>
            </w:pPr>
            <w:r>
              <w:rPr>
                <w:sz w:val="20"/>
                <w:szCs w:val="20"/>
              </w:rPr>
              <w:t>C</w:t>
            </w:r>
          </w:p>
        </w:tc>
        <w:tc>
          <w:tcPr>
            <w:tcW w:w="1350" w:type="dxa"/>
          </w:tcPr>
          <w:p w:rsidRPr="00BA342A" w:rsidR="00E65908" w:rsidP="00E65908" w:rsidRDefault="00E65908" w14:paraId="518279C7" w14:textId="50DDB204">
            <w:pPr>
              <w:rPr>
                <w:sz w:val="20"/>
                <w:szCs w:val="20"/>
              </w:rPr>
            </w:pPr>
            <w:r w:rsidRPr="005F2853">
              <w:rPr>
                <w:sz w:val="20"/>
                <w:szCs w:val="20"/>
              </w:rPr>
              <w:t>CHG-01821</w:t>
            </w:r>
          </w:p>
        </w:tc>
        <w:tc>
          <w:tcPr>
            <w:tcW w:w="4770" w:type="dxa"/>
          </w:tcPr>
          <w:p w:rsidRPr="00BA342A" w:rsidR="00E65908" w:rsidP="00E65908" w:rsidRDefault="00E65908" w14:paraId="158699A4" w14:textId="0D026E44">
            <w:pPr>
              <w:jc w:val="center"/>
              <w:rPr>
                <w:sz w:val="20"/>
                <w:szCs w:val="20"/>
              </w:rPr>
            </w:pPr>
            <w:r w:rsidRPr="00FF7FC8">
              <w:rPr>
                <w:sz w:val="20"/>
                <w:szCs w:val="20"/>
              </w:rPr>
              <w:t xml:space="preserve">Updates made per CAPA-2025-0001 to reference new Product Specification Catalog </w:t>
            </w:r>
            <w:r w:rsidR="003B183F">
              <w:rPr>
                <w:sz w:val="20"/>
                <w:szCs w:val="20"/>
              </w:rPr>
              <w:t>WI</w:t>
            </w:r>
            <w:r w:rsidRPr="00FF7FC8">
              <w:rPr>
                <w:sz w:val="20"/>
                <w:szCs w:val="20"/>
              </w:rPr>
              <w:t xml:space="preserve"> DOC-01289. </w:t>
            </w:r>
            <w:r>
              <w:rPr>
                <w:sz w:val="20"/>
                <w:szCs w:val="20"/>
              </w:rPr>
              <w:t xml:space="preserve">Updated the </w:t>
            </w:r>
            <w:proofErr w:type="gramStart"/>
            <w:r>
              <w:rPr>
                <w:sz w:val="20"/>
                <w:szCs w:val="20"/>
              </w:rPr>
              <w:t>document throughout</w:t>
            </w:r>
            <w:proofErr w:type="gramEnd"/>
            <w:r>
              <w:rPr>
                <w:sz w:val="20"/>
                <w:szCs w:val="20"/>
              </w:rPr>
              <w:t xml:space="preserve"> to r</w:t>
            </w:r>
            <w:r w:rsidRPr="00FF7FC8">
              <w:rPr>
                <w:sz w:val="20"/>
                <w:szCs w:val="20"/>
              </w:rPr>
              <w:t>eplace the term License Tracker with the Global Regulatory View. Update</w:t>
            </w:r>
            <w:r>
              <w:rPr>
                <w:sz w:val="20"/>
                <w:szCs w:val="20"/>
              </w:rPr>
              <w:t>d</w:t>
            </w:r>
            <w:r w:rsidRPr="00FF7FC8">
              <w:rPr>
                <w:sz w:val="20"/>
                <w:szCs w:val="20"/>
              </w:rPr>
              <w:t xml:space="preserve"> Reference Documents section</w:t>
            </w:r>
            <w:r>
              <w:rPr>
                <w:sz w:val="20"/>
                <w:szCs w:val="20"/>
              </w:rPr>
              <w:t xml:space="preserve">. Updated Section 5 (Procedure) to reflect current practices. Updated Section 7 (Appendix) section. </w:t>
            </w:r>
          </w:p>
        </w:tc>
        <w:tc>
          <w:tcPr>
            <w:tcW w:w="1890" w:type="dxa"/>
          </w:tcPr>
          <w:p w:rsidRPr="00BA342A" w:rsidR="00E65908" w:rsidP="00E65908" w:rsidRDefault="00E65908" w14:paraId="67C0F3F4" w14:textId="6C740FAE">
            <w:pPr>
              <w:jc w:val="center"/>
              <w:rPr>
                <w:sz w:val="20"/>
                <w:szCs w:val="20"/>
              </w:rPr>
            </w:pPr>
            <w:r>
              <w:rPr>
                <w:sz w:val="20"/>
                <w:szCs w:val="20"/>
              </w:rPr>
              <w:t>Colleen Burdel</w:t>
            </w:r>
          </w:p>
        </w:tc>
        <w:tc>
          <w:tcPr>
            <w:tcW w:w="1687" w:type="dxa"/>
          </w:tcPr>
          <w:p w:rsidRPr="00BA342A" w:rsidR="00E65908" w:rsidP="00E65908" w:rsidRDefault="00E65908" w14:paraId="705BCD80" w14:textId="50B6130E">
            <w:pPr>
              <w:jc w:val="center"/>
              <w:rPr>
                <w:sz w:val="20"/>
                <w:szCs w:val="20"/>
              </w:rPr>
            </w:pPr>
            <w:r>
              <w:rPr>
                <w:sz w:val="20"/>
                <w:szCs w:val="20"/>
              </w:rPr>
              <w:t>See DMS</w:t>
            </w:r>
          </w:p>
        </w:tc>
      </w:tr>
    </w:tbl>
    <w:p w:rsidRPr="00BA342A" w:rsidR="003D0D06" w:rsidP="00A30DD3" w:rsidRDefault="0051533F" w14:paraId="7C344634" w14:textId="184AE96C">
      <w:pPr>
        <w:jc w:val="center"/>
        <w:rPr>
          <w:rStyle w:val="ItalicText"/>
          <w:b/>
          <w:bCs/>
          <w:i w:val="0"/>
          <w:iCs w:val="0"/>
          <w:sz w:val="28"/>
          <w:szCs w:val="28"/>
        </w:rPr>
      </w:pPr>
      <w:bookmarkStart w:name="_Toc284572466" w:id="2"/>
      <w:bookmarkStart w:name="_Toc284576408" w:id="3"/>
      <w:bookmarkEnd w:id="1"/>
      <w:r w:rsidRPr="00BA342A">
        <w:br w:type="page"/>
      </w:r>
      <w:r w:rsidRPr="00BA342A" w:rsidR="003D0D06">
        <w:rPr>
          <w:b/>
          <w:sz w:val="28"/>
          <w:szCs w:val="28"/>
        </w:rPr>
        <w:lastRenderedPageBreak/>
        <w:t>Table of Contents</w:t>
      </w:r>
      <w:bookmarkEnd w:id="2"/>
      <w:bookmarkEnd w:id="3"/>
    </w:p>
    <w:p w:rsidR="00316425" w:rsidRDefault="000B7D16" w14:paraId="4987FD6B" w14:textId="4D5468B8">
      <w:pPr>
        <w:pStyle w:val="TOC1"/>
        <w:rPr>
          <w:rFonts w:asciiTheme="minorHAnsi" w:hAnsiTheme="minorHAnsi" w:eastAsiaTheme="minorEastAsia" w:cstheme="minorBidi"/>
          <w:b w:val="0"/>
          <w:bCs w:val="0"/>
          <w:caps w:val="0"/>
          <w:kern w:val="2"/>
          <w:sz w:val="24"/>
          <w14:ligatures w14:val="standardContextual"/>
        </w:rPr>
      </w:pPr>
      <w:r w:rsidRPr="00BA342A">
        <w:rPr>
          <w:rFonts w:cs="Arial"/>
        </w:rPr>
        <w:fldChar w:fldCharType="begin"/>
      </w:r>
      <w:r w:rsidRPr="00BA342A" w:rsidR="00F06C5E">
        <w:rPr>
          <w:rFonts w:cs="Arial"/>
        </w:rPr>
        <w:instrText xml:space="preserve"> TOC \o "1-2" \h \z </w:instrText>
      </w:r>
      <w:r w:rsidRPr="00BA342A">
        <w:rPr>
          <w:rFonts w:cs="Arial"/>
        </w:rPr>
        <w:fldChar w:fldCharType="separate"/>
      </w:r>
      <w:hyperlink w:history="1" w:anchor="_Toc215782902">
        <w:r w:rsidRPr="00AF2EA9" w:rsidR="00316425">
          <w:rPr>
            <w:rStyle w:val="Hyperlink"/>
          </w:rPr>
          <w:t>1</w:t>
        </w:r>
        <w:r w:rsidR="00316425">
          <w:rPr>
            <w:rFonts w:asciiTheme="minorHAnsi" w:hAnsiTheme="minorHAnsi" w:eastAsiaTheme="minorEastAsia" w:cstheme="minorBidi"/>
            <w:b w:val="0"/>
            <w:bCs w:val="0"/>
            <w:caps w:val="0"/>
            <w:kern w:val="2"/>
            <w:sz w:val="24"/>
            <w14:ligatures w14:val="standardContextual"/>
          </w:rPr>
          <w:tab/>
        </w:r>
        <w:r w:rsidRPr="00AF2EA9" w:rsidR="00316425">
          <w:rPr>
            <w:rStyle w:val="Hyperlink"/>
          </w:rPr>
          <w:t>Purpose</w:t>
        </w:r>
        <w:r w:rsidR="00316425">
          <w:rPr>
            <w:webHidden/>
          </w:rPr>
          <w:tab/>
        </w:r>
        <w:r w:rsidR="00316425">
          <w:rPr>
            <w:webHidden/>
          </w:rPr>
          <w:fldChar w:fldCharType="begin"/>
        </w:r>
        <w:r w:rsidR="00316425">
          <w:rPr>
            <w:webHidden/>
          </w:rPr>
          <w:instrText xml:space="preserve"> PAGEREF _Toc215782902 \h </w:instrText>
        </w:r>
        <w:r w:rsidR="00316425">
          <w:rPr>
            <w:webHidden/>
          </w:rPr>
        </w:r>
        <w:r w:rsidR="00316425">
          <w:rPr>
            <w:webHidden/>
          </w:rPr>
          <w:fldChar w:fldCharType="separate"/>
        </w:r>
        <w:r w:rsidR="00316425">
          <w:rPr>
            <w:webHidden/>
          </w:rPr>
          <w:t>4</w:t>
        </w:r>
        <w:r w:rsidR="00316425">
          <w:rPr>
            <w:webHidden/>
          </w:rPr>
          <w:fldChar w:fldCharType="end"/>
        </w:r>
      </w:hyperlink>
    </w:p>
    <w:p w:rsidR="00316425" w:rsidRDefault="00316425" w14:paraId="0111C306" w14:textId="19114D91">
      <w:pPr>
        <w:pStyle w:val="TOC1"/>
        <w:rPr>
          <w:rFonts w:asciiTheme="minorHAnsi" w:hAnsiTheme="minorHAnsi" w:eastAsiaTheme="minorEastAsia" w:cstheme="minorBidi"/>
          <w:b w:val="0"/>
          <w:bCs w:val="0"/>
          <w:caps w:val="0"/>
          <w:kern w:val="2"/>
          <w:sz w:val="24"/>
          <w14:ligatures w14:val="standardContextual"/>
        </w:rPr>
      </w:pPr>
      <w:hyperlink w:history="1" w:anchor="_Toc215782903">
        <w:r w:rsidRPr="00AF2EA9">
          <w:rPr>
            <w:rStyle w:val="Hyperlink"/>
          </w:rPr>
          <w:t>2</w:t>
        </w:r>
        <w:r>
          <w:rPr>
            <w:rFonts w:asciiTheme="minorHAnsi" w:hAnsiTheme="minorHAnsi" w:eastAsiaTheme="minorEastAsia" w:cstheme="minorBidi"/>
            <w:b w:val="0"/>
            <w:bCs w:val="0"/>
            <w:caps w:val="0"/>
            <w:kern w:val="2"/>
            <w:sz w:val="24"/>
            <w14:ligatures w14:val="standardContextual"/>
          </w:rPr>
          <w:tab/>
        </w:r>
        <w:r w:rsidRPr="00AF2EA9">
          <w:rPr>
            <w:rStyle w:val="Hyperlink"/>
          </w:rPr>
          <w:t>Scope</w:t>
        </w:r>
        <w:r>
          <w:rPr>
            <w:webHidden/>
          </w:rPr>
          <w:tab/>
        </w:r>
        <w:r>
          <w:rPr>
            <w:webHidden/>
          </w:rPr>
          <w:fldChar w:fldCharType="begin"/>
        </w:r>
        <w:r>
          <w:rPr>
            <w:webHidden/>
          </w:rPr>
          <w:instrText xml:space="preserve"> PAGEREF _Toc215782903 \h </w:instrText>
        </w:r>
        <w:r>
          <w:rPr>
            <w:webHidden/>
          </w:rPr>
        </w:r>
        <w:r>
          <w:rPr>
            <w:webHidden/>
          </w:rPr>
          <w:fldChar w:fldCharType="separate"/>
        </w:r>
        <w:r>
          <w:rPr>
            <w:webHidden/>
          </w:rPr>
          <w:t>4</w:t>
        </w:r>
        <w:r>
          <w:rPr>
            <w:webHidden/>
          </w:rPr>
          <w:fldChar w:fldCharType="end"/>
        </w:r>
      </w:hyperlink>
    </w:p>
    <w:p w:rsidR="00316425" w:rsidRDefault="00316425" w14:paraId="217365CB" w14:textId="7DBE0DA7">
      <w:pPr>
        <w:pStyle w:val="TOC1"/>
        <w:rPr>
          <w:rFonts w:asciiTheme="minorHAnsi" w:hAnsiTheme="minorHAnsi" w:eastAsiaTheme="minorEastAsia" w:cstheme="minorBidi"/>
          <w:b w:val="0"/>
          <w:bCs w:val="0"/>
          <w:caps w:val="0"/>
          <w:kern w:val="2"/>
          <w:sz w:val="24"/>
          <w14:ligatures w14:val="standardContextual"/>
        </w:rPr>
      </w:pPr>
      <w:hyperlink w:history="1" w:anchor="_Toc215782904">
        <w:r w:rsidRPr="00AF2EA9">
          <w:rPr>
            <w:rStyle w:val="Hyperlink"/>
          </w:rPr>
          <w:t>3</w:t>
        </w:r>
        <w:r>
          <w:rPr>
            <w:rFonts w:asciiTheme="minorHAnsi" w:hAnsiTheme="minorHAnsi" w:eastAsiaTheme="minorEastAsia" w:cstheme="minorBidi"/>
            <w:b w:val="0"/>
            <w:bCs w:val="0"/>
            <w:caps w:val="0"/>
            <w:kern w:val="2"/>
            <w:sz w:val="24"/>
            <w14:ligatures w14:val="standardContextual"/>
          </w:rPr>
          <w:tab/>
        </w:r>
        <w:r w:rsidRPr="00AF2EA9">
          <w:rPr>
            <w:rStyle w:val="Hyperlink"/>
          </w:rPr>
          <w:t>Reference Documents</w:t>
        </w:r>
        <w:r>
          <w:rPr>
            <w:webHidden/>
          </w:rPr>
          <w:tab/>
        </w:r>
        <w:r>
          <w:rPr>
            <w:webHidden/>
          </w:rPr>
          <w:fldChar w:fldCharType="begin"/>
        </w:r>
        <w:r>
          <w:rPr>
            <w:webHidden/>
          </w:rPr>
          <w:instrText xml:space="preserve"> PAGEREF _Toc215782904 \h </w:instrText>
        </w:r>
        <w:r>
          <w:rPr>
            <w:webHidden/>
          </w:rPr>
        </w:r>
        <w:r>
          <w:rPr>
            <w:webHidden/>
          </w:rPr>
          <w:fldChar w:fldCharType="separate"/>
        </w:r>
        <w:r>
          <w:rPr>
            <w:webHidden/>
          </w:rPr>
          <w:t>4</w:t>
        </w:r>
        <w:r>
          <w:rPr>
            <w:webHidden/>
          </w:rPr>
          <w:fldChar w:fldCharType="end"/>
        </w:r>
      </w:hyperlink>
    </w:p>
    <w:p w:rsidR="00316425" w:rsidRDefault="00316425" w14:paraId="6314E174" w14:textId="567AA4CD">
      <w:pPr>
        <w:pStyle w:val="TOC1"/>
        <w:rPr>
          <w:rFonts w:asciiTheme="minorHAnsi" w:hAnsiTheme="minorHAnsi" w:eastAsiaTheme="minorEastAsia" w:cstheme="minorBidi"/>
          <w:b w:val="0"/>
          <w:bCs w:val="0"/>
          <w:caps w:val="0"/>
          <w:kern w:val="2"/>
          <w:sz w:val="24"/>
          <w14:ligatures w14:val="standardContextual"/>
        </w:rPr>
      </w:pPr>
      <w:hyperlink w:history="1" w:anchor="_Toc215782905">
        <w:r w:rsidRPr="00AF2EA9">
          <w:rPr>
            <w:rStyle w:val="Hyperlink"/>
          </w:rPr>
          <w:t>4</w:t>
        </w:r>
        <w:r>
          <w:rPr>
            <w:rFonts w:asciiTheme="minorHAnsi" w:hAnsiTheme="minorHAnsi" w:eastAsiaTheme="minorEastAsia" w:cstheme="minorBidi"/>
            <w:b w:val="0"/>
            <w:bCs w:val="0"/>
            <w:caps w:val="0"/>
            <w:kern w:val="2"/>
            <w:sz w:val="24"/>
            <w14:ligatures w14:val="standardContextual"/>
          </w:rPr>
          <w:tab/>
        </w:r>
        <w:r w:rsidRPr="00AF2EA9">
          <w:rPr>
            <w:rStyle w:val="Hyperlink"/>
          </w:rPr>
          <w:t>Definitions</w:t>
        </w:r>
        <w:r>
          <w:rPr>
            <w:webHidden/>
          </w:rPr>
          <w:tab/>
        </w:r>
        <w:r>
          <w:rPr>
            <w:webHidden/>
          </w:rPr>
          <w:fldChar w:fldCharType="begin"/>
        </w:r>
        <w:r>
          <w:rPr>
            <w:webHidden/>
          </w:rPr>
          <w:instrText xml:space="preserve"> PAGEREF _Toc215782905 \h </w:instrText>
        </w:r>
        <w:r>
          <w:rPr>
            <w:webHidden/>
          </w:rPr>
        </w:r>
        <w:r>
          <w:rPr>
            <w:webHidden/>
          </w:rPr>
          <w:fldChar w:fldCharType="separate"/>
        </w:r>
        <w:r>
          <w:rPr>
            <w:webHidden/>
          </w:rPr>
          <w:t>5</w:t>
        </w:r>
        <w:r>
          <w:rPr>
            <w:webHidden/>
          </w:rPr>
          <w:fldChar w:fldCharType="end"/>
        </w:r>
      </w:hyperlink>
    </w:p>
    <w:p w:rsidR="00316425" w:rsidRDefault="00316425" w14:paraId="331A1A23" w14:textId="3DEF28A2">
      <w:pPr>
        <w:pStyle w:val="TOC1"/>
        <w:rPr>
          <w:rFonts w:asciiTheme="minorHAnsi" w:hAnsiTheme="minorHAnsi" w:eastAsiaTheme="minorEastAsia" w:cstheme="minorBidi"/>
          <w:b w:val="0"/>
          <w:bCs w:val="0"/>
          <w:caps w:val="0"/>
          <w:kern w:val="2"/>
          <w:sz w:val="24"/>
          <w14:ligatures w14:val="standardContextual"/>
        </w:rPr>
      </w:pPr>
      <w:hyperlink w:history="1" w:anchor="_Toc215782906">
        <w:r w:rsidRPr="00AF2EA9">
          <w:rPr>
            <w:rStyle w:val="Hyperlink"/>
          </w:rPr>
          <w:t>5</w:t>
        </w:r>
        <w:r>
          <w:rPr>
            <w:rFonts w:asciiTheme="minorHAnsi" w:hAnsiTheme="minorHAnsi" w:eastAsiaTheme="minorEastAsia" w:cstheme="minorBidi"/>
            <w:b w:val="0"/>
            <w:bCs w:val="0"/>
            <w:caps w:val="0"/>
            <w:kern w:val="2"/>
            <w:sz w:val="24"/>
            <w14:ligatures w14:val="standardContextual"/>
          </w:rPr>
          <w:tab/>
        </w:r>
        <w:r w:rsidRPr="00AF2EA9">
          <w:rPr>
            <w:rStyle w:val="Hyperlink"/>
          </w:rPr>
          <w:t>Procedure</w:t>
        </w:r>
        <w:r>
          <w:rPr>
            <w:webHidden/>
          </w:rPr>
          <w:tab/>
        </w:r>
        <w:r>
          <w:rPr>
            <w:webHidden/>
          </w:rPr>
          <w:fldChar w:fldCharType="begin"/>
        </w:r>
        <w:r>
          <w:rPr>
            <w:webHidden/>
          </w:rPr>
          <w:instrText xml:space="preserve"> PAGEREF _Toc215782906 \h </w:instrText>
        </w:r>
        <w:r>
          <w:rPr>
            <w:webHidden/>
          </w:rPr>
        </w:r>
        <w:r>
          <w:rPr>
            <w:webHidden/>
          </w:rPr>
          <w:fldChar w:fldCharType="separate"/>
        </w:r>
        <w:r>
          <w:rPr>
            <w:webHidden/>
          </w:rPr>
          <w:t>6</w:t>
        </w:r>
        <w:r>
          <w:rPr>
            <w:webHidden/>
          </w:rPr>
          <w:fldChar w:fldCharType="end"/>
        </w:r>
      </w:hyperlink>
    </w:p>
    <w:p w:rsidR="00316425" w:rsidRDefault="00316425" w14:paraId="0B697D98" w14:textId="02F4A883">
      <w:pPr>
        <w:pStyle w:val="TOC2"/>
        <w:rPr>
          <w:rFonts w:asciiTheme="minorHAnsi" w:hAnsiTheme="minorHAnsi" w:eastAsiaTheme="minorEastAsia" w:cstheme="minorBidi"/>
          <w:bCs w:val="0"/>
          <w:kern w:val="2"/>
          <w:sz w:val="24"/>
          <w:szCs w:val="24"/>
          <w14:ligatures w14:val="standardContextual"/>
        </w:rPr>
      </w:pPr>
      <w:hyperlink w:history="1" w:anchor="_Toc215782907">
        <w:r w:rsidRPr="00AF2EA9">
          <w:rPr>
            <w:rStyle w:val="Hyperlink"/>
          </w:rPr>
          <w:t>5.1</w:t>
        </w:r>
        <w:r>
          <w:rPr>
            <w:rFonts w:asciiTheme="minorHAnsi" w:hAnsiTheme="minorHAnsi" w:eastAsiaTheme="minorEastAsia" w:cstheme="minorBidi"/>
            <w:bCs w:val="0"/>
            <w:kern w:val="2"/>
            <w:sz w:val="24"/>
            <w:szCs w:val="24"/>
            <w14:ligatures w14:val="standardContextual"/>
          </w:rPr>
          <w:tab/>
        </w:r>
        <w:r w:rsidRPr="00AF2EA9">
          <w:rPr>
            <w:rStyle w:val="Hyperlink"/>
          </w:rPr>
          <w:t>Create Global Product Registrations</w:t>
        </w:r>
        <w:r>
          <w:rPr>
            <w:webHidden/>
          </w:rPr>
          <w:tab/>
        </w:r>
        <w:r>
          <w:rPr>
            <w:webHidden/>
          </w:rPr>
          <w:fldChar w:fldCharType="begin"/>
        </w:r>
        <w:r>
          <w:rPr>
            <w:webHidden/>
          </w:rPr>
          <w:instrText xml:space="preserve"> PAGEREF _Toc215782907 \h </w:instrText>
        </w:r>
        <w:r>
          <w:rPr>
            <w:webHidden/>
          </w:rPr>
        </w:r>
        <w:r>
          <w:rPr>
            <w:webHidden/>
          </w:rPr>
          <w:fldChar w:fldCharType="separate"/>
        </w:r>
        <w:r>
          <w:rPr>
            <w:webHidden/>
          </w:rPr>
          <w:t>6</w:t>
        </w:r>
        <w:r>
          <w:rPr>
            <w:webHidden/>
          </w:rPr>
          <w:fldChar w:fldCharType="end"/>
        </w:r>
      </w:hyperlink>
    </w:p>
    <w:p w:rsidR="00316425" w:rsidRDefault="00316425" w14:paraId="6903F1A1" w14:textId="0CFF21AE">
      <w:pPr>
        <w:pStyle w:val="TOC2"/>
        <w:rPr>
          <w:rFonts w:asciiTheme="minorHAnsi" w:hAnsiTheme="minorHAnsi" w:eastAsiaTheme="minorEastAsia" w:cstheme="minorBidi"/>
          <w:bCs w:val="0"/>
          <w:kern w:val="2"/>
          <w:sz w:val="24"/>
          <w:szCs w:val="24"/>
          <w14:ligatures w14:val="standardContextual"/>
        </w:rPr>
      </w:pPr>
      <w:hyperlink w:history="1" w:anchor="_Toc215782908">
        <w:r w:rsidRPr="00AF2EA9">
          <w:rPr>
            <w:rStyle w:val="Hyperlink"/>
          </w:rPr>
          <w:t>5.2</w:t>
        </w:r>
        <w:r>
          <w:rPr>
            <w:rFonts w:asciiTheme="minorHAnsi" w:hAnsiTheme="minorHAnsi" w:eastAsiaTheme="minorEastAsia" w:cstheme="minorBidi"/>
            <w:bCs w:val="0"/>
            <w:kern w:val="2"/>
            <w:sz w:val="24"/>
            <w:szCs w:val="24"/>
            <w14:ligatures w14:val="standardContextual"/>
          </w:rPr>
          <w:tab/>
        </w:r>
        <w:r w:rsidRPr="00AF2EA9">
          <w:rPr>
            <w:rStyle w:val="Hyperlink"/>
          </w:rPr>
          <w:t>Product Support and Change Management</w:t>
        </w:r>
        <w:r>
          <w:rPr>
            <w:webHidden/>
          </w:rPr>
          <w:tab/>
        </w:r>
        <w:r>
          <w:rPr>
            <w:webHidden/>
          </w:rPr>
          <w:fldChar w:fldCharType="begin"/>
        </w:r>
        <w:r>
          <w:rPr>
            <w:webHidden/>
          </w:rPr>
          <w:instrText xml:space="preserve"> PAGEREF _Toc215782908 \h </w:instrText>
        </w:r>
        <w:r>
          <w:rPr>
            <w:webHidden/>
          </w:rPr>
        </w:r>
        <w:r>
          <w:rPr>
            <w:webHidden/>
          </w:rPr>
          <w:fldChar w:fldCharType="separate"/>
        </w:r>
        <w:r>
          <w:rPr>
            <w:webHidden/>
          </w:rPr>
          <w:t>9</w:t>
        </w:r>
        <w:r>
          <w:rPr>
            <w:webHidden/>
          </w:rPr>
          <w:fldChar w:fldCharType="end"/>
        </w:r>
      </w:hyperlink>
    </w:p>
    <w:p w:rsidR="00316425" w:rsidRDefault="00316425" w14:paraId="57599D48" w14:textId="69FE3535">
      <w:pPr>
        <w:pStyle w:val="TOC1"/>
        <w:rPr>
          <w:rFonts w:asciiTheme="minorHAnsi" w:hAnsiTheme="minorHAnsi" w:eastAsiaTheme="minorEastAsia" w:cstheme="minorBidi"/>
          <w:b w:val="0"/>
          <w:bCs w:val="0"/>
          <w:caps w:val="0"/>
          <w:kern w:val="2"/>
          <w:sz w:val="24"/>
          <w14:ligatures w14:val="standardContextual"/>
        </w:rPr>
      </w:pPr>
      <w:hyperlink w:history="1" w:anchor="_Toc215782909">
        <w:r w:rsidRPr="00AF2EA9">
          <w:rPr>
            <w:rStyle w:val="Hyperlink"/>
          </w:rPr>
          <w:t>6</w:t>
        </w:r>
        <w:r>
          <w:rPr>
            <w:rFonts w:asciiTheme="minorHAnsi" w:hAnsiTheme="minorHAnsi" w:eastAsiaTheme="minorEastAsia" w:cstheme="minorBidi"/>
            <w:b w:val="0"/>
            <w:bCs w:val="0"/>
            <w:caps w:val="0"/>
            <w:kern w:val="2"/>
            <w:sz w:val="24"/>
            <w14:ligatures w14:val="standardContextual"/>
          </w:rPr>
          <w:tab/>
        </w:r>
        <w:r w:rsidRPr="00AF2EA9">
          <w:rPr>
            <w:rStyle w:val="Hyperlink"/>
          </w:rPr>
          <w:t>Records</w:t>
        </w:r>
        <w:r>
          <w:rPr>
            <w:webHidden/>
          </w:rPr>
          <w:tab/>
        </w:r>
        <w:r>
          <w:rPr>
            <w:webHidden/>
          </w:rPr>
          <w:fldChar w:fldCharType="begin"/>
        </w:r>
        <w:r>
          <w:rPr>
            <w:webHidden/>
          </w:rPr>
          <w:instrText xml:space="preserve"> PAGEREF _Toc215782909 \h </w:instrText>
        </w:r>
        <w:r>
          <w:rPr>
            <w:webHidden/>
          </w:rPr>
        </w:r>
        <w:r>
          <w:rPr>
            <w:webHidden/>
          </w:rPr>
          <w:fldChar w:fldCharType="separate"/>
        </w:r>
        <w:r>
          <w:rPr>
            <w:webHidden/>
          </w:rPr>
          <w:t>10</w:t>
        </w:r>
        <w:r>
          <w:rPr>
            <w:webHidden/>
          </w:rPr>
          <w:fldChar w:fldCharType="end"/>
        </w:r>
      </w:hyperlink>
    </w:p>
    <w:p w:rsidR="00316425" w:rsidRDefault="00316425" w14:paraId="23F3AD4C" w14:textId="7D808C73">
      <w:pPr>
        <w:pStyle w:val="TOC1"/>
        <w:rPr>
          <w:rFonts w:asciiTheme="minorHAnsi" w:hAnsiTheme="minorHAnsi" w:eastAsiaTheme="minorEastAsia" w:cstheme="minorBidi"/>
          <w:b w:val="0"/>
          <w:bCs w:val="0"/>
          <w:caps w:val="0"/>
          <w:kern w:val="2"/>
          <w:sz w:val="24"/>
          <w14:ligatures w14:val="standardContextual"/>
        </w:rPr>
      </w:pPr>
      <w:hyperlink w:history="1" w:anchor="_Toc215782910">
        <w:r w:rsidRPr="00AF2EA9">
          <w:rPr>
            <w:rStyle w:val="Hyperlink"/>
          </w:rPr>
          <w:t>7</w:t>
        </w:r>
        <w:r>
          <w:rPr>
            <w:rFonts w:asciiTheme="minorHAnsi" w:hAnsiTheme="minorHAnsi" w:eastAsiaTheme="minorEastAsia" w:cstheme="minorBidi"/>
            <w:b w:val="0"/>
            <w:bCs w:val="0"/>
            <w:caps w:val="0"/>
            <w:kern w:val="2"/>
            <w:sz w:val="24"/>
            <w14:ligatures w14:val="standardContextual"/>
          </w:rPr>
          <w:tab/>
        </w:r>
        <w:r w:rsidRPr="00AF2EA9">
          <w:rPr>
            <w:rStyle w:val="Hyperlink"/>
          </w:rPr>
          <w:t>Appendices</w:t>
        </w:r>
        <w:r>
          <w:rPr>
            <w:webHidden/>
          </w:rPr>
          <w:tab/>
        </w:r>
        <w:r>
          <w:rPr>
            <w:webHidden/>
          </w:rPr>
          <w:fldChar w:fldCharType="begin"/>
        </w:r>
        <w:r>
          <w:rPr>
            <w:webHidden/>
          </w:rPr>
          <w:instrText xml:space="preserve"> PAGEREF _Toc215782910 \h </w:instrText>
        </w:r>
        <w:r>
          <w:rPr>
            <w:webHidden/>
          </w:rPr>
        </w:r>
        <w:r>
          <w:rPr>
            <w:webHidden/>
          </w:rPr>
          <w:fldChar w:fldCharType="separate"/>
        </w:r>
        <w:r>
          <w:rPr>
            <w:webHidden/>
          </w:rPr>
          <w:t>11</w:t>
        </w:r>
        <w:r>
          <w:rPr>
            <w:webHidden/>
          </w:rPr>
          <w:fldChar w:fldCharType="end"/>
        </w:r>
      </w:hyperlink>
    </w:p>
    <w:p w:rsidR="00316425" w:rsidRDefault="00316425" w14:paraId="564C03CA" w14:textId="567092FB">
      <w:pPr>
        <w:pStyle w:val="TOC2"/>
        <w:rPr>
          <w:rFonts w:asciiTheme="minorHAnsi" w:hAnsiTheme="minorHAnsi" w:eastAsiaTheme="minorEastAsia" w:cstheme="minorBidi"/>
          <w:bCs w:val="0"/>
          <w:kern w:val="2"/>
          <w:sz w:val="24"/>
          <w:szCs w:val="24"/>
          <w14:ligatures w14:val="standardContextual"/>
        </w:rPr>
      </w:pPr>
      <w:hyperlink w:history="1" w:anchor="_Toc215782911">
        <w:r w:rsidRPr="00AF2EA9">
          <w:rPr>
            <w:rStyle w:val="Hyperlink"/>
          </w:rPr>
          <w:t>7.1</w:t>
        </w:r>
        <w:r>
          <w:rPr>
            <w:rFonts w:asciiTheme="minorHAnsi" w:hAnsiTheme="minorHAnsi" w:eastAsiaTheme="minorEastAsia" w:cstheme="minorBidi"/>
            <w:bCs w:val="0"/>
            <w:kern w:val="2"/>
            <w:sz w:val="24"/>
            <w:szCs w:val="24"/>
            <w14:ligatures w14:val="standardContextual"/>
          </w:rPr>
          <w:tab/>
        </w:r>
        <w:r w:rsidRPr="00AF2EA9">
          <w:rPr>
            <w:rStyle w:val="Hyperlink"/>
          </w:rPr>
          <w:t>Appendix A – Procedure Flowcharts</w:t>
        </w:r>
        <w:r>
          <w:rPr>
            <w:webHidden/>
          </w:rPr>
          <w:tab/>
        </w:r>
        <w:r>
          <w:rPr>
            <w:webHidden/>
          </w:rPr>
          <w:fldChar w:fldCharType="begin"/>
        </w:r>
        <w:r>
          <w:rPr>
            <w:webHidden/>
          </w:rPr>
          <w:instrText xml:space="preserve"> PAGEREF _Toc215782911 \h </w:instrText>
        </w:r>
        <w:r>
          <w:rPr>
            <w:webHidden/>
          </w:rPr>
        </w:r>
        <w:r>
          <w:rPr>
            <w:webHidden/>
          </w:rPr>
          <w:fldChar w:fldCharType="separate"/>
        </w:r>
        <w:r>
          <w:rPr>
            <w:webHidden/>
          </w:rPr>
          <w:t>11</w:t>
        </w:r>
        <w:r>
          <w:rPr>
            <w:webHidden/>
          </w:rPr>
          <w:fldChar w:fldCharType="end"/>
        </w:r>
      </w:hyperlink>
    </w:p>
    <w:p w:rsidR="00316425" w:rsidRDefault="00316425" w14:paraId="3D3A4BA7" w14:textId="66304733">
      <w:pPr>
        <w:pStyle w:val="TOC2"/>
        <w:rPr>
          <w:rFonts w:asciiTheme="minorHAnsi" w:hAnsiTheme="minorHAnsi" w:eastAsiaTheme="minorEastAsia" w:cstheme="minorBidi"/>
          <w:bCs w:val="0"/>
          <w:kern w:val="2"/>
          <w:sz w:val="24"/>
          <w:szCs w:val="24"/>
          <w14:ligatures w14:val="standardContextual"/>
        </w:rPr>
      </w:pPr>
      <w:hyperlink w:history="1" w:anchor="_Toc215782912">
        <w:r w:rsidRPr="00AF2EA9">
          <w:rPr>
            <w:rStyle w:val="Hyperlink"/>
          </w:rPr>
          <w:t>7.2</w:t>
        </w:r>
        <w:r>
          <w:rPr>
            <w:rFonts w:asciiTheme="minorHAnsi" w:hAnsiTheme="minorHAnsi" w:eastAsiaTheme="minorEastAsia" w:cstheme="minorBidi"/>
            <w:bCs w:val="0"/>
            <w:kern w:val="2"/>
            <w:sz w:val="24"/>
            <w:szCs w:val="24"/>
            <w14:ligatures w14:val="standardContextual"/>
          </w:rPr>
          <w:tab/>
        </w:r>
        <w:r w:rsidRPr="00AF2EA9">
          <w:rPr>
            <w:rStyle w:val="Hyperlink"/>
          </w:rPr>
          <w:t>Appendix B – Examples of changes that may have regulatory impact</w:t>
        </w:r>
        <w:r>
          <w:rPr>
            <w:webHidden/>
          </w:rPr>
          <w:tab/>
        </w:r>
        <w:r>
          <w:rPr>
            <w:webHidden/>
          </w:rPr>
          <w:fldChar w:fldCharType="begin"/>
        </w:r>
        <w:r>
          <w:rPr>
            <w:webHidden/>
          </w:rPr>
          <w:instrText xml:space="preserve"> PAGEREF _Toc215782912 \h </w:instrText>
        </w:r>
        <w:r>
          <w:rPr>
            <w:webHidden/>
          </w:rPr>
        </w:r>
        <w:r>
          <w:rPr>
            <w:webHidden/>
          </w:rPr>
          <w:fldChar w:fldCharType="separate"/>
        </w:r>
        <w:r>
          <w:rPr>
            <w:webHidden/>
          </w:rPr>
          <w:t>13</w:t>
        </w:r>
        <w:r>
          <w:rPr>
            <w:webHidden/>
          </w:rPr>
          <w:fldChar w:fldCharType="end"/>
        </w:r>
      </w:hyperlink>
    </w:p>
    <w:p w:rsidRPr="00BA342A" w:rsidR="005C7688" w:rsidP="00C93CE0" w:rsidRDefault="000B7D16" w14:paraId="214A6D64" w14:textId="00751565">
      <w:pPr>
        <w:pStyle w:val="BodyText"/>
        <w:rPr>
          <w:rFonts w:cs="Arial"/>
        </w:rPr>
      </w:pPr>
      <w:r w:rsidRPr="00BA342A">
        <w:rPr>
          <w:rFonts w:cs="Arial"/>
          <w:b/>
          <w:bCs/>
          <w:caps/>
          <w:noProof/>
          <w:szCs w:val="24"/>
          <w:lang w:eastAsia="en-US"/>
        </w:rPr>
        <w:fldChar w:fldCharType="end"/>
      </w:r>
      <w:r w:rsidRPr="00BA342A" w:rsidR="005C7688">
        <w:rPr>
          <w:rFonts w:cs="Arial"/>
        </w:rPr>
        <w:br w:type="page"/>
      </w:r>
    </w:p>
    <w:p w:rsidRPr="00BA342A" w:rsidR="003D0D06" w:rsidP="000236EE" w:rsidRDefault="003202A2" w14:paraId="5E093A10" w14:textId="316053C5">
      <w:pPr>
        <w:pStyle w:val="Heading1"/>
      </w:pPr>
      <w:bookmarkStart w:name="_Toc215782902" w:id="4"/>
      <w:r w:rsidRPr="00BA342A">
        <w:lastRenderedPageBreak/>
        <w:t>Purpose</w:t>
      </w:r>
      <w:bookmarkEnd w:id="4"/>
    </w:p>
    <w:p w:rsidRPr="00BA342A" w:rsidR="00384E86" w:rsidP="00174B49" w:rsidRDefault="00C83021" w14:paraId="493F2D40" w14:textId="7FF7312E">
      <w:pPr>
        <w:pStyle w:val="BodyText"/>
        <w:keepNext/>
        <w:keepLines/>
        <w:rPr>
          <w:rFonts w:cs="Arial"/>
          <w:sz w:val="24"/>
          <w:szCs w:val="24"/>
        </w:rPr>
      </w:pPr>
      <w:r w:rsidRPr="00B64663">
        <w:rPr>
          <w:sz w:val="24"/>
          <w:szCs w:val="24"/>
        </w:rPr>
        <w:t xml:space="preserve">This procedure defines the process for providing guidance on global medical device regulatory requirements applicable to Accuray products </w:t>
      </w:r>
      <w:proofErr w:type="gramStart"/>
      <w:r w:rsidRPr="00B64663">
        <w:rPr>
          <w:sz w:val="24"/>
          <w:szCs w:val="24"/>
        </w:rPr>
        <w:t>in order to</w:t>
      </w:r>
      <w:proofErr w:type="gramEnd"/>
      <w:r w:rsidRPr="00B64663">
        <w:rPr>
          <w:sz w:val="24"/>
          <w:szCs w:val="24"/>
        </w:rPr>
        <w:t xml:space="preserve"> support global product registrations. This procedure also describes how regulatory inputs for Accuray product development are communicated and disseminated to business process owners (BPO</w:t>
      </w:r>
      <w:r w:rsidR="00092FBC">
        <w:rPr>
          <w:sz w:val="24"/>
          <w:szCs w:val="24"/>
        </w:rPr>
        <w:t>s</w:t>
      </w:r>
      <w:r w:rsidRPr="00B64663">
        <w:rPr>
          <w:sz w:val="24"/>
          <w:szCs w:val="24"/>
        </w:rPr>
        <w:t>) to help them design and implement global market strategies.</w:t>
      </w:r>
    </w:p>
    <w:p w:rsidRPr="00BA342A" w:rsidR="003D0D06" w:rsidP="000236EE" w:rsidRDefault="003202A2" w14:paraId="2216B76E" w14:textId="76F21872">
      <w:pPr>
        <w:pStyle w:val="Heading1"/>
      </w:pPr>
      <w:bookmarkStart w:name="_Toc215782903" w:id="5"/>
      <w:r w:rsidRPr="00BA342A">
        <w:t>Scope</w:t>
      </w:r>
      <w:bookmarkEnd w:id="5"/>
    </w:p>
    <w:p w:rsidR="00384E86" w:rsidP="00174B49" w:rsidRDefault="00AD5C47" w14:paraId="7C3AAEFB" w14:textId="1F441E5C">
      <w:pPr>
        <w:pStyle w:val="BodyText"/>
        <w:keepNext/>
        <w:keepLines/>
        <w:rPr>
          <w:rFonts w:cs="Arial"/>
          <w:sz w:val="24"/>
          <w:szCs w:val="24"/>
        </w:rPr>
      </w:pPr>
      <w:r w:rsidRPr="00B64663">
        <w:rPr>
          <w:rFonts w:cs="Arial"/>
          <w:sz w:val="24"/>
          <w:szCs w:val="24"/>
        </w:rPr>
        <w:t>This procedure applies to all Product Development Teams (PDT) responsible for all Accuray projects including development of new products, changes to existing products or options and product enhancements using Accuray’s Product Development Process (PDP).</w:t>
      </w:r>
    </w:p>
    <w:p w:rsidR="00AD5C47" w:rsidP="00174B49" w:rsidRDefault="00CA73E3" w14:paraId="153C95AB" w14:textId="0FB6197C">
      <w:pPr>
        <w:pStyle w:val="BodyText"/>
        <w:keepNext/>
        <w:keepLines/>
        <w:rPr>
          <w:sz w:val="24"/>
          <w:szCs w:val="24"/>
        </w:rPr>
      </w:pPr>
      <w:r w:rsidRPr="00CD66DC">
        <w:rPr>
          <w:sz w:val="24"/>
          <w:szCs w:val="24"/>
        </w:rPr>
        <w:t xml:space="preserve">The PDT is a cross-functional team composed of representatives across multiple functional areas and departments such as Engineering (Product Integration, Software, System, etc.), Manufacturing Engineering, Product Strategy, and </w:t>
      </w:r>
      <w:r w:rsidR="0032441E">
        <w:rPr>
          <w:sz w:val="24"/>
          <w:szCs w:val="24"/>
        </w:rPr>
        <w:t xml:space="preserve">ARQ </w:t>
      </w:r>
      <w:r w:rsidRPr="00CD66DC">
        <w:rPr>
          <w:sz w:val="24"/>
          <w:szCs w:val="24"/>
        </w:rPr>
        <w:t>(</w:t>
      </w:r>
      <w:r w:rsidR="0032441E">
        <w:rPr>
          <w:sz w:val="24"/>
          <w:szCs w:val="24"/>
        </w:rPr>
        <w:t>Accuray Regulatory and Quality</w:t>
      </w:r>
      <w:r w:rsidRPr="00CD66DC">
        <w:rPr>
          <w:sz w:val="24"/>
          <w:szCs w:val="24"/>
        </w:rPr>
        <w:t>).</w:t>
      </w:r>
    </w:p>
    <w:p w:rsidR="00CA73E3" w:rsidP="00174B49" w:rsidRDefault="008C13B9" w14:paraId="43B4F552" w14:textId="59F28AFC">
      <w:pPr>
        <w:pStyle w:val="BodyText"/>
        <w:keepNext/>
        <w:keepLines/>
        <w:rPr>
          <w:sz w:val="24"/>
          <w:szCs w:val="24"/>
        </w:rPr>
      </w:pPr>
      <w:r w:rsidRPr="00CD66DC">
        <w:rPr>
          <w:sz w:val="24"/>
          <w:szCs w:val="24"/>
        </w:rPr>
        <w:t xml:space="preserve">This procedure defines the </w:t>
      </w:r>
      <w:proofErr w:type="gramStart"/>
      <w:r w:rsidRPr="00CD66DC">
        <w:rPr>
          <w:sz w:val="24"/>
          <w:szCs w:val="24"/>
        </w:rPr>
        <w:t>inputs</w:t>
      </w:r>
      <w:proofErr w:type="gramEnd"/>
      <w:r w:rsidRPr="00CD66DC">
        <w:rPr>
          <w:sz w:val="24"/>
          <w:szCs w:val="24"/>
        </w:rPr>
        <w:t xml:space="preserve"> required by Regulatory Affairs (RA) to provide regulatory guidance and create and maintain regulatory registrations. It defines the outputs that RA will produce to support PDT and other functions related to product registrations. It also applies to change management and maintenance of product registrations after their initial approval.</w:t>
      </w:r>
    </w:p>
    <w:p w:rsidR="008C13B9" w:rsidP="00174B49" w:rsidRDefault="004D0D64" w14:paraId="39A68974" w14:textId="3CE422ED">
      <w:pPr>
        <w:pStyle w:val="BodyText"/>
        <w:keepNext/>
        <w:keepLines/>
        <w:rPr>
          <w:sz w:val="24"/>
          <w:szCs w:val="24"/>
        </w:rPr>
      </w:pPr>
      <w:r w:rsidRPr="00CD66DC">
        <w:rPr>
          <w:sz w:val="24"/>
          <w:szCs w:val="24"/>
        </w:rPr>
        <w:t>The PDT provides the scope and definition for a project and the target markets. Based on these inputs, the RA team develops the plans and guidance for the PDT to achieve its goals. The RA team identifies the applicable requirements for the PDT to enter markets, which PDT can choose to elect or not elect to implement.</w:t>
      </w:r>
    </w:p>
    <w:p w:rsidRPr="00BA342A" w:rsidR="004D0D64" w:rsidP="00174B49" w:rsidRDefault="00F2780F" w14:paraId="6B336555" w14:textId="2CBECA01">
      <w:pPr>
        <w:pStyle w:val="BodyText"/>
        <w:keepNext/>
        <w:keepLines/>
        <w:rPr>
          <w:rFonts w:cs="Arial"/>
          <w:sz w:val="24"/>
          <w:szCs w:val="24"/>
        </w:rPr>
      </w:pPr>
      <w:r w:rsidRPr="00B64663">
        <w:rPr>
          <w:rFonts w:cs="Arial"/>
          <w:sz w:val="24"/>
          <w:szCs w:val="24"/>
        </w:rPr>
        <w:t xml:space="preserve">The RA team obtains product registrations for the global markets based on the </w:t>
      </w:r>
      <w:proofErr w:type="gramStart"/>
      <w:r w:rsidRPr="00B64663">
        <w:rPr>
          <w:rFonts w:cs="Arial"/>
          <w:sz w:val="24"/>
          <w:szCs w:val="24"/>
        </w:rPr>
        <w:t>outputs</w:t>
      </w:r>
      <w:proofErr w:type="gramEnd"/>
      <w:r w:rsidRPr="00B64663">
        <w:rPr>
          <w:rFonts w:cs="Arial"/>
          <w:sz w:val="24"/>
          <w:szCs w:val="24"/>
        </w:rPr>
        <w:t xml:space="preserve"> provided by PDT. After the PDT completes the PDP for a project, the Global Marketing team determines the additional market priorities and works with RA team to achieve product registrations in those markets.</w:t>
      </w:r>
    </w:p>
    <w:p w:rsidRPr="00BA342A" w:rsidR="003D0D06" w:rsidP="000236EE" w:rsidRDefault="008D30EC" w14:paraId="3A9BBD12" w14:textId="27B801C2">
      <w:pPr>
        <w:pStyle w:val="Heading1"/>
      </w:pPr>
      <w:bookmarkStart w:name="_Toc215782904" w:id="6"/>
      <w:r w:rsidRPr="00BA342A">
        <w:t>Reference Documents</w:t>
      </w:r>
      <w:bookmarkEnd w:id="6"/>
    </w:p>
    <w:p w:rsidRPr="009B1700" w:rsidR="001A4D63" w:rsidP="001A4D63" w:rsidRDefault="001A4D63" w14:paraId="2E395415" w14:textId="77777777">
      <w:pPr>
        <w:pStyle w:val="BodyText"/>
        <w:keepNext/>
        <w:keepLines/>
        <w:numPr>
          <w:ilvl w:val="0"/>
          <w:numId w:val="14"/>
        </w:numPr>
        <w:rPr>
          <w:rFonts w:cs="Arial"/>
          <w:sz w:val="24"/>
          <w:szCs w:val="24"/>
        </w:rPr>
      </w:pPr>
      <w:bookmarkStart w:name="_Toc498067933" w:id="7"/>
      <w:r w:rsidRPr="009B1700">
        <w:rPr>
          <w:rFonts w:cs="Arial"/>
          <w:sz w:val="24"/>
          <w:szCs w:val="24"/>
        </w:rPr>
        <w:t>SOP 016824 Quality Records and Records Retention</w:t>
      </w:r>
    </w:p>
    <w:p w:rsidRPr="009B1700" w:rsidR="001A4D63" w:rsidP="001A4D63" w:rsidRDefault="001A4D63" w14:paraId="685B789A" w14:textId="77777777">
      <w:pPr>
        <w:pStyle w:val="BodyText"/>
        <w:keepNext/>
        <w:keepLines/>
        <w:numPr>
          <w:ilvl w:val="0"/>
          <w:numId w:val="14"/>
        </w:numPr>
        <w:rPr>
          <w:rFonts w:cs="Arial"/>
          <w:sz w:val="24"/>
          <w:szCs w:val="24"/>
        </w:rPr>
      </w:pPr>
      <w:r w:rsidRPr="009B1700">
        <w:rPr>
          <w:rFonts w:cs="Arial"/>
          <w:sz w:val="24"/>
          <w:szCs w:val="24"/>
        </w:rPr>
        <w:t xml:space="preserve">SOP 016827 Change Control </w:t>
      </w:r>
    </w:p>
    <w:p w:rsidRPr="001A4D63" w:rsidR="001A4D63" w:rsidP="00174B49" w:rsidRDefault="00E13DCF" w14:paraId="7FA212E0" w14:textId="6420D1C0">
      <w:pPr>
        <w:pStyle w:val="BodyText"/>
        <w:keepNext/>
        <w:keepLines/>
        <w:numPr>
          <w:ilvl w:val="0"/>
          <w:numId w:val="14"/>
        </w:numPr>
        <w:rPr>
          <w:rFonts w:cs="Arial"/>
          <w:sz w:val="24"/>
          <w:szCs w:val="24"/>
        </w:rPr>
      </w:pPr>
      <w:r w:rsidRPr="009B1700">
        <w:rPr>
          <w:rFonts w:cs="Arial"/>
          <w:sz w:val="24"/>
          <w:szCs w:val="24"/>
        </w:rPr>
        <w:t>SOP 018981 Technical File</w:t>
      </w:r>
    </w:p>
    <w:p w:rsidRPr="008B56F8" w:rsidR="008D30EC" w:rsidP="00174B49" w:rsidRDefault="008B56F8" w14:paraId="03B12DE4" w14:textId="07310BE5">
      <w:pPr>
        <w:pStyle w:val="BodyText"/>
        <w:keepNext/>
        <w:keepLines/>
        <w:numPr>
          <w:ilvl w:val="0"/>
          <w:numId w:val="14"/>
        </w:numPr>
        <w:rPr>
          <w:rFonts w:cs="Arial"/>
          <w:sz w:val="24"/>
          <w:szCs w:val="24"/>
        </w:rPr>
      </w:pPr>
      <w:r w:rsidRPr="00B64663">
        <w:rPr>
          <w:sz w:val="24"/>
          <w:szCs w:val="24"/>
        </w:rPr>
        <w:t>SOP 1049123 Product Development Proces</w:t>
      </w:r>
      <w:bookmarkEnd w:id="7"/>
      <w:r w:rsidRPr="00B64663">
        <w:rPr>
          <w:sz w:val="24"/>
          <w:szCs w:val="24"/>
        </w:rPr>
        <w:t>s</w:t>
      </w:r>
    </w:p>
    <w:p w:rsidRPr="009B1700" w:rsidR="009B1700" w:rsidP="009B1700" w:rsidRDefault="009B1700" w14:paraId="7D366D81" w14:textId="77777777">
      <w:pPr>
        <w:pStyle w:val="BodyText"/>
        <w:keepNext/>
        <w:keepLines/>
        <w:numPr>
          <w:ilvl w:val="0"/>
          <w:numId w:val="14"/>
        </w:numPr>
        <w:rPr>
          <w:rFonts w:cs="Arial"/>
          <w:sz w:val="24"/>
          <w:szCs w:val="24"/>
        </w:rPr>
      </w:pPr>
      <w:r w:rsidRPr="009B1700">
        <w:rPr>
          <w:rFonts w:cs="Arial"/>
          <w:sz w:val="24"/>
          <w:szCs w:val="24"/>
        </w:rPr>
        <w:t>SOP 1060489 Regulatory Intelligence Process</w:t>
      </w:r>
    </w:p>
    <w:p w:rsidRPr="00D352D8" w:rsidR="009B1700" w:rsidP="009B1700" w:rsidRDefault="009B1700" w14:paraId="50294903" w14:textId="77777777">
      <w:pPr>
        <w:pStyle w:val="BodyText"/>
        <w:keepNext/>
        <w:keepLines/>
        <w:numPr>
          <w:ilvl w:val="0"/>
          <w:numId w:val="14"/>
        </w:numPr>
        <w:rPr>
          <w:rFonts w:cs="Arial"/>
          <w:sz w:val="24"/>
          <w:szCs w:val="24"/>
        </w:rPr>
      </w:pPr>
      <w:r w:rsidRPr="00D352D8">
        <w:rPr>
          <w:rFonts w:cs="Arial"/>
          <w:sz w:val="24"/>
          <w:szCs w:val="24"/>
        </w:rPr>
        <w:t>WI 1028729 Regulatory Submissions and Registrations in Canada</w:t>
      </w:r>
    </w:p>
    <w:p w:rsidR="005C3BF9" w:rsidP="009B1700" w:rsidRDefault="005C3BF9" w14:paraId="0B6C7E6C" w14:textId="5E9BFEDA">
      <w:pPr>
        <w:pStyle w:val="BodyText"/>
        <w:keepNext/>
        <w:keepLines/>
        <w:numPr>
          <w:ilvl w:val="0"/>
          <w:numId w:val="14"/>
        </w:numPr>
        <w:rPr>
          <w:rFonts w:cs="Arial"/>
          <w:sz w:val="24"/>
          <w:szCs w:val="24"/>
        </w:rPr>
      </w:pPr>
      <w:r w:rsidRPr="009B1700">
        <w:rPr>
          <w:rFonts w:cs="Arial"/>
          <w:sz w:val="24"/>
          <w:szCs w:val="24"/>
        </w:rPr>
        <w:t>WI 1058532 Shonin Application Procedure</w:t>
      </w:r>
    </w:p>
    <w:p w:rsidRPr="009B1700" w:rsidR="009B1700" w:rsidP="009B1700" w:rsidRDefault="009B1700" w14:paraId="5AE2DC31" w14:textId="65EB3566">
      <w:pPr>
        <w:pStyle w:val="BodyText"/>
        <w:keepNext/>
        <w:keepLines/>
        <w:numPr>
          <w:ilvl w:val="0"/>
          <w:numId w:val="14"/>
        </w:numPr>
        <w:rPr>
          <w:rFonts w:cs="Arial"/>
          <w:sz w:val="24"/>
          <w:szCs w:val="24"/>
        </w:rPr>
      </w:pPr>
      <w:r w:rsidRPr="009B1700">
        <w:rPr>
          <w:rFonts w:cs="Arial"/>
          <w:sz w:val="24"/>
          <w:szCs w:val="24"/>
        </w:rPr>
        <w:t>WI 1065259 Regulatory Submissions and Establishment Registration, US</w:t>
      </w:r>
    </w:p>
    <w:p w:rsidR="0079044A" w:rsidP="009B1700" w:rsidRDefault="0079044A" w14:paraId="73EFEC7E" w14:textId="27BB0848">
      <w:pPr>
        <w:pStyle w:val="BodyText"/>
        <w:keepNext/>
        <w:keepLines/>
        <w:numPr>
          <w:ilvl w:val="0"/>
          <w:numId w:val="14"/>
        </w:numPr>
        <w:rPr>
          <w:rFonts w:cs="Arial"/>
          <w:sz w:val="24"/>
          <w:szCs w:val="24"/>
        </w:rPr>
      </w:pPr>
      <w:r w:rsidRPr="009B1700">
        <w:rPr>
          <w:rFonts w:cs="Arial"/>
          <w:sz w:val="24"/>
          <w:szCs w:val="24"/>
        </w:rPr>
        <w:t>WI 1067989 Medical Device Registration, China</w:t>
      </w:r>
    </w:p>
    <w:p w:rsidRPr="00DB6502" w:rsidR="0079044A" w:rsidP="009B1700" w:rsidRDefault="0079044A" w14:paraId="30BA29F8" w14:textId="39B5C927">
      <w:pPr>
        <w:pStyle w:val="BodyText"/>
        <w:keepNext/>
        <w:keepLines/>
        <w:numPr>
          <w:ilvl w:val="0"/>
          <w:numId w:val="14"/>
        </w:numPr>
        <w:rPr>
          <w:rFonts w:cs="Arial"/>
          <w:sz w:val="24"/>
          <w:szCs w:val="24"/>
        </w:rPr>
      </w:pPr>
      <w:r w:rsidRPr="00DB6502">
        <w:rPr>
          <w:rFonts w:cs="Arial"/>
          <w:sz w:val="24"/>
          <w:szCs w:val="24"/>
        </w:rPr>
        <w:lastRenderedPageBreak/>
        <w:t>WI 1072016 Regulatory Submissions and Registrations in Singapore</w:t>
      </w:r>
    </w:p>
    <w:p w:rsidRPr="009B1700" w:rsidR="009B1700" w:rsidP="009B1700" w:rsidRDefault="009B1700" w14:paraId="1103B2AD" w14:textId="3C506999">
      <w:pPr>
        <w:pStyle w:val="BodyText"/>
        <w:keepNext/>
        <w:keepLines/>
        <w:numPr>
          <w:ilvl w:val="0"/>
          <w:numId w:val="14"/>
        </w:numPr>
        <w:rPr>
          <w:rFonts w:cs="Arial"/>
          <w:sz w:val="24"/>
          <w:szCs w:val="24"/>
        </w:rPr>
      </w:pPr>
      <w:r w:rsidRPr="009B1700">
        <w:rPr>
          <w:rFonts w:cs="Arial"/>
          <w:sz w:val="24"/>
          <w:szCs w:val="24"/>
        </w:rPr>
        <w:t xml:space="preserve">WI 1072038 Regulatory Submissions and Registrations in South Korea  </w:t>
      </w:r>
    </w:p>
    <w:p w:rsidRPr="00DB6502" w:rsidR="009B1700" w:rsidP="009B1700" w:rsidRDefault="009B1700" w14:paraId="311C01A7" w14:textId="77777777">
      <w:pPr>
        <w:pStyle w:val="BodyText"/>
        <w:keepNext/>
        <w:keepLines/>
        <w:numPr>
          <w:ilvl w:val="0"/>
          <w:numId w:val="14"/>
        </w:numPr>
        <w:rPr>
          <w:rFonts w:cs="Arial"/>
          <w:sz w:val="24"/>
          <w:szCs w:val="24"/>
        </w:rPr>
      </w:pPr>
      <w:r w:rsidRPr="00DB6502">
        <w:rPr>
          <w:rFonts w:cs="Arial"/>
          <w:sz w:val="24"/>
          <w:szCs w:val="24"/>
        </w:rPr>
        <w:t>WI 1074764 Regulatory Submissions and Registrations in Australia</w:t>
      </w:r>
    </w:p>
    <w:p w:rsidR="008B56F8" w:rsidP="009B1700" w:rsidRDefault="009B1700" w14:paraId="1B262298" w14:textId="3C25551F">
      <w:pPr>
        <w:pStyle w:val="BodyText"/>
        <w:keepNext/>
        <w:keepLines/>
        <w:numPr>
          <w:ilvl w:val="0"/>
          <w:numId w:val="14"/>
        </w:numPr>
        <w:rPr>
          <w:rFonts w:cs="Arial"/>
          <w:sz w:val="24"/>
          <w:szCs w:val="24"/>
        </w:rPr>
      </w:pPr>
      <w:r w:rsidRPr="009B1700">
        <w:rPr>
          <w:rFonts w:cs="Arial"/>
          <w:sz w:val="24"/>
          <w:szCs w:val="24"/>
        </w:rPr>
        <w:t>WI DOC-00780 Market Access</w:t>
      </w:r>
    </w:p>
    <w:p w:rsidRPr="00E55BD5" w:rsidR="005C3BF9" w:rsidP="005C3BF9" w:rsidRDefault="005C3BF9" w14:paraId="6A8AC93B" w14:textId="77777777">
      <w:pPr>
        <w:pStyle w:val="BodyText"/>
        <w:keepNext/>
        <w:keepLines/>
        <w:numPr>
          <w:ilvl w:val="0"/>
          <w:numId w:val="14"/>
        </w:numPr>
        <w:rPr>
          <w:rFonts w:cs="Arial"/>
          <w:sz w:val="24"/>
          <w:szCs w:val="24"/>
        </w:rPr>
      </w:pPr>
      <w:r w:rsidRPr="00E55BD5">
        <w:rPr>
          <w:rFonts w:cs="Arial"/>
          <w:sz w:val="24"/>
          <w:szCs w:val="24"/>
        </w:rPr>
        <w:t>WI DOC-01289 Product Specification Catalog</w:t>
      </w:r>
    </w:p>
    <w:p w:rsidRPr="009B1700" w:rsidR="00E13DCF" w:rsidP="00E13DCF" w:rsidRDefault="00E13DCF" w14:paraId="181CD915" w14:textId="77777777">
      <w:pPr>
        <w:pStyle w:val="BodyText"/>
        <w:keepNext/>
        <w:keepLines/>
        <w:numPr>
          <w:ilvl w:val="0"/>
          <w:numId w:val="14"/>
        </w:numPr>
        <w:rPr>
          <w:rFonts w:cs="Arial"/>
          <w:sz w:val="24"/>
          <w:szCs w:val="24"/>
        </w:rPr>
      </w:pPr>
      <w:r w:rsidRPr="009B1700">
        <w:rPr>
          <w:rFonts w:cs="Arial"/>
          <w:sz w:val="24"/>
          <w:szCs w:val="24"/>
        </w:rPr>
        <w:t>TMPLT 1050238 Regulatory Strategy</w:t>
      </w:r>
    </w:p>
    <w:p w:rsidRPr="009B1700" w:rsidR="00E13DCF" w:rsidP="00E13DCF" w:rsidRDefault="00E13DCF" w14:paraId="25C0B00E" w14:textId="77777777">
      <w:pPr>
        <w:pStyle w:val="BodyText"/>
        <w:keepNext/>
        <w:keepLines/>
        <w:numPr>
          <w:ilvl w:val="0"/>
          <w:numId w:val="14"/>
        </w:numPr>
        <w:rPr>
          <w:rFonts w:cs="Arial"/>
          <w:sz w:val="24"/>
          <w:szCs w:val="24"/>
        </w:rPr>
      </w:pPr>
      <w:r w:rsidRPr="009B1700">
        <w:rPr>
          <w:rFonts w:cs="Arial"/>
          <w:sz w:val="24"/>
          <w:szCs w:val="24"/>
        </w:rPr>
        <w:t>TMPLT 1064261 Technical File/STED</w:t>
      </w:r>
    </w:p>
    <w:p w:rsidR="00E13DCF" w:rsidP="00E13DCF" w:rsidRDefault="00E13DCF" w14:paraId="70E9EC20" w14:textId="2FDE7EDC">
      <w:pPr>
        <w:pStyle w:val="BodyText"/>
        <w:keepNext/>
        <w:keepLines/>
        <w:numPr>
          <w:ilvl w:val="0"/>
          <w:numId w:val="14"/>
        </w:numPr>
        <w:rPr>
          <w:rFonts w:cs="Arial"/>
          <w:sz w:val="24"/>
          <w:szCs w:val="24"/>
        </w:rPr>
      </w:pPr>
      <w:r w:rsidRPr="009B1700">
        <w:rPr>
          <w:rFonts w:cs="Arial"/>
          <w:sz w:val="24"/>
          <w:szCs w:val="24"/>
        </w:rPr>
        <w:t>TMPLT 1067357 Technical File/STED for MDR</w:t>
      </w:r>
    </w:p>
    <w:p w:rsidRPr="00E13DCF" w:rsidR="00443221" w:rsidP="00E13DCF" w:rsidRDefault="00443221" w14:paraId="78942A17" w14:textId="5C6A9A7C">
      <w:pPr>
        <w:pStyle w:val="BodyText"/>
        <w:keepNext/>
        <w:keepLines/>
        <w:numPr>
          <w:ilvl w:val="0"/>
          <w:numId w:val="14"/>
        </w:numPr>
        <w:rPr>
          <w:rFonts w:cs="Arial"/>
          <w:sz w:val="24"/>
          <w:szCs w:val="24"/>
        </w:rPr>
      </w:pPr>
      <w:r w:rsidRPr="00235B3B">
        <w:rPr>
          <w:rFonts w:cs="Arial"/>
          <w:sz w:val="24"/>
          <w:szCs w:val="24"/>
        </w:rPr>
        <w:t>RA DOC-00295</w:t>
      </w:r>
      <w:r w:rsidR="00235B3B">
        <w:rPr>
          <w:rFonts w:cs="Arial"/>
          <w:sz w:val="24"/>
          <w:szCs w:val="24"/>
        </w:rPr>
        <w:t xml:space="preserve"> </w:t>
      </w:r>
      <w:r w:rsidRPr="00235B3B" w:rsidR="00235B3B">
        <w:rPr>
          <w:rFonts w:cs="Arial"/>
          <w:sz w:val="24"/>
          <w:szCs w:val="24"/>
        </w:rPr>
        <w:t>Global Registration View</w:t>
      </w:r>
    </w:p>
    <w:p w:rsidRPr="00BA342A" w:rsidR="003D0D06" w:rsidP="000236EE" w:rsidRDefault="00096362" w14:paraId="3F3A28D8" w14:textId="7D7DBDF8">
      <w:pPr>
        <w:pStyle w:val="Heading1"/>
      </w:pPr>
      <w:bookmarkStart w:name="_Toc215782905" w:id="8"/>
      <w:r w:rsidRPr="00BA342A">
        <w:t>Definitions</w:t>
      </w:r>
      <w:bookmarkEnd w:id="8"/>
    </w:p>
    <w:p w:rsidRPr="00BA342A" w:rsidR="00F534F5" w:rsidP="00A16722" w:rsidRDefault="00A16722" w14:paraId="353DB5F8" w14:textId="7D1FB56E">
      <w:pPr>
        <w:spacing w:before="120" w:after="120"/>
        <w:ind w:left="720"/>
      </w:pPr>
      <w:r w:rsidRPr="00BA342A">
        <w:t xml:space="preserve">See </w:t>
      </w:r>
      <w:r w:rsidRPr="00BA342A" w:rsidR="003603F1">
        <w:t>Accuray Acronyms and Definitions</w:t>
      </w:r>
      <w:r w:rsidRPr="00BA342A" w:rsidR="002A34DF">
        <w:t xml:space="preserve"> (1089757)</w:t>
      </w:r>
      <w:r w:rsidRPr="00BA342A" w:rsidR="006F5525">
        <w:t>.</w:t>
      </w:r>
    </w:p>
    <w:p w:rsidRPr="00BA342A" w:rsidR="0088142E" w:rsidP="00174B49" w:rsidRDefault="0088142E" w14:paraId="0C99792A" w14:textId="77777777">
      <w:pPr>
        <w:keepNext/>
        <w:keepLines/>
        <w:rPr>
          <w:b/>
          <w:bCs/>
          <w:kern w:val="32"/>
          <w:sz w:val="28"/>
          <w:szCs w:val="40"/>
          <w:lang w:eastAsia="zh-CN"/>
        </w:rPr>
      </w:pPr>
      <w:r w:rsidRPr="00BA342A">
        <w:br w:type="page"/>
      </w:r>
    </w:p>
    <w:p w:rsidRPr="00BA342A" w:rsidR="003D0D06" w:rsidP="004E033A" w:rsidRDefault="00F11BF6" w14:paraId="76C9FF45" w14:textId="6E64399B">
      <w:pPr>
        <w:pStyle w:val="Heading1"/>
      </w:pPr>
      <w:bookmarkStart w:name="_Toc215782906" w:id="9"/>
      <w:r w:rsidRPr="00BA342A">
        <w:lastRenderedPageBreak/>
        <w:t>Procedure</w:t>
      </w:r>
      <w:bookmarkEnd w:id="9"/>
    </w:p>
    <w:p w:rsidR="003D0D06" w:rsidP="004E033A" w:rsidRDefault="007F7C36" w14:paraId="1E661D80" w14:textId="5EB5F550">
      <w:pPr>
        <w:pStyle w:val="Heading2"/>
        <w:keepLines/>
      </w:pPr>
      <w:bookmarkStart w:name="_Toc215746182" w:id="10"/>
      <w:bookmarkStart w:name="_Toc215782907" w:id="11"/>
      <w:r w:rsidRPr="00065556">
        <w:t>Create Global Product Registration</w:t>
      </w:r>
      <w:r>
        <w:t>s</w:t>
      </w:r>
      <w:bookmarkEnd w:id="10"/>
      <w:bookmarkEnd w:id="11"/>
    </w:p>
    <w:p w:rsidR="007E6A60" w:rsidP="004E033A" w:rsidRDefault="00404F19" w14:paraId="3C197623" w14:textId="28E6FAE5">
      <w:pPr>
        <w:keepNext/>
        <w:keepLines/>
        <w:spacing w:before="120" w:after="120"/>
        <w:ind w:left="720"/>
      </w:pPr>
      <w:r w:rsidRPr="003E62C7">
        <w:t>Global Product Registrations will generally be initiated by a PDT for a new product or major changes to an existing product. Product registrations are pursued and obtained by RA team following an assessment of the PDT goals and the requirements of the target markets determined by PDT.</w:t>
      </w:r>
    </w:p>
    <w:p w:rsidR="00404F19" w:rsidP="004E033A" w:rsidRDefault="00B32F19" w14:paraId="2F5BBDAE" w14:textId="131F400D">
      <w:pPr>
        <w:keepNext/>
        <w:keepLines/>
        <w:spacing w:before="120" w:after="120"/>
        <w:ind w:left="720"/>
      </w:pPr>
      <w:r w:rsidRPr="005B3965">
        <w:t>The Global Regulatory Strategy (refer to TMPLT 1050238) identifies the requirements of the target markets and expected outputs from the PDT needed to obtain the product registrations. The RA team, consisting of Program RA and Region RA, work together to build and execute the Global Regulatory Strategy to secure market access for new and changed products</w:t>
      </w:r>
      <w:r>
        <w:t>.</w:t>
      </w:r>
    </w:p>
    <w:p w:rsidRPr="007E6A60" w:rsidR="00B32F19" w:rsidP="004E033A" w:rsidRDefault="00040211" w14:paraId="743288E9" w14:textId="5D473554">
      <w:pPr>
        <w:keepNext/>
        <w:keepLines/>
        <w:spacing w:before="120" w:after="120"/>
        <w:ind w:left="720"/>
      </w:pPr>
      <w:r w:rsidRPr="005B3965">
        <w:t>The following activities performed by RA team throughout the global product registration process are defined relative to the PDP phases (Appendix A).</w:t>
      </w:r>
    </w:p>
    <w:p w:rsidRPr="00BA342A" w:rsidR="003D0D06" w:rsidP="004E033A" w:rsidRDefault="00A501D7" w14:paraId="4E867E02" w14:textId="5BD2438B">
      <w:pPr>
        <w:pStyle w:val="Heading3"/>
        <w:keepNext/>
        <w:keepLines/>
        <w:tabs>
          <w:tab w:val="clear" w:pos="720"/>
        </w:tabs>
        <w:rPr>
          <w:rFonts w:cs="Arial"/>
          <w:bCs/>
          <w:szCs w:val="24"/>
        </w:rPr>
      </w:pPr>
      <w:r w:rsidRPr="003E62C7">
        <w:rPr>
          <w:rFonts w:cs="Arial"/>
          <w:bCs/>
          <w:iCs/>
          <w:szCs w:val="24"/>
        </w:rPr>
        <w:t>P0: Advance Development</w:t>
      </w:r>
    </w:p>
    <w:p w:rsidR="00E56DA0" w:rsidP="004E033A" w:rsidRDefault="00814F45" w14:paraId="660492B9" w14:textId="56639B11">
      <w:pPr>
        <w:pStyle w:val="Heading4"/>
        <w:keepNext/>
        <w:keepLines/>
      </w:pPr>
      <w:r w:rsidRPr="00AF43D9">
        <w:t>The Program RA may participate in the Advance Development Phase of the PDP but is not required.  Program RA will lead interactions for the development phase and may seek input from Region RA as necessary to assess the business strategy and advise the business on available options</w:t>
      </w:r>
      <w:r>
        <w:t>.</w:t>
      </w:r>
    </w:p>
    <w:p w:rsidRPr="00BA342A" w:rsidR="00B744D5" w:rsidP="004E033A" w:rsidRDefault="00662763" w14:paraId="189CE9A5" w14:textId="3492A24A">
      <w:pPr>
        <w:pStyle w:val="Heading4"/>
        <w:keepNext/>
        <w:keepLines/>
      </w:pPr>
      <w:r w:rsidRPr="00853AB1">
        <w:t>There are no required Regulatory outputs from PDT for Advance Development Phase</w:t>
      </w:r>
      <w:r>
        <w:t>.</w:t>
      </w:r>
    </w:p>
    <w:p w:rsidR="00E56DA0" w:rsidP="004E033A" w:rsidRDefault="00B1032C" w14:paraId="4E2391EA" w14:textId="55CF4CBF">
      <w:pPr>
        <w:pStyle w:val="Heading3"/>
        <w:keepNext/>
        <w:keepLines/>
        <w:tabs>
          <w:tab w:val="clear" w:pos="720"/>
        </w:tabs>
        <w:rPr>
          <w:rFonts w:cs="Arial"/>
          <w:bCs/>
          <w:szCs w:val="24"/>
        </w:rPr>
      </w:pPr>
      <w:r w:rsidRPr="00224BEF">
        <w:t>P1: Concept Phase</w:t>
      </w:r>
    </w:p>
    <w:p w:rsidRPr="00E56DA0" w:rsidR="00E56DA0" w:rsidP="004E033A" w:rsidRDefault="00BC51A5" w14:paraId="6ACCEFAD" w14:textId="1AA1D0EE">
      <w:pPr>
        <w:keepNext/>
        <w:keepLines/>
        <w:spacing w:before="120" w:after="120"/>
        <w:ind w:left="720"/>
      </w:pPr>
      <w:r w:rsidRPr="008F037F">
        <w:t>The PDT develops the product definition and business plan, which includes target markets, and provides detailed information to the assigned Program RA to prepare for regulatory planning.</w:t>
      </w:r>
    </w:p>
    <w:p w:rsidR="00E56DA0" w:rsidP="004E033A" w:rsidRDefault="00256406" w14:paraId="3053E434" w14:textId="35A8E806">
      <w:pPr>
        <w:pStyle w:val="Heading4"/>
        <w:keepNext/>
        <w:keepLines/>
      </w:pPr>
      <w:r w:rsidRPr="00C47475">
        <w:t>Program RA advises the PDT on the implications of their product and market decisions as the PDT concept matures</w:t>
      </w:r>
      <w:r>
        <w:t>.</w:t>
      </w:r>
    </w:p>
    <w:p w:rsidRPr="00BA342A" w:rsidR="00E56DA0" w:rsidP="004E033A" w:rsidRDefault="003F16B6" w14:paraId="45A1AFAD" w14:textId="25FEBCE1">
      <w:pPr>
        <w:pStyle w:val="Heading4"/>
        <w:keepNext/>
        <w:keepLines/>
      </w:pPr>
      <w:r w:rsidRPr="00E27ECF">
        <w:t>There are no required Regulatory outputs for Concept Phase</w:t>
      </w:r>
      <w:r>
        <w:t>.</w:t>
      </w:r>
    </w:p>
    <w:p w:rsidRPr="00BA342A" w:rsidR="00E56DA0" w:rsidP="004E033A" w:rsidRDefault="009F1EA9" w14:paraId="253AF194" w14:textId="66FA6B24">
      <w:pPr>
        <w:pStyle w:val="Heading3"/>
        <w:keepNext/>
        <w:keepLines/>
        <w:tabs>
          <w:tab w:val="clear" w:pos="720"/>
        </w:tabs>
        <w:rPr>
          <w:rFonts w:cs="Arial"/>
          <w:bCs/>
          <w:szCs w:val="24"/>
        </w:rPr>
      </w:pPr>
      <w:r>
        <w:t>P2: Definition and Planning Phase</w:t>
      </w:r>
    </w:p>
    <w:p w:rsidR="00E56DA0" w:rsidP="004E033A" w:rsidRDefault="00E33AAE" w14:paraId="61527402" w14:textId="01C4B108">
      <w:pPr>
        <w:pStyle w:val="Heading4"/>
        <w:keepNext/>
        <w:keepLines/>
      </w:pPr>
      <w:r>
        <w:t>The PDT defines the product and provides the Program RA at a minimum, with the following documents:</w:t>
      </w:r>
    </w:p>
    <w:p w:rsidRPr="006F4B3F" w:rsidR="006F4B3F" w:rsidP="004E033A" w:rsidRDefault="0023734A" w14:paraId="19BD622B" w14:textId="73F7C7C2">
      <w:pPr>
        <w:keepNext/>
        <w:keepLines/>
        <w:spacing w:before="120" w:after="120"/>
        <w:ind w:left="1620"/>
      </w:pPr>
      <w:r w:rsidRPr="002F4E1A">
        <w:t>Product Needs Document (PND), User Requirements Specification (URS), Business and Marketing Plan including identification of marketing claims for the project, Project Management Plan (PMP), Concept of Operations (</w:t>
      </w:r>
      <w:proofErr w:type="spellStart"/>
      <w:r w:rsidRPr="002F4E1A">
        <w:t>ConOps</w:t>
      </w:r>
      <w:proofErr w:type="spellEnd"/>
      <w:r w:rsidRPr="002F4E1A">
        <w:t>) and design descriptions for product hardware and software. (For a more specific list of inputs, refer to the PDP SOP 1049123</w:t>
      </w:r>
      <w:r>
        <w:t>).</w:t>
      </w:r>
    </w:p>
    <w:p w:rsidRPr="00BA342A" w:rsidR="006F4B3F" w:rsidP="004E033A" w:rsidRDefault="00046D12" w14:paraId="3A1D8116" w14:textId="36361B63">
      <w:pPr>
        <w:pStyle w:val="Heading4"/>
        <w:keepNext/>
        <w:keepLines/>
      </w:pPr>
      <w:r w:rsidRPr="00D15492">
        <w:lastRenderedPageBreak/>
        <w:t>The PDT provides the prioritized list of the target global markets to Program RA in the Planning phase</w:t>
      </w:r>
      <w:r>
        <w:t>.</w:t>
      </w:r>
    </w:p>
    <w:p w:rsidRPr="00BA342A" w:rsidR="006F4B3F" w:rsidP="004E033A" w:rsidRDefault="003F5702" w14:paraId="6770BE8D" w14:textId="3C230F3A">
      <w:pPr>
        <w:pStyle w:val="Heading4"/>
        <w:keepNext/>
        <w:keepLines/>
      </w:pPr>
      <w:r w:rsidRPr="00286887">
        <w:t>The PDT defines the timeline of respective projects, including any dependencies on other PDT projects</w:t>
      </w:r>
      <w:r>
        <w:t>.</w:t>
      </w:r>
    </w:p>
    <w:p w:rsidRPr="00BA342A" w:rsidR="006F4B3F" w:rsidP="004E033A" w:rsidRDefault="009B03BC" w14:paraId="4EBCCAEF" w14:textId="7A5C2642">
      <w:pPr>
        <w:pStyle w:val="Heading4"/>
        <w:keepNext/>
        <w:keepLines/>
      </w:pPr>
      <w:r w:rsidRPr="00867172">
        <w:t>Determining Product Registration Pathways</w:t>
      </w:r>
    </w:p>
    <w:p w:rsidR="006F4B3F" w:rsidP="004E033A" w:rsidRDefault="00E57553" w14:paraId="28FF657B" w14:textId="4BBA370E">
      <w:pPr>
        <w:pStyle w:val="Heading5"/>
        <w:rPr>
          <w:color w:val="auto"/>
        </w:rPr>
      </w:pPr>
      <w:r w:rsidRPr="00DB7F5E">
        <w:rPr>
          <w:color w:val="auto"/>
        </w:rPr>
        <w:t xml:space="preserve">Based on PDT inputs, the Program RA working with global Region RA determines the product classification in the target markets and appropriate regulatory actions required, based on the scope of the product or change for each target market: </w:t>
      </w:r>
      <w:r w:rsidRPr="00DB7F5E">
        <w:rPr>
          <w:i/>
          <w:color w:val="auto"/>
        </w:rPr>
        <w:t>new product registration, amend existing product registration, or rationale for no registration activity required.</w:t>
      </w:r>
    </w:p>
    <w:p w:rsidRPr="00BA342A" w:rsidR="006F4B3F" w:rsidP="004E033A" w:rsidRDefault="00CE6043" w14:paraId="3BC21ECC" w14:textId="3F966052">
      <w:pPr>
        <w:pStyle w:val="Heading5"/>
        <w:rPr>
          <w:color w:val="auto"/>
        </w:rPr>
      </w:pPr>
      <w:r w:rsidRPr="00DB7F5E">
        <w:rPr>
          <w:color w:val="auto"/>
        </w:rPr>
        <w:t xml:space="preserve">Program RA provides </w:t>
      </w:r>
      <w:proofErr w:type="gramStart"/>
      <w:r w:rsidRPr="00DB7F5E">
        <w:rPr>
          <w:color w:val="auto"/>
        </w:rPr>
        <w:t>the regulatory</w:t>
      </w:r>
      <w:proofErr w:type="gramEnd"/>
      <w:r w:rsidRPr="00DB7F5E">
        <w:rPr>
          <w:color w:val="auto"/>
        </w:rPr>
        <w:t xml:space="preserve"> actions and selected pathway to the PDT as part of a consolidated Global Regulatory Plan, using Regulatory Strategy (TMPLT 1050238).</w:t>
      </w:r>
    </w:p>
    <w:p w:rsidRPr="00BA342A" w:rsidR="006F4B3F" w:rsidP="004E033A" w:rsidRDefault="00EF5851" w14:paraId="269524BE" w14:textId="5EC230EC">
      <w:pPr>
        <w:pStyle w:val="Heading4"/>
        <w:keepNext/>
        <w:keepLines/>
      </w:pPr>
      <w:r w:rsidRPr="00DB7F5E">
        <w:t>Regulatory Design Inputs</w:t>
      </w:r>
    </w:p>
    <w:p w:rsidR="006F4B3F" w:rsidP="004E033A" w:rsidRDefault="00377DA2" w14:paraId="49E26B75" w14:textId="16CAD741">
      <w:pPr>
        <w:pStyle w:val="Heading5"/>
        <w:rPr>
          <w:color w:val="auto"/>
        </w:rPr>
      </w:pPr>
      <w:r w:rsidRPr="00DB7F5E">
        <w:rPr>
          <w:color w:val="auto"/>
        </w:rPr>
        <w:t>Program RA provides a list of project activities necessary to meet regulatory requirements and open access to markets for products. This may include labeling, standards, onsite or offsite type testing, clinical trials or QMS changes.</w:t>
      </w:r>
    </w:p>
    <w:p w:rsidRPr="00BA342A" w:rsidR="006F4B3F" w:rsidP="004E033A" w:rsidRDefault="008A216E" w14:paraId="42AF666A" w14:textId="2AF6F2D2">
      <w:pPr>
        <w:pStyle w:val="Heading5"/>
        <w:rPr>
          <w:color w:val="auto"/>
        </w:rPr>
      </w:pPr>
      <w:r w:rsidRPr="00DB7F5E">
        <w:rPr>
          <w:color w:val="auto"/>
        </w:rPr>
        <w:t>Program RA, working with Region RA, develops a consolidated list of standards required by regulators for the product in the target markets, using SOP 1060489 Regulatory Intelligence Process.</w:t>
      </w:r>
    </w:p>
    <w:p w:rsidRPr="00BA342A" w:rsidR="006F4B3F" w:rsidP="004E033A" w:rsidRDefault="00A511DA" w14:paraId="0433C300" w14:textId="1F6C9D93">
      <w:pPr>
        <w:pStyle w:val="Heading4"/>
        <w:keepNext/>
        <w:keepLines/>
      </w:pPr>
      <w:r w:rsidRPr="00DB7F5E">
        <w:t>Program RA creates the Global Regulatory Strategy that describes:</w:t>
      </w:r>
    </w:p>
    <w:p w:rsidR="006F4B3F" w:rsidP="004E033A" w:rsidRDefault="00075160" w14:paraId="58CB4977" w14:textId="27F86649">
      <w:pPr>
        <w:pStyle w:val="Heading5"/>
        <w:rPr>
          <w:color w:val="auto"/>
        </w:rPr>
      </w:pPr>
      <w:r w:rsidRPr="00DB7F5E">
        <w:rPr>
          <w:color w:val="auto"/>
        </w:rPr>
        <w:t xml:space="preserve">The scope of the plan in terms of the product and target markets requested and time frame </w:t>
      </w:r>
      <w:proofErr w:type="gramStart"/>
      <w:r w:rsidRPr="00DB7F5E">
        <w:rPr>
          <w:color w:val="auto"/>
        </w:rPr>
        <w:t>relative</w:t>
      </w:r>
      <w:proofErr w:type="gramEnd"/>
      <w:r w:rsidRPr="00DB7F5E">
        <w:rPr>
          <w:color w:val="auto"/>
        </w:rPr>
        <w:t xml:space="preserve"> to milestones.</w:t>
      </w:r>
    </w:p>
    <w:p w:rsidR="006F4B3F" w:rsidP="004E033A" w:rsidRDefault="00376BA9" w14:paraId="46460CFF" w14:textId="0D8DD402">
      <w:pPr>
        <w:pStyle w:val="Heading5"/>
        <w:rPr>
          <w:color w:val="auto"/>
        </w:rPr>
      </w:pPr>
      <w:r>
        <w:rPr>
          <w:color w:val="auto"/>
        </w:rPr>
        <w:t>As applicable, t</w:t>
      </w:r>
      <w:r w:rsidRPr="00DB7F5E">
        <w:rPr>
          <w:color w:val="auto"/>
        </w:rPr>
        <w:t>he product classification and rationale for the classification for the target markets.</w:t>
      </w:r>
    </w:p>
    <w:p w:rsidRPr="00BA342A" w:rsidR="006F4B3F" w:rsidP="004E033A" w:rsidRDefault="00027EB1" w14:paraId="50CC8AA0" w14:textId="1A3AD994">
      <w:pPr>
        <w:pStyle w:val="Heading5"/>
        <w:rPr>
          <w:color w:val="auto"/>
        </w:rPr>
      </w:pPr>
      <w:r w:rsidRPr="00DB7F5E">
        <w:rPr>
          <w:color w:val="auto"/>
        </w:rPr>
        <w:t>The regulatory pathway for the target markets.</w:t>
      </w:r>
    </w:p>
    <w:p w:rsidRPr="00BA342A" w:rsidR="00E56DA0" w:rsidP="004E033A" w:rsidRDefault="0003057B" w14:paraId="21464950" w14:textId="04F87BEB">
      <w:pPr>
        <w:pStyle w:val="Heading3"/>
        <w:keepNext/>
        <w:keepLines/>
        <w:tabs>
          <w:tab w:val="clear" w:pos="720"/>
        </w:tabs>
        <w:rPr>
          <w:rFonts w:cs="Arial"/>
          <w:bCs/>
          <w:szCs w:val="24"/>
        </w:rPr>
      </w:pPr>
      <w:r>
        <w:t>P3: Development</w:t>
      </w:r>
    </w:p>
    <w:p w:rsidR="006F4B3F" w:rsidP="004E033A" w:rsidRDefault="0041695F" w14:paraId="1C0F7B44" w14:textId="3E2E3EE6">
      <w:pPr>
        <w:pStyle w:val="Heading4"/>
        <w:keepNext/>
        <w:keepLines/>
      </w:pPr>
      <w:r w:rsidRPr="00DF4127">
        <w:t>Program RA will advise and provide guidance to the cross-functional development team in the implementation of regulatory requirements identified in the Global Regulatory Strategy</w:t>
      </w:r>
      <w:r>
        <w:t>.</w:t>
      </w:r>
    </w:p>
    <w:p w:rsidR="006F4B3F" w:rsidP="004E033A" w:rsidRDefault="00DB3755" w14:paraId="1366DB0F" w14:textId="16A52E1E">
      <w:pPr>
        <w:pStyle w:val="Heading4"/>
        <w:keepNext/>
        <w:keepLines/>
      </w:pPr>
      <w:r w:rsidRPr="008F7B69">
        <w:lastRenderedPageBreak/>
        <w:t>Program RA will manage the creation/ approval of the necessary product development documents to execute the Global Regulatory Plan.  Specifically, Program RA shall assist in providing the applicable Design History File documents needed for the Technical File/STED (TMPLT 1064261/1067357) to Region RA to initiate the actual product registration planning</w:t>
      </w:r>
      <w:r>
        <w:t>.</w:t>
      </w:r>
    </w:p>
    <w:p w:rsidRPr="00BA342A" w:rsidR="00E56DA0" w:rsidP="004E033A" w:rsidRDefault="00045B5B" w14:paraId="20774C05" w14:textId="4613A26D">
      <w:pPr>
        <w:pStyle w:val="Heading4"/>
        <w:keepNext/>
        <w:keepLines/>
      </w:pPr>
      <w:r w:rsidRPr="004A7ED7">
        <w:t>Region RA, in collaboration with Program RA, shall concurrently develop the planned product registrations in parallel to the PDT as information and deliverables become available</w:t>
      </w:r>
      <w:r>
        <w:t>.</w:t>
      </w:r>
    </w:p>
    <w:p w:rsidRPr="00BA342A" w:rsidR="00E56DA0" w:rsidP="004E033A" w:rsidRDefault="00644C7D" w14:paraId="35768C48" w14:textId="33DFA4B9">
      <w:pPr>
        <w:pStyle w:val="Heading3"/>
        <w:keepNext/>
        <w:keepLines/>
        <w:tabs>
          <w:tab w:val="clear" w:pos="720"/>
        </w:tabs>
        <w:rPr>
          <w:rFonts w:cs="Arial"/>
          <w:bCs/>
          <w:szCs w:val="24"/>
        </w:rPr>
      </w:pPr>
      <w:r>
        <w:t>P4: Verification</w:t>
      </w:r>
    </w:p>
    <w:p w:rsidRPr="006F4B3F" w:rsidR="00E56DA0" w:rsidP="004E033A" w:rsidRDefault="00A501E1" w14:paraId="1FF0797B" w14:textId="4BF43A1D">
      <w:pPr>
        <w:keepNext/>
        <w:keepLines/>
        <w:spacing w:before="120" w:after="120"/>
        <w:ind w:left="720"/>
      </w:pPr>
      <w:r w:rsidRPr="003945FF">
        <w:t>Program RA shall provide the Verification deliverables needed for the Technical File/STED (TMPLT 1064261/1067357) to Region RA</w:t>
      </w:r>
      <w:r>
        <w:t>.</w:t>
      </w:r>
    </w:p>
    <w:p w:rsidRPr="00BA342A" w:rsidR="00E56DA0" w:rsidP="004E033A" w:rsidRDefault="009856B3" w14:paraId="32E30C29" w14:textId="0B9C6597">
      <w:pPr>
        <w:pStyle w:val="Heading3"/>
        <w:keepNext/>
        <w:keepLines/>
        <w:tabs>
          <w:tab w:val="clear" w:pos="720"/>
        </w:tabs>
        <w:rPr>
          <w:rFonts w:cs="Arial"/>
          <w:bCs/>
          <w:szCs w:val="24"/>
        </w:rPr>
      </w:pPr>
      <w:r>
        <w:t>P5: Validation</w:t>
      </w:r>
    </w:p>
    <w:p w:rsidR="006F4B3F" w:rsidP="004E033A" w:rsidRDefault="0073513B" w14:paraId="5C964561" w14:textId="0827FFC5">
      <w:pPr>
        <w:pStyle w:val="Heading4"/>
        <w:keepNext/>
        <w:keepLines/>
      </w:pPr>
      <w:r w:rsidRPr="00CB7ACE">
        <w:t>Program RA shall provide the Validation deliverables needed for the Technical File/STED (TMPLT 1064261/1067357) to Region RA</w:t>
      </w:r>
      <w:r>
        <w:t>.</w:t>
      </w:r>
    </w:p>
    <w:p w:rsidRPr="00BA342A" w:rsidR="00E56DA0" w:rsidP="004E033A" w:rsidRDefault="007D1066" w14:paraId="4B565CAE" w14:textId="73649BF1">
      <w:pPr>
        <w:pStyle w:val="Heading4"/>
        <w:keepNext/>
        <w:keepLines/>
      </w:pPr>
      <w:r w:rsidRPr="00292B59">
        <w:t>Program RA shall provide the available Design History File documents needed for the Technical File/STED (TMPLT 1064261/1067357) to Region RA at the completion of Design Controls (P3, P4, and P5) to execute the actual product registrations</w:t>
      </w:r>
      <w:r>
        <w:t>.</w:t>
      </w:r>
    </w:p>
    <w:p w:rsidRPr="00BA342A" w:rsidR="00E56DA0" w:rsidP="004E033A" w:rsidRDefault="00CC72F5" w14:paraId="7A06001A" w14:textId="6E5159C4">
      <w:pPr>
        <w:pStyle w:val="Heading3"/>
        <w:keepNext/>
        <w:keepLines/>
        <w:tabs>
          <w:tab w:val="clear" w:pos="720"/>
        </w:tabs>
        <w:rPr>
          <w:rFonts w:cs="Arial"/>
          <w:bCs/>
          <w:szCs w:val="24"/>
        </w:rPr>
      </w:pPr>
      <w:r>
        <w:t>P6: Design Transfer</w:t>
      </w:r>
    </w:p>
    <w:p w:rsidR="006F4B3F" w:rsidP="004E033A" w:rsidRDefault="00D8219D" w14:paraId="3C5FB492" w14:textId="549F2763">
      <w:pPr>
        <w:pStyle w:val="Heading4"/>
        <w:keepNext/>
        <w:keepLines/>
      </w:pPr>
      <w:r w:rsidRPr="001C6229">
        <w:t>Program RA shall provide the applicable Design Transfer deliverables needed for the Technical File/STED (TMPLT 1064261/1067357) to Region RA at the completion of Design Transfer</w:t>
      </w:r>
      <w:r>
        <w:t>.</w:t>
      </w:r>
    </w:p>
    <w:p w:rsidRPr="00BA342A" w:rsidR="00E56DA0" w:rsidP="004E033A" w:rsidRDefault="008E3C36" w14:paraId="533EE6C5" w14:textId="1E537C64">
      <w:pPr>
        <w:pStyle w:val="Heading4"/>
        <w:keepNext/>
        <w:keepLines/>
      </w:pPr>
      <w:r w:rsidRPr="00507544">
        <w:t>Region RA shall execute and submit the actual product registrations using region specific work instructions such as</w:t>
      </w:r>
      <w:r>
        <w:t>:</w:t>
      </w:r>
    </w:p>
    <w:p w:rsidR="00E56DA0" w:rsidP="004E033A" w:rsidRDefault="007D6C85" w14:paraId="2F280130" w14:textId="30A415A3">
      <w:pPr>
        <w:pStyle w:val="ListParagraph"/>
        <w:keepNext/>
        <w:keepLines/>
        <w:numPr>
          <w:ilvl w:val="0"/>
          <w:numId w:val="21"/>
        </w:numPr>
      </w:pPr>
      <w:r w:rsidRPr="002C414A">
        <w:t>SOP 018981 Technical File</w:t>
      </w:r>
    </w:p>
    <w:p w:rsidR="004712B4" w:rsidP="004E033A" w:rsidRDefault="004712B4" w14:paraId="71141FCB" w14:textId="77777777">
      <w:pPr>
        <w:pStyle w:val="ListParagraph"/>
        <w:keepNext/>
        <w:keepLines/>
        <w:numPr>
          <w:ilvl w:val="0"/>
          <w:numId w:val="21"/>
        </w:numPr>
      </w:pPr>
      <w:r>
        <w:t>WI 1028729 Regulatory Submissions and Registrations in Canada</w:t>
      </w:r>
    </w:p>
    <w:p w:rsidR="004712B4" w:rsidP="004E033A" w:rsidRDefault="004712B4" w14:paraId="2C1496C0" w14:textId="77777777">
      <w:pPr>
        <w:pStyle w:val="ListParagraph"/>
        <w:keepNext/>
        <w:keepLines/>
        <w:numPr>
          <w:ilvl w:val="0"/>
          <w:numId w:val="21"/>
        </w:numPr>
      </w:pPr>
      <w:r>
        <w:t>WI 1065259 Regulatory Submissions and Establishment Registration, US</w:t>
      </w:r>
    </w:p>
    <w:p w:rsidR="004712B4" w:rsidP="004E033A" w:rsidRDefault="004712B4" w14:paraId="2CE7FBB9" w14:textId="77777777">
      <w:pPr>
        <w:pStyle w:val="ListParagraph"/>
        <w:keepNext/>
        <w:keepLines/>
        <w:numPr>
          <w:ilvl w:val="0"/>
          <w:numId w:val="21"/>
        </w:numPr>
      </w:pPr>
      <w:r>
        <w:t>WI 1058532 Shonin Application Procedure</w:t>
      </w:r>
    </w:p>
    <w:p w:rsidR="004712B4" w:rsidP="004E033A" w:rsidRDefault="004712B4" w14:paraId="5AB0B5FB" w14:textId="77777777">
      <w:pPr>
        <w:pStyle w:val="ListParagraph"/>
        <w:keepNext/>
        <w:keepLines/>
        <w:numPr>
          <w:ilvl w:val="0"/>
          <w:numId w:val="21"/>
        </w:numPr>
      </w:pPr>
      <w:r>
        <w:t>WI 1072038 Regulatory Submissions and Registrations in South Korea</w:t>
      </w:r>
    </w:p>
    <w:p w:rsidR="004712B4" w:rsidP="004E033A" w:rsidRDefault="004712B4" w14:paraId="48424CDA" w14:textId="77777777">
      <w:pPr>
        <w:pStyle w:val="ListParagraph"/>
        <w:keepNext/>
        <w:keepLines/>
        <w:numPr>
          <w:ilvl w:val="0"/>
          <w:numId w:val="21"/>
        </w:numPr>
      </w:pPr>
      <w:r>
        <w:t>WI 1072016 Regulatory Submissions and Registrations in Singapore</w:t>
      </w:r>
    </w:p>
    <w:p w:rsidR="004712B4" w:rsidP="004E033A" w:rsidRDefault="004712B4" w14:paraId="328B2BE6" w14:textId="77777777">
      <w:pPr>
        <w:pStyle w:val="ListParagraph"/>
        <w:keepNext/>
        <w:keepLines/>
        <w:numPr>
          <w:ilvl w:val="0"/>
          <w:numId w:val="21"/>
        </w:numPr>
      </w:pPr>
      <w:r>
        <w:t>WI 1067989 Medical Device Registration, China</w:t>
      </w:r>
    </w:p>
    <w:p w:rsidR="00147606" w:rsidP="004E033A" w:rsidRDefault="004712B4" w14:paraId="69A64F81" w14:textId="7DFC9F53">
      <w:pPr>
        <w:pStyle w:val="ListParagraph"/>
        <w:keepNext/>
        <w:keepLines/>
        <w:numPr>
          <w:ilvl w:val="0"/>
          <w:numId w:val="21"/>
        </w:numPr>
      </w:pPr>
      <w:r>
        <w:t>WI 1074764 Regulatory Submissions and Registrations in Australia</w:t>
      </w:r>
    </w:p>
    <w:p w:rsidRPr="006F4B3F" w:rsidR="006F4B3F" w:rsidP="004E033A" w:rsidRDefault="00147606" w14:paraId="262E23F5" w14:textId="345870EA">
      <w:pPr>
        <w:keepNext/>
        <w:keepLines/>
        <w:spacing w:before="120" w:after="120"/>
        <w:ind w:left="1620"/>
      </w:pPr>
      <w:r w:rsidRPr="00283453">
        <w:lastRenderedPageBreak/>
        <w:t>Note: Product submissions must be supported by technical details and product specifications documented in the Design History File. If the required information is not present in the Design History File, it must be verified by the appropriate subject matter experts (e.g., Systems Engineering) and formally added to the Product Specification Catalog in accordance with WI DOC-01289 prior to inclusion in the submission</w:t>
      </w:r>
      <w:r>
        <w:t>.</w:t>
      </w:r>
    </w:p>
    <w:p w:rsidRPr="00BA342A" w:rsidR="00E56DA0" w:rsidP="004E033A" w:rsidRDefault="000E6D41" w14:paraId="4DB5DDF7" w14:textId="0AFAA9BA">
      <w:pPr>
        <w:pStyle w:val="Heading3"/>
        <w:keepNext/>
        <w:keepLines/>
        <w:tabs>
          <w:tab w:val="clear" w:pos="720"/>
        </w:tabs>
        <w:rPr>
          <w:rFonts w:cs="Arial"/>
          <w:bCs/>
          <w:szCs w:val="24"/>
        </w:rPr>
      </w:pPr>
      <w:r>
        <w:t>P7: Ramp &amp; Monitor</w:t>
      </w:r>
    </w:p>
    <w:p w:rsidR="006F4B3F" w:rsidP="004E033A" w:rsidRDefault="00131710" w14:paraId="3BDD4CE7" w14:textId="6927979A">
      <w:pPr>
        <w:pStyle w:val="Heading4"/>
        <w:keepNext/>
        <w:keepLines/>
      </w:pPr>
      <w:r w:rsidRPr="00BE1578">
        <w:t>Program RA shall ensure the Global Regulatory Strategy is completed, and the committed licenses and product registration submissions are executed</w:t>
      </w:r>
      <w:r>
        <w:t>.</w:t>
      </w:r>
    </w:p>
    <w:p w:rsidR="006F4B3F" w:rsidP="004E033A" w:rsidRDefault="00A465AE" w14:paraId="1CE34BAB" w14:textId="1BD7FE3D">
      <w:pPr>
        <w:pStyle w:val="Heading4"/>
        <w:keepNext/>
        <w:keepLines/>
      </w:pPr>
      <w:r w:rsidRPr="000B7146">
        <w:t>Region RA shall complete registrations as committed in the Global Regulatory Strategy</w:t>
      </w:r>
      <w:r>
        <w:t>.</w:t>
      </w:r>
    </w:p>
    <w:p w:rsidR="006F4B3F" w:rsidP="004E033A" w:rsidRDefault="00675B21" w14:paraId="1C9DED95" w14:textId="28CF39AA">
      <w:pPr>
        <w:pStyle w:val="Heading4"/>
        <w:keepNext/>
        <w:keepLines/>
      </w:pPr>
      <w:r w:rsidRPr="007A42FA">
        <w:t>Region RA shall ensure that the Global Regulatory View (</w:t>
      </w:r>
      <w:bookmarkStart w:name="_Hlk215779214" w:id="12"/>
      <w:r w:rsidRPr="007A42FA">
        <w:t>DOC-00295</w:t>
      </w:r>
      <w:bookmarkEnd w:id="12"/>
      <w:r w:rsidRPr="007A42FA">
        <w:t>) is updated with all active registrations. Remaining submissions for the PDT that are not started during the PDT program will be prioritized and executed during annual RA planning</w:t>
      </w:r>
      <w:r>
        <w:t>.</w:t>
      </w:r>
    </w:p>
    <w:p w:rsidRPr="00FA2273" w:rsidR="00E56DA0" w:rsidP="004E033A" w:rsidRDefault="003138A3" w14:paraId="55112C1D" w14:textId="7A025174">
      <w:pPr>
        <w:pStyle w:val="Heading4"/>
        <w:keepNext/>
        <w:keepLines/>
      </w:pPr>
      <w:r w:rsidRPr="00FA2273">
        <w:t>Regulatory Affairs program support ends at the end of P7 Ramp &amp; Monitor, and existing licenses and open license request are managed as part of an Engineering Change Request within the Change Control process (SOP 016827) and/or a Market Access Request within the Market Access work instruction (WI DOC-00780).</w:t>
      </w:r>
    </w:p>
    <w:p w:rsidRPr="00BA342A" w:rsidR="0048527E" w:rsidP="004E033A" w:rsidRDefault="00C950B4" w14:paraId="2B250210" w14:textId="365DFFBF">
      <w:pPr>
        <w:pStyle w:val="Heading2"/>
        <w:keepLines/>
      </w:pPr>
      <w:bookmarkStart w:name="_Toc215746183" w:id="13"/>
      <w:bookmarkStart w:name="_Toc215782908" w:id="14"/>
      <w:r>
        <w:t>Product Support and Change Management</w:t>
      </w:r>
      <w:bookmarkEnd w:id="13"/>
      <w:bookmarkEnd w:id="14"/>
    </w:p>
    <w:p w:rsidR="006F4B3F" w:rsidP="004E033A" w:rsidRDefault="007F33ED" w14:paraId="21BF96AA" w14:textId="501207CC">
      <w:pPr>
        <w:keepNext/>
        <w:keepLines/>
        <w:spacing w:before="120" w:after="120"/>
        <w:ind w:left="720"/>
      </w:pPr>
      <w:r w:rsidRPr="00D52C13">
        <w:t>After the initial product registration and its associated licenses are completed, they may require regular maintenance such as reporting or renewal filings. Additionally, changes may occur to the product or the desired target markets that may impact regulatory registrations.</w:t>
      </w:r>
    </w:p>
    <w:p w:rsidRPr="006F4B3F" w:rsidR="007F33ED" w:rsidP="004E033A" w:rsidRDefault="006B1698" w14:paraId="2390E3DD" w14:textId="6986FF7A">
      <w:pPr>
        <w:keepNext/>
        <w:keepLines/>
        <w:spacing w:before="120" w:after="120"/>
        <w:ind w:left="720"/>
      </w:pPr>
      <w:r w:rsidRPr="00D52C13">
        <w:t>Regulatory Affairs is responsible for maintaining existing licenses and continues to support the product strategy after the PDT is complete (Appendix A).</w:t>
      </w:r>
    </w:p>
    <w:p w:rsidRPr="00BA342A" w:rsidR="0048527E" w:rsidP="004E033A" w:rsidRDefault="000602F4" w14:paraId="45CCDCE1" w14:textId="7A8064D3">
      <w:pPr>
        <w:pStyle w:val="Heading3"/>
        <w:keepNext/>
        <w:keepLines/>
        <w:tabs>
          <w:tab w:val="clear" w:pos="720"/>
        </w:tabs>
        <w:rPr>
          <w:rFonts w:cs="Arial"/>
          <w:bCs/>
          <w:szCs w:val="24"/>
        </w:rPr>
      </w:pPr>
      <w:r>
        <w:t>Product Support</w:t>
      </w:r>
    </w:p>
    <w:p w:rsidR="00F00E66" w:rsidP="004E033A" w:rsidRDefault="00233EF7" w14:paraId="79405A01" w14:textId="00E8DC8B">
      <w:pPr>
        <w:pStyle w:val="Heading4"/>
        <w:keepNext/>
        <w:keepLines/>
      </w:pPr>
      <w:r w:rsidRPr="00573F40">
        <w:t>Region RA shall maintain existing regulatory licenses unless otherwise notified through a change management process.</w:t>
      </w:r>
    </w:p>
    <w:p w:rsidR="00F00E66" w:rsidP="004E033A" w:rsidRDefault="00957EBA" w14:paraId="3E8324A1" w14:textId="780D2046">
      <w:pPr>
        <w:pStyle w:val="Heading4"/>
        <w:keepNext/>
        <w:keepLines/>
      </w:pPr>
      <w:r w:rsidRPr="001645E5">
        <w:t>Program RA is responsible for understanding the marketing priorities for their product lines.  Region RA is responsible for understanding the commercial needs of their regions. Region RA, in collaboration with Program RA, determines the priority and timing for executing open product registration requests in their respective markets</w:t>
      </w:r>
      <w:r>
        <w:t>.</w:t>
      </w:r>
    </w:p>
    <w:p w:rsidRPr="00AE266E" w:rsidR="0048527E" w:rsidP="004E033A" w:rsidRDefault="00901B48" w14:paraId="5F427F00" w14:textId="05185940">
      <w:pPr>
        <w:pStyle w:val="Heading4"/>
        <w:keepNext/>
        <w:keepLines/>
      </w:pPr>
      <w:r w:rsidRPr="00AE266E">
        <w:t>Region RA shall update the Global Regulatory View (DOC-00295) at least monthly with completed licensing activity.</w:t>
      </w:r>
    </w:p>
    <w:p w:rsidRPr="00BA342A" w:rsidR="006F4B3F" w:rsidP="004E033A" w:rsidRDefault="00B40CE1" w14:paraId="03D71DB0" w14:textId="5FB639D5">
      <w:pPr>
        <w:pStyle w:val="Heading3"/>
        <w:keepNext/>
        <w:keepLines/>
        <w:tabs>
          <w:tab w:val="clear" w:pos="720"/>
        </w:tabs>
        <w:rPr>
          <w:rFonts w:cs="Arial"/>
          <w:bCs/>
          <w:szCs w:val="24"/>
        </w:rPr>
      </w:pPr>
      <w:r>
        <w:lastRenderedPageBreak/>
        <w:t>Change Management</w:t>
      </w:r>
    </w:p>
    <w:p w:rsidR="00F00E66" w:rsidP="004E033A" w:rsidRDefault="00186868" w14:paraId="24ED83B0" w14:textId="4420C130">
      <w:pPr>
        <w:pStyle w:val="Heading4"/>
        <w:keepNext/>
        <w:keepLines/>
      </w:pPr>
      <w:r w:rsidRPr="000222ED">
        <w:t>Changes to product may be initiated by Engineering projects, Product Marketing decisions for target markets/ priority, or smaller PDT projects that do not require all the planning deliverables</w:t>
      </w:r>
      <w:r>
        <w:t>.</w:t>
      </w:r>
    </w:p>
    <w:p w:rsidR="00F00E66" w:rsidP="004E033A" w:rsidRDefault="0048477D" w14:paraId="5E1F0A77" w14:textId="3ACD31D9">
      <w:pPr>
        <w:pStyle w:val="Heading4"/>
        <w:keepNext/>
        <w:keepLines/>
      </w:pPr>
      <w:r w:rsidRPr="00D52C13">
        <w:t xml:space="preserve">Upon notification of change, Program RA evaluates the change and documents a change assessment </w:t>
      </w:r>
      <w:r>
        <w:t>regarding its</w:t>
      </w:r>
      <w:r w:rsidRPr="00D52C13">
        <w:t xml:space="preserve"> impact on regulatory filings. </w:t>
      </w:r>
      <w:r>
        <w:t>The global change assessment includes consideration of impacted MDSAP countries.</w:t>
      </w:r>
    </w:p>
    <w:p w:rsidR="00F00E66" w:rsidP="004E033A" w:rsidRDefault="00D645BF" w14:paraId="44EB1515" w14:textId="4748F898">
      <w:pPr>
        <w:keepNext/>
        <w:keepLines/>
        <w:spacing w:before="120" w:after="120"/>
        <w:ind w:left="1620"/>
        <w:rPr>
          <w:bCs/>
        </w:rPr>
      </w:pPr>
      <w:r>
        <w:rPr>
          <w:bCs/>
        </w:rPr>
        <w:t>For changes to existing products introduced under the Change Control Process (e.g., Engineering Change Orders), Program RA documents the assessment in the initiating record, such as an Engineering Change Order (ECO) considering the examples of changes that may have regulatory impact (Appendix B).</w:t>
      </w:r>
    </w:p>
    <w:p w:rsidRPr="00FD7EC9" w:rsidR="00F161DB" w:rsidP="004E033A" w:rsidRDefault="00F161DB" w14:paraId="529C6A65" w14:textId="77777777">
      <w:pPr>
        <w:pStyle w:val="BodyText"/>
        <w:keepNext/>
        <w:keepLines/>
        <w:ind w:left="1627"/>
        <w:rPr>
          <w:bCs/>
        </w:rPr>
      </w:pPr>
      <w:r w:rsidRPr="00FD7EC9">
        <w:rPr>
          <w:bCs/>
        </w:rPr>
        <w:t xml:space="preserve">Note: Program RA may notify and consult Region RA for input when assessing the change and its impact on regulatory filings.   </w:t>
      </w:r>
    </w:p>
    <w:p w:rsidR="00F00E66" w:rsidP="004E033A" w:rsidRDefault="006F1A82" w14:paraId="4DD84434" w14:textId="17123D8A">
      <w:pPr>
        <w:pStyle w:val="Heading4"/>
        <w:keepNext/>
        <w:keepLines/>
      </w:pPr>
      <w:r w:rsidRPr="0020297C">
        <w:t xml:space="preserve">Program RA collaborates with Region RA to implement the changes to regulatory filings, if indicated by the product changes described above or </w:t>
      </w:r>
      <w:r>
        <w:t xml:space="preserve">by a </w:t>
      </w:r>
      <w:r w:rsidRPr="0020297C">
        <w:t>market change.</w:t>
      </w:r>
    </w:p>
    <w:p w:rsidR="00F00E66" w:rsidP="004E033A" w:rsidRDefault="00811CC9" w14:paraId="0A7CE785" w14:textId="098F74EF">
      <w:pPr>
        <w:pStyle w:val="Heading4"/>
        <w:keepNext/>
        <w:keepLines/>
      </w:pPr>
      <w:r w:rsidRPr="00E519E4">
        <w:t>Region RA completes any required new licenses, registrations or amendments/ notifications. Region RA may also end a registration upon request through a change management process</w:t>
      </w:r>
      <w:r>
        <w:t>.</w:t>
      </w:r>
    </w:p>
    <w:p w:rsidRPr="00BA342A" w:rsidR="006F4B3F" w:rsidP="004E033A" w:rsidRDefault="00C04775" w14:paraId="6E9A9584" w14:textId="14CEB06B">
      <w:pPr>
        <w:pStyle w:val="Heading4"/>
        <w:keepNext/>
        <w:keepLines/>
      </w:pPr>
      <w:r w:rsidRPr="00EB5F5E">
        <w:t>Region RA also notifies their respective regulatory authorities, if needed, depending on the scope of the changes</w:t>
      </w:r>
      <w:r>
        <w:t>.</w:t>
      </w:r>
    </w:p>
    <w:p w:rsidRPr="00BA342A" w:rsidR="003D0D06" w:rsidP="004E033A" w:rsidRDefault="00096362" w14:paraId="0F4142AD" w14:textId="77777777">
      <w:pPr>
        <w:pStyle w:val="Heading1"/>
      </w:pPr>
      <w:bookmarkStart w:name="_Toc215782909" w:id="15"/>
      <w:r w:rsidRPr="00BA342A">
        <w:t>Records</w:t>
      </w:r>
      <w:bookmarkEnd w:id="15"/>
    </w:p>
    <w:p w:rsidRPr="00BA342A" w:rsidR="0096298D" w:rsidP="004E033A" w:rsidRDefault="0096298D" w14:paraId="55A79DD8" w14:textId="119891A2">
      <w:pPr>
        <w:pStyle w:val="BodyText"/>
        <w:keepNext/>
        <w:keepLines/>
        <w:rPr>
          <w:rFonts w:cs="Arial"/>
          <w:sz w:val="24"/>
          <w:szCs w:val="24"/>
        </w:rPr>
      </w:pPr>
      <w:bookmarkStart w:name="_Toc369168306" w:id="16"/>
      <w:bookmarkStart w:name="_Toc373849129" w:id="17"/>
      <w:r w:rsidRPr="00BA342A">
        <w:rPr>
          <w:rFonts w:cs="Arial"/>
          <w:sz w:val="24"/>
          <w:szCs w:val="24"/>
        </w:rPr>
        <w:t xml:space="preserve">Refer to </w:t>
      </w:r>
      <w:r w:rsidRPr="00BA342A">
        <w:rPr>
          <w:rFonts w:cs="Arial"/>
          <w:i/>
          <w:iCs/>
          <w:sz w:val="24"/>
          <w:szCs w:val="24"/>
        </w:rPr>
        <w:t>SOP 016824</w:t>
      </w:r>
      <w:r w:rsidRPr="00BA342A">
        <w:rPr>
          <w:rFonts w:cs="Arial"/>
          <w:sz w:val="24"/>
          <w:szCs w:val="24"/>
        </w:rPr>
        <w:t>.</w:t>
      </w:r>
    </w:p>
    <w:bookmarkEnd w:id="16"/>
    <w:bookmarkEnd w:id="17"/>
    <w:p w:rsidRPr="00BA342A" w:rsidR="00A0557E" w:rsidP="004E033A" w:rsidRDefault="00A0557E" w14:paraId="70A83BCD" w14:textId="43412733">
      <w:pPr>
        <w:pStyle w:val="ListParagraph"/>
        <w:keepNext/>
        <w:keepLines/>
        <w:numPr>
          <w:ilvl w:val="1"/>
          <w:numId w:val="19"/>
        </w:numPr>
        <w:spacing w:before="120" w:after="120"/>
        <w:ind w:left="1260" w:hanging="540"/>
        <w:rPr>
          <w:kern w:val="32"/>
          <w:sz w:val="28"/>
          <w:szCs w:val="40"/>
          <w:lang w:eastAsia="zh-CN"/>
        </w:rPr>
      </w:pPr>
      <w:r w:rsidRPr="00BA342A">
        <w:br w:type="page"/>
      </w:r>
    </w:p>
    <w:p w:rsidRPr="00BA342A" w:rsidR="003D0D06" w:rsidP="00815ABF" w:rsidRDefault="003D0D06" w14:paraId="010B1074" w14:textId="5321DAAA">
      <w:pPr>
        <w:pStyle w:val="Heading1"/>
      </w:pPr>
      <w:bookmarkStart w:name="_Toc215782910" w:id="18"/>
      <w:r w:rsidRPr="00BA342A">
        <w:lastRenderedPageBreak/>
        <w:t>Appendi</w:t>
      </w:r>
      <w:r w:rsidRPr="00BA342A" w:rsidR="00892C7E">
        <w:t>ces</w:t>
      </w:r>
      <w:bookmarkEnd w:id="18"/>
    </w:p>
    <w:p w:rsidRPr="00BA342A" w:rsidR="00892C7E" w:rsidP="005C7688" w:rsidRDefault="003D0D06" w14:paraId="2082D1B0" w14:textId="1BBE10A5">
      <w:pPr>
        <w:pStyle w:val="Heading2"/>
      </w:pPr>
      <w:bookmarkStart w:name="_Toc215782911" w:id="19"/>
      <w:r w:rsidRPr="00BA342A">
        <w:t>A</w:t>
      </w:r>
      <w:r w:rsidRPr="00BA342A" w:rsidR="002E4C74">
        <w:t>ppendix</w:t>
      </w:r>
      <w:r w:rsidRPr="00BA342A">
        <w:t xml:space="preserve"> A </w:t>
      </w:r>
      <w:r w:rsidRPr="00BA342A" w:rsidR="002E4C74">
        <w:t xml:space="preserve">– </w:t>
      </w:r>
      <w:r w:rsidRPr="002B650F" w:rsidR="00E93C4C">
        <w:t>Procedure Flowcharts</w:t>
      </w:r>
      <w:bookmarkEnd w:id="19"/>
    </w:p>
    <w:p w:rsidRPr="00BA342A" w:rsidR="00CC61CF" w:rsidP="00252FA3" w:rsidRDefault="00050C58" w14:paraId="55B31279" w14:textId="18FAA792">
      <w:pPr>
        <w:pStyle w:val="BodyText"/>
        <w:ind w:left="0"/>
        <w:rPr>
          <w:rFonts w:cs="Arial"/>
          <w:sz w:val="24"/>
          <w:szCs w:val="24"/>
        </w:rPr>
      </w:pPr>
      <w:r w:rsidRPr="00D539BF">
        <w:rPr>
          <w:noProof/>
        </w:rPr>
        <w:drawing>
          <wp:inline distT="0" distB="0" distL="0" distR="0" wp14:anchorId="62FB57DD" wp14:editId="2B51D9B7">
            <wp:extent cx="6675120" cy="4735830"/>
            <wp:effectExtent l="0" t="0" r="0" b="7620"/>
            <wp:docPr id="1766987408" name="Picture 1" descr="A diagram of product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7408" name="Picture 1" descr="A diagram of product development"/>
                    <pic:cNvPicPr/>
                  </pic:nvPicPr>
                  <pic:blipFill>
                    <a:blip r:embed="rId9"/>
                    <a:stretch>
                      <a:fillRect/>
                    </a:stretch>
                  </pic:blipFill>
                  <pic:spPr>
                    <a:xfrm>
                      <a:off x="0" y="0"/>
                      <a:ext cx="6675120" cy="4735830"/>
                    </a:xfrm>
                    <a:prstGeom prst="rect">
                      <a:avLst/>
                    </a:prstGeom>
                  </pic:spPr>
                </pic:pic>
              </a:graphicData>
            </a:graphic>
          </wp:inline>
        </w:drawing>
      </w:r>
    </w:p>
    <w:p w:rsidR="00E50392" w:rsidP="00BB5507" w:rsidRDefault="008C37A2" w14:paraId="51D88083" w14:textId="1E4F2D01">
      <w:pPr>
        <w:jc w:val="center"/>
      </w:pPr>
      <w:r w:rsidRPr="00BA342A">
        <w:br w:type="page"/>
      </w:r>
      <w:r w:rsidRPr="00D539BF" w:rsidR="00E50392">
        <w:rPr>
          <w:noProof/>
        </w:rPr>
        <w:lastRenderedPageBreak/>
        <w:drawing>
          <wp:inline distT="0" distB="0" distL="0" distR="0" wp14:anchorId="286EE2F4" wp14:editId="410569E1">
            <wp:extent cx="4324954" cy="6211167"/>
            <wp:effectExtent l="0" t="0" r="0" b="0"/>
            <wp:docPr id="336775296" name="Picture 1" descr="A diagram of a product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5296" name="Picture 1" descr="A diagram of a product support&#10;&#10;AI-generated content may be incorrect."/>
                    <pic:cNvPicPr/>
                  </pic:nvPicPr>
                  <pic:blipFill>
                    <a:blip r:embed="rId10"/>
                    <a:stretch>
                      <a:fillRect/>
                    </a:stretch>
                  </pic:blipFill>
                  <pic:spPr>
                    <a:xfrm>
                      <a:off x="0" y="0"/>
                      <a:ext cx="4324954" cy="6211167"/>
                    </a:xfrm>
                    <a:prstGeom prst="rect">
                      <a:avLst/>
                    </a:prstGeom>
                  </pic:spPr>
                </pic:pic>
              </a:graphicData>
            </a:graphic>
          </wp:inline>
        </w:drawing>
      </w:r>
    </w:p>
    <w:p w:rsidR="00E50392" w:rsidRDefault="00E50392" w14:paraId="5E7E3BE7" w14:textId="77777777">
      <w:r>
        <w:br w:type="page"/>
      </w:r>
    </w:p>
    <w:p w:rsidRPr="00BA342A" w:rsidR="003D0D06" w:rsidP="005C7688" w:rsidRDefault="00892C7E" w14:paraId="79C70DEF" w14:textId="0943205C">
      <w:pPr>
        <w:pStyle w:val="Heading2"/>
      </w:pPr>
      <w:bookmarkStart w:name="_Toc215782912" w:id="20"/>
      <w:r w:rsidRPr="00BA342A">
        <w:lastRenderedPageBreak/>
        <w:t xml:space="preserve">Appendix B – </w:t>
      </w:r>
      <w:r w:rsidRPr="00BA2812" w:rsidR="001E28EE">
        <w:t>Examples of changes that may have regulatory impact</w:t>
      </w:r>
      <w:bookmarkEnd w:id="20"/>
    </w:p>
    <w:p w:rsidR="00417FAC" w:rsidP="00417FAC" w:rsidRDefault="00417FAC" w14:paraId="646E7CB0" w14:textId="252C1BAB">
      <w:pPr>
        <w:pStyle w:val="BodyText"/>
        <w:rPr>
          <w:rFonts w:cs="Arial"/>
          <w:sz w:val="24"/>
          <w:szCs w:val="24"/>
        </w:rPr>
      </w:pPr>
    </w:p>
    <w:tbl>
      <w:tblPr>
        <w:tblStyle w:val="TableGrid"/>
        <w:tblW w:w="0" w:type="auto"/>
        <w:tblInd w:w="720" w:type="dxa"/>
        <w:tblLook w:val="04A0" w:firstRow="1" w:lastRow="0" w:firstColumn="1" w:lastColumn="0" w:noHBand="0" w:noVBand="1"/>
      </w:tblPr>
      <w:tblGrid>
        <w:gridCol w:w="535"/>
        <w:gridCol w:w="3690"/>
        <w:gridCol w:w="5557"/>
      </w:tblGrid>
      <w:tr w:rsidRPr="00832D8D" w:rsidR="00A8479F" w:rsidTr="00DF1169" w14:paraId="3F182CA0" w14:textId="77777777">
        <w:tc>
          <w:tcPr>
            <w:tcW w:w="535" w:type="dxa"/>
          </w:tcPr>
          <w:p w:rsidRPr="00EE2986" w:rsidR="00A8479F" w:rsidP="00DF1169" w:rsidRDefault="00A8479F" w14:paraId="37CAB68A" w14:textId="77777777"/>
        </w:tc>
        <w:tc>
          <w:tcPr>
            <w:tcW w:w="3690" w:type="dxa"/>
          </w:tcPr>
          <w:p w:rsidRPr="00EE2986" w:rsidR="00A8479F" w:rsidP="00DF1169" w:rsidRDefault="00A8479F" w14:paraId="76C9A897" w14:textId="77777777">
            <w:r w:rsidRPr="00EE2986">
              <w:t>Category of Changes</w:t>
            </w:r>
          </w:p>
        </w:tc>
        <w:tc>
          <w:tcPr>
            <w:tcW w:w="5557" w:type="dxa"/>
          </w:tcPr>
          <w:p w:rsidRPr="00EE2986" w:rsidR="00A8479F" w:rsidP="00DF1169" w:rsidRDefault="00A8479F" w14:paraId="3155AE9B" w14:textId="77777777">
            <w:r w:rsidRPr="00EE2986">
              <w:t>Examples</w:t>
            </w:r>
          </w:p>
        </w:tc>
      </w:tr>
      <w:tr w:rsidRPr="00832D8D" w:rsidR="00A8479F" w:rsidTr="00DF1169" w14:paraId="1D32AA57" w14:textId="77777777">
        <w:tc>
          <w:tcPr>
            <w:tcW w:w="535" w:type="dxa"/>
          </w:tcPr>
          <w:p w:rsidRPr="00EE2986" w:rsidR="00A8479F" w:rsidP="00DF1169" w:rsidRDefault="00A8479F" w14:paraId="1D74D86F" w14:textId="77777777">
            <w:r w:rsidRPr="00EE2986">
              <w:t>1</w:t>
            </w:r>
          </w:p>
        </w:tc>
        <w:tc>
          <w:tcPr>
            <w:tcW w:w="3690" w:type="dxa"/>
          </w:tcPr>
          <w:p w:rsidRPr="00EE2986" w:rsidR="00A8479F" w:rsidP="00DF1169" w:rsidRDefault="00A8479F" w14:paraId="269FD9CA" w14:textId="77777777">
            <w:r w:rsidRPr="00EE2986">
              <w:t>Labeling changes</w:t>
            </w:r>
          </w:p>
        </w:tc>
        <w:tc>
          <w:tcPr>
            <w:tcW w:w="5557" w:type="dxa"/>
          </w:tcPr>
          <w:p w:rsidRPr="00EE2986" w:rsidR="00A8479F" w:rsidP="00DF1169" w:rsidRDefault="00A8479F" w14:paraId="5D72EE73" w14:textId="77777777">
            <w:r w:rsidRPr="00EE2986">
              <w:t>Changes to Intended Use/ Indications for Use, Instructions for Use (user manuals), product labels.</w:t>
            </w:r>
          </w:p>
        </w:tc>
      </w:tr>
      <w:tr w:rsidRPr="00832D8D" w:rsidR="00A8479F" w:rsidTr="00DF1169" w14:paraId="7D1DCA20" w14:textId="77777777">
        <w:tc>
          <w:tcPr>
            <w:tcW w:w="535" w:type="dxa"/>
          </w:tcPr>
          <w:p w:rsidRPr="00EE2986" w:rsidR="00A8479F" w:rsidP="00DF1169" w:rsidRDefault="00A8479F" w14:paraId="3BBD890C" w14:textId="77777777">
            <w:r w:rsidRPr="00EE2986">
              <w:t>2</w:t>
            </w:r>
          </w:p>
        </w:tc>
        <w:tc>
          <w:tcPr>
            <w:tcW w:w="3690" w:type="dxa"/>
          </w:tcPr>
          <w:p w:rsidRPr="00EE2986" w:rsidR="00A8479F" w:rsidP="00DF1169" w:rsidRDefault="00A8479F" w14:paraId="713F6919" w14:textId="77777777">
            <w:r w:rsidRPr="00EE2986">
              <w:t>Technology, Engineering and Performance changes</w:t>
            </w:r>
          </w:p>
        </w:tc>
        <w:tc>
          <w:tcPr>
            <w:tcW w:w="5557" w:type="dxa"/>
          </w:tcPr>
          <w:p w:rsidRPr="00EE2986" w:rsidR="00A8479F" w:rsidP="00DF1169" w:rsidRDefault="00A8479F" w14:paraId="28AFD8D2" w14:textId="77777777">
            <w:r w:rsidRPr="00EE2986">
              <w:t xml:space="preserve">Changes to design and performance characteristics </w:t>
            </w:r>
            <w:proofErr w:type="gramStart"/>
            <w:r w:rsidRPr="00EE2986">
              <w:t>including</w:t>
            </w:r>
            <w:proofErr w:type="gramEnd"/>
            <w:r w:rsidRPr="00EE2986">
              <w:t xml:space="preserve"> technical specifications, principles of operation, critical components or accessories including part number changes, human factors of patients or user interface.</w:t>
            </w:r>
          </w:p>
        </w:tc>
      </w:tr>
      <w:tr w:rsidRPr="00832D8D" w:rsidR="00A8479F" w:rsidTr="00DF1169" w14:paraId="0B294E4B" w14:textId="77777777">
        <w:tc>
          <w:tcPr>
            <w:tcW w:w="535" w:type="dxa"/>
          </w:tcPr>
          <w:p w:rsidRPr="00EE2986" w:rsidR="00A8479F" w:rsidP="00DF1169" w:rsidRDefault="00A8479F" w14:paraId="7AE025A8" w14:textId="77777777">
            <w:r w:rsidRPr="00EE2986">
              <w:t>3</w:t>
            </w:r>
          </w:p>
        </w:tc>
        <w:tc>
          <w:tcPr>
            <w:tcW w:w="3690" w:type="dxa"/>
          </w:tcPr>
          <w:p w:rsidRPr="00EE2986" w:rsidR="00A8479F" w:rsidP="00DF1169" w:rsidRDefault="00A8479F" w14:paraId="04119DF0" w14:textId="77777777">
            <w:r w:rsidRPr="00EE2986">
              <w:t>Software changes</w:t>
            </w:r>
          </w:p>
        </w:tc>
        <w:tc>
          <w:tcPr>
            <w:tcW w:w="5557" w:type="dxa"/>
          </w:tcPr>
          <w:p w:rsidRPr="00EE2986" w:rsidR="00A8479F" w:rsidP="00DF1169" w:rsidRDefault="00A8479F" w14:paraId="32E4B610" w14:textId="77777777">
            <w:r w:rsidRPr="00EE2986">
              <w:t>Modifications to software support system, architecture and core algorithms. Introduction of new features.</w:t>
            </w:r>
          </w:p>
        </w:tc>
      </w:tr>
      <w:tr w:rsidRPr="00832D8D" w:rsidR="00A8479F" w:rsidTr="00DF1169" w14:paraId="435B7E78" w14:textId="77777777">
        <w:tc>
          <w:tcPr>
            <w:tcW w:w="535" w:type="dxa"/>
          </w:tcPr>
          <w:p w:rsidRPr="00EE2986" w:rsidR="00A8479F" w:rsidP="00DF1169" w:rsidRDefault="00A8479F" w14:paraId="4AAD5BDA" w14:textId="77777777">
            <w:r w:rsidRPr="00EE2986">
              <w:t>4</w:t>
            </w:r>
          </w:p>
        </w:tc>
        <w:tc>
          <w:tcPr>
            <w:tcW w:w="3690" w:type="dxa"/>
          </w:tcPr>
          <w:p w:rsidRPr="00EE2986" w:rsidR="00A8479F" w:rsidP="00DF1169" w:rsidRDefault="00A8479F" w14:paraId="77A99468" w14:textId="77777777">
            <w:r w:rsidRPr="00EE2986">
              <w:t>Manufacturing changes</w:t>
            </w:r>
          </w:p>
        </w:tc>
        <w:tc>
          <w:tcPr>
            <w:tcW w:w="5557" w:type="dxa"/>
          </w:tcPr>
          <w:p w:rsidRPr="00EE2986" w:rsidR="00A8479F" w:rsidP="00DF1169" w:rsidRDefault="00A8479F" w14:paraId="3FAF4E4C" w14:textId="77777777">
            <w:r w:rsidRPr="00EE2986">
              <w:t>Changes to manufacturing process/ facility, legal manufacturer.</w:t>
            </w:r>
          </w:p>
        </w:tc>
      </w:tr>
      <w:tr w:rsidRPr="00832D8D" w:rsidR="00A8479F" w:rsidTr="00DF1169" w14:paraId="265F6545" w14:textId="77777777">
        <w:tc>
          <w:tcPr>
            <w:tcW w:w="535" w:type="dxa"/>
          </w:tcPr>
          <w:p w:rsidRPr="00EE2986" w:rsidR="00A8479F" w:rsidP="00DF1169" w:rsidRDefault="00A8479F" w14:paraId="280F98AA" w14:textId="77777777">
            <w:r w:rsidRPr="00EE2986">
              <w:t>5</w:t>
            </w:r>
          </w:p>
        </w:tc>
        <w:tc>
          <w:tcPr>
            <w:tcW w:w="3690" w:type="dxa"/>
          </w:tcPr>
          <w:p w:rsidRPr="00EE2986" w:rsidR="00A8479F" w:rsidP="00DF1169" w:rsidRDefault="00A8479F" w14:paraId="796067C7" w14:textId="77777777">
            <w:r w:rsidRPr="00EE2986">
              <w:t>Risk Analysis and Control changes</w:t>
            </w:r>
          </w:p>
        </w:tc>
        <w:tc>
          <w:tcPr>
            <w:tcW w:w="5557" w:type="dxa"/>
          </w:tcPr>
          <w:p w:rsidRPr="00EE2986" w:rsidR="00A8479F" w:rsidP="00DF1169" w:rsidRDefault="00A8479F" w14:paraId="027A3C13" w14:textId="77777777">
            <w:r w:rsidRPr="00EE2986">
              <w:t xml:space="preserve">Any changes mentioned in above categories (1-4) that can introduce a new risk or modify an existing risk which can result in significant harm to user and that is not effectively currently mitigated or may necessitate a new or modified mitigation/ risk control measure. </w:t>
            </w:r>
          </w:p>
        </w:tc>
      </w:tr>
    </w:tbl>
    <w:p w:rsidRPr="00BA342A" w:rsidR="002836BF" w:rsidP="00417FAC" w:rsidRDefault="002836BF" w14:paraId="61171209" w14:textId="77777777">
      <w:pPr>
        <w:pStyle w:val="BodyText"/>
        <w:rPr>
          <w:rFonts w:cs="Arial"/>
          <w:sz w:val="24"/>
          <w:szCs w:val="24"/>
        </w:rPr>
      </w:pPr>
    </w:p>
    <w:sectPr w:rsidRPr="00BA342A" w:rsidR="002836BF" w:rsidSect="00430A4E">
      <w:headerReference w:type="default" r:id="rId11"/>
      <w:footerReference w:type="default" r:id="rId12"/>
      <w:pgSz w:w="12240" w:h="15840" w:code="1"/>
      <w:pgMar w:top="1008" w:right="864" w:bottom="720" w:left="864"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B4C00" w14:textId="77777777" w:rsidR="00967A68" w:rsidRDefault="00967A68">
      <w:r>
        <w:separator/>
      </w:r>
    </w:p>
  </w:endnote>
  <w:endnote w:type="continuationSeparator" w:id="0">
    <w:p w14:paraId="149F370D" w14:textId="77777777" w:rsidR="00967A68" w:rsidRDefault="00967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14AA" w:rsidP="00DC14AA" w:rsidRDefault="00B5119B" w14:paraId="3B4190C7" w14:textId="634C8B36">
    <w:pPr>
      <w:pStyle w:val="footerpagenumber"/>
      <w:tabs>
        <w:tab w:val="clear" w:pos="4320"/>
        <w:tab w:val="center" w:pos="5310"/>
        <w:tab w:val="right" w:pos="10512"/>
      </w:tabs>
      <w:spacing w:before="0" w:after="0"/>
      <w:jc w:val="left"/>
      <w:rPr>
        <w:rFonts w:cs="Arial"/>
        <w:sz w:val="20"/>
        <w:szCs w:val="20"/>
      </w:rPr>
    </w:pPr>
    <w:r w:rsidRPr="00B5119B">
      <w:rPr>
        <w:rFonts w:cs="Arial"/>
        <w:iCs/>
        <w:sz w:val="20"/>
        <w:szCs w:val="20"/>
      </w:rPr>
      <w:t xml:space="preserve">Verify </w:t>
    </w:r>
    <w:r>
      <w:rPr>
        <w:rFonts w:cs="Arial"/>
        <w:iCs/>
        <w:sz w:val="20"/>
        <w:szCs w:val="20"/>
      </w:rPr>
      <w:t>Latest R</w:t>
    </w:r>
    <w:r w:rsidRPr="00B5119B">
      <w:rPr>
        <w:rFonts w:cs="Arial"/>
        <w:iCs/>
        <w:sz w:val="20"/>
        <w:szCs w:val="20"/>
      </w:rPr>
      <w:t xml:space="preserve">evision </w:t>
    </w:r>
    <w:r>
      <w:rPr>
        <w:rFonts w:cs="Arial"/>
        <w:iCs/>
        <w:sz w:val="20"/>
        <w:szCs w:val="20"/>
      </w:rPr>
      <w:t>B</w:t>
    </w:r>
    <w:r w:rsidRPr="00B5119B">
      <w:rPr>
        <w:rFonts w:cs="Arial"/>
        <w:iCs/>
        <w:sz w:val="20"/>
        <w:szCs w:val="20"/>
      </w:rPr>
      <w:t xml:space="preserve">efore </w:t>
    </w:r>
    <w:r>
      <w:rPr>
        <w:rFonts w:cs="Arial"/>
        <w:iCs/>
        <w:sz w:val="20"/>
        <w:szCs w:val="20"/>
      </w:rPr>
      <w:t>U</w:t>
    </w:r>
    <w:r w:rsidRPr="00B5119B">
      <w:rPr>
        <w:rFonts w:cs="Arial"/>
        <w:iCs/>
        <w:sz w:val="20"/>
        <w:szCs w:val="20"/>
      </w:rPr>
      <w:t>se</w:t>
    </w:r>
    <w:r w:rsidR="00DC14AA">
      <w:rPr>
        <w:rFonts w:cs="Arial"/>
        <w:sz w:val="24"/>
        <w:szCs w:val="24"/>
      </w:rPr>
      <w:tab/>
    </w:r>
    <w:r w:rsidRPr="0069031E" w:rsidR="00DC14AA">
      <w:rPr>
        <w:rFonts w:cs="Arial"/>
        <w:sz w:val="24"/>
        <w:szCs w:val="24"/>
      </w:rPr>
      <w:fldChar w:fldCharType="begin"/>
    </w:r>
    <w:r w:rsidRPr="0069031E" w:rsidR="00DC14AA">
      <w:rPr>
        <w:rFonts w:cs="Arial"/>
        <w:sz w:val="24"/>
        <w:szCs w:val="24"/>
      </w:rPr>
      <w:instrText xml:space="preserve"> PAGE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Pr="0069031E" w:rsidR="00DC14AA">
      <w:rPr>
        <w:rFonts w:cs="Arial"/>
        <w:sz w:val="24"/>
        <w:szCs w:val="24"/>
      </w:rPr>
      <w:t xml:space="preserve"> of </w:t>
    </w:r>
    <w:r w:rsidRPr="0069031E" w:rsidR="00DC14AA">
      <w:rPr>
        <w:rFonts w:cs="Arial"/>
        <w:sz w:val="24"/>
        <w:szCs w:val="24"/>
      </w:rPr>
      <w:fldChar w:fldCharType="begin"/>
    </w:r>
    <w:r w:rsidRPr="0069031E" w:rsidR="00DC14AA">
      <w:rPr>
        <w:rFonts w:cs="Arial"/>
        <w:sz w:val="24"/>
        <w:szCs w:val="24"/>
      </w:rPr>
      <w:instrText xml:space="preserve"> NUMPAGES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00DC14AA">
      <w:rPr>
        <w:rFonts w:cs="Arial"/>
        <w:sz w:val="24"/>
        <w:szCs w:val="24"/>
      </w:rPr>
      <w:tab/>
    </w:r>
    <w:r w:rsidRPr="00835447" w:rsidR="00366DC3">
      <w:rPr>
        <w:rFonts w:cs="Arial"/>
        <w:sz w:val="20"/>
        <w:szCs w:val="20"/>
      </w:rPr>
      <w:t>SOP</w:t>
    </w:r>
    <w:r w:rsidRPr="00835447" w:rsidR="00DC14AA">
      <w:rPr>
        <w:rFonts w:cs="Arial"/>
        <w:sz w:val="20"/>
        <w:szCs w:val="20"/>
      </w:rPr>
      <w:t xml:space="preserve"> </w:t>
    </w:r>
    <w:r w:rsidR="00835447">
      <w:rPr>
        <w:rFonts w:cs="Arial"/>
        <w:sz w:val="20"/>
        <w:szCs w:val="20"/>
      </w:rPr>
      <w:t>1062120</w:t>
    </w:r>
    <w:r w:rsidRPr="00835447" w:rsidR="00DC14AA">
      <w:rPr>
        <w:rFonts w:cs="Arial"/>
        <w:sz w:val="20"/>
        <w:szCs w:val="20"/>
      </w:rPr>
      <w:t xml:space="preserve">, Rev </w:t>
    </w:r>
    <w:r w:rsidR="00835447">
      <w:rPr>
        <w:rFonts w:cs="Arial"/>
        <w:sz w:val="20"/>
        <w:szCs w:val="20"/>
      </w:rPr>
      <w: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8BE55" w14:textId="77777777" w:rsidR="00967A68" w:rsidRDefault="00967A68">
      <w:r>
        <w:separator/>
      </w:r>
    </w:p>
  </w:footnote>
  <w:footnote w:type="continuationSeparator" w:id="0">
    <w:p w14:paraId="16E69000" w14:textId="77777777" w:rsidR="00967A68" w:rsidRDefault="00967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165E" w:rsidP="00DA48F8" w:rsidRDefault="00835447" w14:paraId="21BC42A9" w14:textId="57D244F5">
    <w:pPr>
      <w:pStyle w:val="Header"/>
      <w:tabs>
        <w:tab w:val="clear" w:pos="8640"/>
        <w:tab w:val="right" w:pos="10512"/>
      </w:tabs>
      <w:jc w:val="center"/>
      <w:rPr>
        <w:rFonts w:cs="Arial"/>
        <w:b w:val="0"/>
        <w:sz w:val="20"/>
        <w:szCs w:val="20"/>
      </w:rPr>
    </w:pPr>
    <w:r>
      <w:rPr>
        <w:rFonts w:cs="Arial"/>
        <w:b w:val="0"/>
        <w:sz w:val="20"/>
        <w:szCs w:val="20"/>
      </w:rPr>
      <w:t>Global Product Registration</w:t>
    </w:r>
    <w:r w:rsidR="0043165E">
      <w:rPr>
        <w:rFonts w:cs="Arial"/>
        <w:b w:val="0"/>
        <w:sz w:val="20"/>
        <w:szCs w:val="20"/>
      </w:rPr>
      <w:tab/>
    </w:r>
    <w:r w:rsidR="00DA48F8">
      <w:rPr>
        <w:rFonts w:cs="Arial"/>
        <w:b w:val="0"/>
        <w:sz w:val="20"/>
        <w:szCs w:val="20"/>
      </w:rPr>
      <w:tab/>
    </w:r>
    <w:r w:rsidRPr="00DB6012" w:rsidR="0043165E">
      <w:rPr>
        <w:rFonts w:cs="Arial"/>
        <w:b w:val="0"/>
        <w:sz w:val="20"/>
        <w:szCs w:val="20"/>
      </w:rPr>
      <w:t>Accuray Confidential</w:t>
    </w:r>
  </w:p>
  <w:p w:rsidR="0043165E" w:rsidP="00257CB7" w:rsidRDefault="0043165E" w14:paraId="4E56110E" w14:textId="77777777">
    <w:pPr>
      <w:pStyle w:val="Header"/>
      <w:jc w:val="right"/>
      <w:rPr>
        <w:rFonts w:cs="Arial"/>
        <w:b w:val="0"/>
        <w:sz w:val="20"/>
        <w:szCs w:val="20"/>
      </w:rPr>
    </w:pPr>
  </w:p>
  <w:p w:rsidRPr="00DB6012" w:rsidR="0043165E" w:rsidP="00257CB7" w:rsidRDefault="0043165E" w14:paraId="56D920C0" w14:textId="77777777">
    <w:pPr>
      <w:pStyle w:val="Header"/>
      <w:jc w:val="right"/>
      <w:rPr>
        <w:rFonts w:cs="Arial"/>
        <w:b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F01C0C"/>
    <w:lvl w:ilvl="0">
      <w:start w:val="1"/>
      <w:numFmt w:val="bullet"/>
      <w:pStyle w:val="ListBullet2"/>
      <w:lvlText w:val="o"/>
      <w:lvlJc w:val="left"/>
      <w:pPr>
        <w:tabs>
          <w:tab w:val="num" w:pos="1440"/>
        </w:tabs>
        <w:ind w:left="1440" w:hanging="360"/>
      </w:pPr>
      <w:rPr>
        <w:rFonts w:ascii="Courier New" w:hAnsi="Courier New" w:cs="Courier New" w:hint="default"/>
      </w:rPr>
    </w:lvl>
  </w:abstractNum>
  <w:abstractNum w:abstractNumId="1" w15:restartNumberingAfterBreak="0">
    <w:nsid w:val="FFFFFF89"/>
    <w:multiLevelType w:val="singleLevel"/>
    <w:tmpl w:val="B1B29716"/>
    <w:lvl w:ilvl="0">
      <w:start w:val="1"/>
      <w:numFmt w:val="bullet"/>
      <w:pStyle w:val="ListBullet"/>
      <w:lvlText w:val=""/>
      <w:lvlJc w:val="left"/>
      <w:pPr>
        <w:tabs>
          <w:tab w:val="num" w:pos="3240"/>
        </w:tabs>
        <w:ind w:left="3240" w:hanging="360"/>
      </w:pPr>
      <w:rPr>
        <w:rFonts w:ascii="Wingdings" w:hAnsi="Wingdings" w:cs="Times New Roman" w:hint="default"/>
      </w:rPr>
    </w:lvl>
  </w:abstractNum>
  <w:abstractNum w:abstractNumId="2" w15:restartNumberingAfterBreak="0">
    <w:nsid w:val="0EA21942"/>
    <w:multiLevelType w:val="multilevel"/>
    <w:tmpl w:val="703C2048"/>
    <w:lvl w:ilvl="0">
      <w:start w:val="1"/>
      <w:numFmt w:val="decimal"/>
      <w:pStyle w:val="Heading1"/>
      <w:lvlText w:val="%1"/>
      <w:lvlJc w:val="left"/>
      <w:pPr>
        <w:tabs>
          <w:tab w:val="num" w:pos="720"/>
        </w:tabs>
        <w:ind w:left="720" w:hanging="720"/>
      </w:pPr>
      <w:rPr>
        <w:rFonts w:hint="default"/>
        <w:b/>
        <w:i w:val="0"/>
        <w:sz w:val="28"/>
        <w:szCs w:val="40"/>
      </w:rPr>
    </w:lvl>
    <w:lvl w:ilvl="1">
      <w:start w:val="1"/>
      <w:numFmt w:val="decimal"/>
      <w:pStyle w:val="Heading2"/>
      <w:lvlText w:val="%1.%2"/>
      <w:lvlJc w:val="left"/>
      <w:pPr>
        <w:tabs>
          <w:tab w:val="num" w:pos="720"/>
        </w:tabs>
        <w:ind w:left="720" w:hanging="720"/>
      </w:pPr>
      <w:rPr>
        <w:rFonts w:ascii="Arial" w:hAnsi="Arial" w:cs="Times New Roman" w:hint="default"/>
        <w:b/>
        <w:i w:val="0"/>
        <w:sz w:val="24"/>
        <w:szCs w:val="24"/>
      </w:rPr>
    </w:lvl>
    <w:lvl w:ilvl="2">
      <w:start w:val="1"/>
      <w:numFmt w:val="decimal"/>
      <w:pStyle w:val="Heading3"/>
      <w:lvlText w:val="%1.%2.%3"/>
      <w:lvlJc w:val="left"/>
      <w:pPr>
        <w:tabs>
          <w:tab w:val="num" w:pos="720"/>
        </w:tabs>
        <w:ind w:left="720" w:hanging="720"/>
      </w:pPr>
      <w:rPr>
        <w:rFonts w:ascii="Arial" w:hAnsi="Arial" w:cs="Times New Roman" w:hint="default"/>
        <w:b w:val="0"/>
        <w:i w:val="0"/>
        <w:sz w:val="24"/>
        <w:szCs w:val="24"/>
      </w:rPr>
    </w:lvl>
    <w:lvl w:ilvl="3">
      <w:start w:val="1"/>
      <w:numFmt w:val="decimal"/>
      <w:pStyle w:val="Heading4"/>
      <w:lvlText w:val="%1.%2.%3.%4"/>
      <w:lvlJc w:val="left"/>
      <w:pPr>
        <w:tabs>
          <w:tab w:val="num" w:pos="1080"/>
        </w:tabs>
        <w:ind w:left="720" w:hanging="720"/>
      </w:pPr>
      <w:rPr>
        <w:rFonts w:hint="default"/>
      </w:rPr>
    </w:lvl>
    <w:lvl w:ilvl="4">
      <w:start w:val="1"/>
      <w:numFmt w:val="decimal"/>
      <w:pStyle w:val="Heading5"/>
      <w:lvlText w:val="%1.%2.%3.%4.%5"/>
      <w:lvlJc w:val="left"/>
      <w:pPr>
        <w:tabs>
          <w:tab w:val="num" w:pos="3240"/>
        </w:tabs>
        <w:ind w:left="2520" w:hanging="1440"/>
      </w:pPr>
      <w:rPr>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080"/>
        </w:tabs>
        <w:ind w:left="1080" w:firstLine="0"/>
      </w:pPr>
      <w:rPr>
        <w:rFonts w:hint="default"/>
      </w:rPr>
    </w:lvl>
    <w:lvl w:ilvl="6">
      <w:start w:val="1"/>
      <w:numFmt w:val="decimal"/>
      <w:pStyle w:val="Heading7"/>
      <w:lvlText w:val="%1.%2.%3.%4.%5.%6.%7"/>
      <w:lvlJc w:val="left"/>
      <w:pPr>
        <w:tabs>
          <w:tab w:val="num" w:pos="1080"/>
        </w:tabs>
        <w:ind w:left="1080" w:firstLine="0"/>
      </w:pPr>
      <w:rPr>
        <w:rFonts w:hint="default"/>
      </w:rPr>
    </w:lvl>
    <w:lvl w:ilvl="7">
      <w:start w:val="1"/>
      <w:numFmt w:val="decimal"/>
      <w:pStyle w:val="Heading8"/>
      <w:lvlText w:val="%1.%2.%3.%4.%5.%6.%7.%8"/>
      <w:lvlJc w:val="left"/>
      <w:pPr>
        <w:tabs>
          <w:tab w:val="num" w:pos="1080"/>
        </w:tabs>
        <w:ind w:left="1080" w:firstLine="0"/>
      </w:pPr>
      <w:rPr>
        <w:rFonts w:hint="default"/>
      </w:rPr>
    </w:lvl>
    <w:lvl w:ilvl="8">
      <w:start w:val="1"/>
      <w:numFmt w:val="decimal"/>
      <w:pStyle w:val="Heading9"/>
      <w:lvlText w:val="%1.%2.%3.%4.%5.%6.%7.%8.%9"/>
      <w:lvlJc w:val="left"/>
      <w:pPr>
        <w:tabs>
          <w:tab w:val="num" w:pos="1080"/>
        </w:tabs>
        <w:ind w:left="1080" w:firstLine="0"/>
      </w:pPr>
      <w:rPr>
        <w:rFonts w:hint="default"/>
      </w:rPr>
    </w:lvl>
  </w:abstractNum>
  <w:abstractNum w:abstractNumId="3" w15:restartNumberingAfterBreak="0">
    <w:nsid w:val="110E0A89"/>
    <w:multiLevelType w:val="hybridMultilevel"/>
    <w:tmpl w:val="A0DC86F4"/>
    <w:lvl w:ilvl="0" w:tplc="18085CD8">
      <w:start w:val="1"/>
      <w:numFmt w:val="bullet"/>
      <w:lvlText w:val=""/>
      <w:lvlJc w:val="left"/>
      <w:pPr>
        <w:tabs>
          <w:tab w:val="num" w:pos="1440"/>
        </w:tabs>
        <w:ind w:left="1440" w:hanging="360"/>
      </w:pPr>
      <w:rPr>
        <w:rFonts w:ascii="Wingdings" w:hAnsi="Wingdings" w:hint="default"/>
        <w:color w:val="auto"/>
      </w:rPr>
    </w:lvl>
    <w:lvl w:ilvl="1" w:tplc="410E0A0A">
      <w:start w:val="1"/>
      <w:numFmt w:val="bullet"/>
      <w:pStyle w:val="TextBullet3"/>
      <w:lvlText w:val="–"/>
      <w:lvlJc w:val="left"/>
      <w:pPr>
        <w:tabs>
          <w:tab w:val="num" w:pos="2160"/>
        </w:tabs>
        <w:ind w:left="2160" w:hanging="360"/>
      </w:pPr>
      <w:rPr>
        <w:rFonts w:ascii="Times New Roman" w:hAnsi="Times New Roman" w:hint="default"/>
        <w:b/>
        <w:i w:val="0"/>
        <w:color w:val="auto"/>
      </w:rPr>
    </w:lvl>
    <w:lvl w:ilvl="2" w:tplc="70BC7D98" w:tentative="1">
      <w:start w:val="1"/>
      <w:numFmt w:val="bullet"/>
      <w:lvlText w:val=""/>
      <w:lvlJc w:val="left"/>
      <w:pPr>
        <w:tabs>
          <w:tab w:val="num" w:pos="2880"/>
        </w:tabs>
        <w:ind w:left="2880" w:hanging="360"/>
      </w:pPr>
      <w:rPr>
        <w:rFonts w:ascii="Wingdings" w:hAnsi="Wingdings" w:hint="default"/>
      </w:rPr>
    </w:lvl>
    <w:lvl w:ilvl="3" w:tplc="8DEE89F2" w:tentative="1">
      <w:start w:val="1"/>
      <w:numFmt w:val="bullet"/>
      <w:lvlText w:val=""/>
      <w:lvlJc w:val="left"/>
      <w:pPr>
        <w:tabs>
          <w:tab w:val="num" w:pos="3600"/>
        </w:tabs>
        <w:ind w:left="3600" w:hanging="360"/>
      </w:pPr>
      <w:rPr>
        <w:rFonts w:ascii="Symbol" w:hAnsi="Symbol" w:hint="default"/>
      </w:rPr>
    </w:lvl>
    <w:lvl w:ilvl="4" w:tplc="B50894AA" w:tentative="1">
      <w:start w:val="1"/>
      <w:numFmt w:val="bullet"/>
      <w:lvlText w:val="o"/>
      <w:lvlJc w:val="left"/>
      <w:pPr>
        <w:tabs>
          <w:tab w:val="num" w:pos="4320"/>
        </w:tabs>
        <w:ind w:left="4320" w:hanging="360"/>
      </w:pPr>
      <w:rPr>
        <w:rFonts w:ascii="Courier New" w:hAnsi="Courier New" w:hint="default"/>
      </w:rPr>
    </w:lvl>
    <w:lvl w:ilvl="5" w:tplc="D9C05004" w:tentative="1">
      <w:start w:val="1"/>
      <w:numFmt w:val="bullet"/>
      <w:lvlText w:val=""/>
      <w:lvlJc w:val="left"/>
      <w:pPr>
        <w:tabs>
          <w:tab w:val="num" w:pos="5040"/>
        </w:tabs>
        <w:ind w:left="5040" w:hanging="360"/>
      </w:pPr>
      <w:rPr>
        <w:rFonts w:ascii="Wingdings" w:hAnsi="Wingdings" w:hint="default"/>
      </w:rPr>
    </w:lvl>
    <w:lvl w:ilvl="6" w:tplc="31BC84CE" w:tentative="1">
      <w:start w:val="1"/>
      <w:numFmt w:val="bullet"/>
      <w:lvlText w:val=""/>
      <w:lvlJc w:val="left"/>
      <w:pPr>
        <w:tabs>
          <w:tab w:val="num" w:pos="5760"/>
        </w:tabs>
        <w:ind w:left="5760" w:hanging="360"/>
      </w:pPr>
      <w:rPr>
        <w:rFonts w:ascii="Symbol" w:hAnsi="Symbol" w:hint="default"/>
      </w:rPr>
    </w:lvl>
    <w:lvl w:ilvl="7" w:tplc="77EE4E36" w:tentative="1">
      <w:start w:val="1"/>
      <w:numFmt w:val="bullet"/>
      <w:lvlText w:val="o"/>
      <w:lvlJc w:val="left"/>
      <w:pPr>
        <w:tabs>
          <w:tab w:val="num" w:pos="6480"/>
        </w:tabs>
        <w:ind w:left="6480" w:hanging="360"/>
      </w:pPr>
      <w:rPr>
        <w:rFonts w:ascii="Courier New" w:hAnsi="Courier New" w:hint="default"/>
      </w:rPr>
    </w:lvl>
    <w:lvl w:ilvl="8" w:tplc="CAB0437E"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11331D7"/>
    <w:multiLevelType w:val="hybridMultilevel"/>
    <w:tmpl w:val="67BABA1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 w15:restartNumberingAfterBreak="0">
    <w:nsid w:val="1C011401"/>
    <w:multiLevelType w:val="hybridMultilevel"/>
    <w:tmpl w:val="FFA4C6DC"/>
    <w:lvl w:ilvl="0" w:tplc="9FC2589A">
      <w:start w:val="1"/>
      <w:numFmt w:val="bullet"/>
      <w:pStyle w:val="ListBullet3"/>
      <w:lvlText w:val="­"/>
      <w:lvlJc w:val="left"/>
      <w:pPr>
        <w:tabs>
          <w:tab w:val="num" w:pos="1080"/>
        </w:tabs>
        <w:ind w:left="1080" w:hanging="360"/>
      </w:pPr>
      <w:rPr>
        <w:rFonts w:hAnsi="Courier New" w:hint="default"/>
      </w:rPr>
    </w:lvl>
    <w:lvl w:ilvl="1" w:tplc="C5387636">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6" w15:restartNumberingAfterBreak="0">
    <w:nsid w:val="24E817DE"/>
    <w:multiLevelType w:val="hybridMultilevel"/>
    <w:tmpl w:val="960851FC"/>
    <w:lvl w:ilvl="0" w:tplc="0409000F">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7" w15:restartNumberingAfterBreak="0">
    <w:nsid w:val="3A395491"/>
    <w:multiLevelType w:val="hybridMultilevel"/>
    <w:tmpl w:val="F38A7E24"/>
    <w:lvl w:ilvl="0" w:tplc="04090001">
      <w:start w:val="1"/>
      <w:numFmt w:val="bullet"/>
      <w:pStyle w:val="tablebullet2"/>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8" w15:restartNumberingAfterBreak="0">
    <w:nsid w:val="40664770"/>
    <w:multiLevelType w:val="hybridMultilevel"/>
    <w:tmpl w:val="6A0CEC4E"/>
    <w:lvl w:ilvl="0" w:tplc="04090001">
      <w:start w:val="1"/>
      <w:numFmt w:val="bullet"/>
      <w:pStyle w:val="TextBullet2"/>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4B135C0A"/>
    <w:multiLevelType w:val="hybridMultilevel"/>
    <w:tmpl w:val="366C1D60"/>
    <w:lvl w:ilvl="0" w:tplc="9FB800A8">
      <w:start w:val="1"/>
      <w:numFmt w:val="decimal"/>
      <w:lvlText w:val="1.%1"/>
      <w:lvlJc w:val="left"/>
      <w:pPr>
        <w:ind w:left="1440" w:hanging="360"/>
      </w:pPr>
      <w:rPr>
        <w:rFonts w:hint="default"/>
      </w:rPr>
    </w:lvl>
    <w:lvl w:ilvl="1" w:tplc="073E3082">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E715DE"/>
    <w:multiLevelType w:val="hybridMultilevel"/>
    <w:tmpl w:val="610A5C5C"/>
    <w:lvl w:ilvl="0" w:tplc="87FE84CC">
      <w:start w:val="1"/>
      <w:numFmt w:val="decimal"/>
      <w:lvlText w:val="4.%1"/>
      <w:lvlJc w:val="left"/>
      <w:pPr>
        <w:ind w:left="1440" w:hanging="360"/>
      </w:pPr>
      <w:rPr>
        <w:rFonts w:hint="default"/>
        <w:b w:val="0"/>
        <w:sz w:val="24"/>
        <w:szCs w:val="24"/>
      </w:rPr>
    </w:lvl>
    <w:lvl w:ilvl="1" w:tplc="662863F4">
      <w:start w:val="1"/>
      <w:numFmt w:val="decimal"/>
      <w:lvlText w:val="5.1.%2."/>
      <w:lvlJc w:val="left"/>
      <w:pPr>
        <w:ind w:left="2160" w:hanging="360"/>
      </w:pPr>
      <w:rPr>
        <w:rFonts w:hint="default"/>
      </w:rPr>
    </w:lvl>
    <w:lvl w:ilvl="2" w:tplc="C2527EA0">
      <w:start w:val="1"/>
      <w:numFmt w:val="decimal"/>
      <w:lvlText w:val="5.1.4.%3."/>
      <w:lvlJc w:val="right"/>
      <w:pPr>
        <w:ind w:left="2880" w:hanging="180"/>
      </w:pPr>
      <w:rPr>
        <w:rFonts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1" w15:restartNumberingAfterBreak="0">
    <w:nsid w:val="54F7432F"/>
    <w:multiLevelType w:val="multilevel"/>
    <w:tmpl w:val="2274424E"/>
    <w:lvl w:ilvl="0">
      <w:start w:val="1"/>
      <w:numFmt w:val="decimal"/>
      <w:pStyle w:val="Style1"/>
      <w:lvlText w:val="%1"/>
      <w:lvlJc w:val="left"/>
      <w:pPr>
        <w:ind w:left="360" w:hanging="360"/>
      </w:pPr>
      <w:rPr>
        <w:rFonts w:hint="default"/>
      </w:rPr>
    </w:lvl>
    <w:lvl w:ilvl="1">
      <w:start w:val="1"/>
      <w:numFmt w:val="decimal"/>
      <w:pStyle w:val="Style2"/>
      <w:lvlText w:val="%1.%2"/>
      <w:lvlJc w:val="left"/>
      <w:pPr>
        <w:ind w:left="360" w:hanging="360"/>
      </w:pPr>
      <w:rPr>
        <w:rFonts w:ascii="Arial" w:hAnsi="Arial" w:hint="default"/>
        <w:color w:val="auto"/>
        <w:sz w:val="24"/>
      </w:rPr>
    </w:lvl>
    <w:lvl w:ilvl="2">
      <w:start w:val="1"/>
      <w:numFmt w:val="decimal"/>
      <w:pStyle w:val="Style3"/>
      <w:lvlText w:val="%1.%2.%3"/>
      <w:lvlJc w:val="left"/>
      <w:pPr>
        <w:ind w:left="360" w:hanging="360"/>
      </w:pPr>
      <w:rPr>
        <w:rFonts w:hint="default"/>
      </w:rPr>
    </w:lvl>
    <w:lvl w:ilvl="3">
      <w:start w:val="1"/>
      <w:numFmt w:val="decimal"/>
      <w:pStyle w:val="Style4"/>
      <w:lvlText w:val="%1.%2.%3.%4"/>
      <w:lvlJc w:val="left"/>
      <w:pPr>
        <w:ind w:left="360" w:hanging="360"/>
      </w:pPr>
      <w:rPr>
        <w:rFonts w:hint="default"/>
      </w:rPr>
    </w:lvl>
    <w:lvl w:ilvl="4">
      <w:start w:val="1"/>
      <w:numFmt w:val="decimal"/>
      <w:pStyle w:val="Style5"/>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2" w15:restartNumberingAfterBreak="0">
    <w:nsid w:val="57D70A10"/>
    <w:multiLevelType w:val="singleLevel"/>
    <w:tmpl w:val="C4A6C574"/>
    <w:lvl w:ilvl="0">
      <w:start w:val="1"/>
      <w:numFmt w:val="bullet"/>
      <w:pStyle w:val="TextBullet"/>
      <w:lvlText w:val=""/>
      <w:lvlJc w:val="left"/>
      <w:pPr>
        <w:tabs>
          <w:tab w:val="num" w:pos="540"/>
        </w:tabs>
        <w:ind w:left="540" w:hanging="360"/>
      </w:pPr>
      <w:rPr>
        <w:rFonts w:ascii="Wingdings" w:hAnsi="Wingdings" w:hint="default"/>
      </w:rPr>
    </w:lvl>
  </w:abstractNum>
  <w:abstractNum w:abstractNumId="13" w15:restartNumberingAfterBreak="0">
    <w:nsid w:val="59F311C8"/>
    <w:multiLevelType w:val="hybridMultilevel"/>
    <w:tmpl w:val="A7CA6B26"/>
    <w:lvl w:ilvl="0" w:tplc="F694586E">
      <w:start w:val="1"/>
      <w:numFmt w:val="bullet"/>
      <w:pStyle w:val="tablebullet"/>
      <w:lvlText w:val=""/>
      <w:lvlJc w:val="left"/>
      <w:pPr>
        <w:tabs>
          <w:tab w:val="num" w:pos="720"/>
        </w:tabs>
        <w:ind w:left="720" w:hanging="360"/>
      </w:pPr>
      <w:rPr>
        <w:rFonts w:ascii="Wingdings" w:hAnsi="Wingdings" w:cs="Times New Roman" w:hint="default"/>
      </w:rPr>
    </w:lvl>
    <w:lvl w:ilvl="1" w:tplc="D996051E">
      <w:start w:val="1"/>
      <w:numFmt w:val="bullet"/>
      <w:lvlText w:val="o"/>
      <w:lvlJc w:val="left"/>
      <w:pPr>
        <w:tabs>
          <w:tab w:val="num" w:pos="1440"/>
        </w:tabs>
        <w:ind w:left="1440" w:hanging="360"/>
      </w:pPr>
      <w:rPr>
        <w:rFonts w:ascii="Courier New" w:hAnsi="Courier New" w:cs="Courier New" w:hint="default"/>
      </w:rPr>
    </w:lvl>
    <w:lvl w:ilvl="2" w:tplc="AD7A9EAC">
      <w:start w:val="1"/>
      <w:numFmt w:val="bullet"/>
      <w:lvlText w:val=""/>
      <w:lvlJc w:val="left"/>
      <w:pPr>
        <w:tabs>
          <w:tab w:val="num" w:pos="2160"/>
        </w:tabs>
        <w:ind w:left="2160" w:hanging="360"/>
      </w:pPr>
      <w:rPr>
        <w:rFonts w:ascii="Wingdings" w:hAnsi="Wingdings" w:cs="Times New Roman" w:hint="default"/>
      </w:rPr>
    </w:lvl>
    <w:lvl w:ilvl="3" w:tplc="B3926560">
      <w:start w:val="1"/>
      <w:numFmt w:val="bullet"/>
      <w:lvlText w:val=""/>
      <w:lvlJc w:val="left"/>
      <w:pPr>
        <w:tabs>
          <w:tab w:val="num" w:pos="2880"/>
        </w:tabs>
        <w:ind w:left="2880" w:hanging="360"/>
      </w:pPr>
      <w:rPr>
        <w:rFonts w:ascii="Symbol" w:hAnsi="Symbol" w:cs="Times New Roman" w:hint="default"/>
      </w:rPr>
    </w:lvl>
    <w:lvl w:ilvl="4" w:tplc="A768BAD4">
      <w:start w:val="1"/>
      <w:numFmt w:val="bullet"/>
      <w:lvlText w:val="o"/>
      <w:lvlJc w:val="left"/>
      <w:pPr>
        <w:tabs>
          <w:tab w:val="num" w:pos="3600"/>
        </w:tabs>
        <w:ind w:left="3600" w:hanging="360"/>
      </w:pPr>
      <w:rPr>
        <w:rFonts w:ascii="Courier New" w:hAnsi="Courier New" w:cs="Courier New" w:hint="default"/>
      </w:rPr>
    </w:lvl>
    <w:lvl w:ilvl="5" w:tplc="0298EFFE">
      <w:start w:val="1"/>
      <w:numFmt w:val="bullet"/>
      <w:lvlText w:val=""/>
      <w:lvlJc w:val="left"/>
      <w:pPr>
        <w:tabs>
          <w:tab w:val="num" w:pos="4320"/>
        </w:tabs>
        <w:ind w:left="4320" w:hanging="360"/>
      </w:pPr>
      <w:rPr>
        <w:rFonts w:ascii="Wingdings" w:hAnsi="Wingdings" w:cs="Times New Roman" w:hint="default"/>
      </w:rPr>
    </w:lvl>
    <w:lvl w:ilvl="6" w:tplc="ACC47ECA">
      <w:start w:val="1"/>
      <w:numFmt w:val="bullet"/>
      <w:lvlText w:val=""/>
      <w:lvlJc w:val="left"/>
      <w:pPr>
        <w:tabs>
          <w:tab w:val="num" w:pos="5040"/>
        </w:tabs>
        <w:ind w:left="5040" w:hanging="360"/>
      </w:pPr>
      <w:rPr>
        <w:rFonts w:ascii="Symbol" w:hAnsi="Symbol" w:cs="Times New Roman" w:hint="default"/>
      </w:rPr>
    </w:lvl>
    <w:lvl w:ilvl="7" w:tplc="76984090">
      <w:start w:val="1"/>
      <w:numFmt w:val="bullet"/>
      <w:lvlText w:val="o"/>
      <w:lvlJc w:val="left"/>
      <w:pPr>
        <w:tabs>
          <w:tab w:val="num" w:pos="5760"/>
        </w:tabs>
        <w:ind w:left="5760" w:hanging="360"/>
      </w:pPr>
      <w:rPr>
        <w:rFonts w:ascii="Courier New" w:hAnsi="Courier New" w:cs="Courier New" w:hint="default"/>
      </w:rPr>
    </w:lvl>
    <w:lvl w:ilvl="8" w:tplc="3BD4BCCE">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5E0372CB"/>
    <w:multiLevelType w:val="hybridMultilevel"/>
    <w:tmpl w:val="6B262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64479E6"/>
    <w:multiLevelType w:val="hybridMultilevel"/>
    <w:tmpl w:val="633A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61C6A"/>
    <w:multiLevelType w:val="hybridMultilevel"/>
    <w:tmpl w:val="6A06D136"/>
    <w:lvl w:ilvl="0" w:tplc="4D9CF140">
      <w:start w:val="1"/>
      <w:numFmt w:val="decimal"/>
      <w:lvlText w:val="7.%1"/>
      <w:lvlJc w:val="left"/>
      <w:pPr>
        <w:ind w:left="9000" w:hanging="360"/>
      </w:pPr>
      <w:rPr>
        <w:rFonts w:hint="default"/>
      </w:rPr>
    </w:lvl>
    <w:lvl w:ilvl="1" w:tplc="B106B858">
      <w:start w:val="1"/>
      <w:numFmt w:val="decimal"/>
      <w:lvlText w:val="6.%2"/>
      <w:lvlJc w:val="left"/>
      <w:pPr>
        <w:ind w:left="1440" w:hanging="360"/>
      </w:pPr>
      <w:rPr>
        <w:rFonts w:hint="default"/>
        <w:color w:val="0070C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4F2D62"/>
    <w:multiLevelType w:val="hybridMultilevel"/>
    <w:tmpl w:val="947E2986"/>
    <w:lvl w:ilvl="0" w:tplc="FF8C29F4">
      <w:start w:val="1"/>
      <w:numFmt w:val="decimal"/>
      <w:lvlText w:val="2.%1"/>
      <w:lvlJc w:val="left"/>
      <w:pPr>
        <w:ind w:left="1440" w:hanging="360"/>
      </w:pPr>
      <w:rPr>
        <w:rFonts w:hint="default"/>
      </w:rPr>
    </w:lvl>
    <w:lvl w:ilvl="1" w:tplc="5A24A668">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975251"/>
    <w:multiLevelType w:val="hybridMultilevel"/>
    <w:tmpl w:val="A4E676BC"/>
    <w:lvl w:ilvl="0" w:tplc="D9FAE9BC">
      <w:start w:val="1"/>
      <w:numFmt w:val="none"/>
      <w:pStyle w:val="TextNote"/>
      <w:lvlText w:val="%1NOTE:"/>
      <w:lvlJc w:val="left"/>
      <w:pPr>
        <w:tabs>
          <w:tab w:val="num" w:pos="3060"/>
        </w:tabs>
        <w:ind w:left="234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70F4EA6"/>
    <w:multiLevelType w:val="hybridMultilevel"/>
    <w:tmpl w:val="D0A001AC"/>
    <w:lvl w:ilvl="0" w:tplc="67D27E2E">
      <w:start w:val="1"/>
      <w:numFmt w:val="bullet"/>
      <w:pStyle w:val="TableBullet0"/>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B4C6B65"/>
    <w:multiLevelType w:val="multilevel"/>
    <w:tmpl w:val="082A6DD0"/>
    <w:lvl w:ilvl="0">
      <w:start w:val="1"/>
      <w:numFmt w:val="decimal"/>
      <w:pStyle w:val="Text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Restart w:val="0"/>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num w:numId="1" w16cid:durableId="1656032848">
    <w:abstractNumId w:val="1"/>
  </w:num>
  <w:num w:numId="2" w16cid:durableId="1021248999">
    <w:abstractNumId w:val="0"/>
  </w:num>
  <w:num w:numId="3" w16cid:durableId="1240483195">
    <w:abstractNumId w:val="13"/>
  </w:num>
  <w:num w:numId="4" w16cid:durableId="1039553102">
    <w:abstractNumId w:val="2"/>
  </w:num>
  <w:num w:numId="5" w16cid:durableId="1838229293">
    <w:abstractNumId w:val="5"/>
  </w:num>
  <w:num w:numId="6" w16cid:durableId="132795872">
    <w:abstractNumId w:val="7"/>
  </w:num>
  <w:num w:numId="7" w16cid:durableId="454981636">
    <w:abstractNumId w:val="19"/>
  </w:num>
  <w:num w:numId="8" w16cid:durableId="733160628">
    <w:abstractNumId w:val="12"/>
  </w:num>
  <w:num w:numId="9" w16cid:durableId="1168248687">
    <w:abstractNumId w:val="18"/>
  </w:num>
  <w:num w:numId="10" w16cid:durableId="38670020">
    <w:abstractNumId w:val="8"/>
  </w:num>
  <w:num w:numId="11" w16cid:durableId="547032900">
    <w:abstractNumId w:val="20"/>
  </w:num>
  <w:num w:numId="12" w16cid:durableId="694383419">
    <w:abstractNumId w:val="3"/>
  </w:num>
  <w:num w:numId="13" w16cid:durableId="360278914">
    <w:abstractNumId w:val="11"/>
    <w:lvlOverride w:ilvl="0">
      <w:lvl w:ilvl="0">
        <w:start w:val="1"/>
        <w:numFmt w:val="decimal"/>
        <w:pStyle w:val="Style1"/>
        <w:lvlText w:val="%1"/>
        <w:lvlJc w:val="right"/>
        <w:pPr>
          <w:ind w:left="360" w:hanging="360"/>
        </w:pPr>
        <w:rPr>
          <w:rFonts w:ascii="Arial" w:hAnsi="Arial" w:hint="default"/>
          <w:b/>
          <w:i w:val="0"/>
          <w:color w:val="auto"/>
          <w:sz w:val="28"/>
        </w:rPr>
      </w:lvl>
    </w:lvlOverride>
    <w:lvlOverride w:ilvl="1">
      <w:lvl w:ilvl="1">
        <w:start w:val="1"/>
        <w:numFmt w:val="decimal"/>
        <w:pStyle w:val="Style2"/>
        <w:suff w:val="space"/>
        <w:lvlText w:val="%1.%2 "/>
        <w:lvlJc w:val="right"/>
        <w:pPr>
          <w:ind w:left="558" w:hanging="288"/>
        </w:pPr>
        <w:rPr>
          <w:rFonts w:ascii="Arial" w:hAnsi="Arial" w:hint="default"/>
          <w:b w:val="0"/>
          <w:color w:val="auto"/>
          <w:sz w:val="24"/>
        </w:rPr>
      </w:lvl>
    </w:lvlOverride>
    <w:lvlOverride w:ilvl="2">
      <w:lvl w:ilvl="2">
        <w:start w:val="1"/>
        <w:numFmt w:val="decimal"/>
        <w:pStyle w:val="Style3"/>
        <w:suff w:val="space"/>
        <w:lvlText w:val="%1.%2.%3 "/>
        <w:lvlJc w:val="right"/>
        <w:pPr>
          <w:ind w:left="1296" w:hanging="360"/>
        </w:pPr>
        <w:rPr>
          <w:rFonts w:ascii="Arial" w:hAnsi="Arial" w:hint="default"/>
          <w:color w:val="auto"/>
          <w:sz w:val="24"/>
        </w:rPr>
      </w:lvl>
    </w:lvlOverride>
    <w:lvlOverride w:ilvl="3">
      <w:lvl w:ilvl="3">
        <w:start w:val="1"/>
        <w:numFmt w:val="decimal"/>
        <w:pStyle w:val="Style4"/>
        <w:suff w:val="space"/>
        <w:lvlText w:val="%1.%2.%3.%4 "/>
        <w:lvlJc w:val="right"/>
        <w:pPr>
          <w:ind w:left="8550" w:hanging="360"/>
        </w:pPr>
        <w:rPr>
          <w:rFonts w:ascii="Arial" w:hAnsi="Arial" w:hint="default"/>
          <w:color w:val="auto"/>
          <w:sz w:val="24"/>
        </w:rPr>
      </w:lvl>
    </w:lvlOverride>
    <w:lvlOverride w:ilvl="4">
      <w:lvl w:ilvl="4">
        <w:start w:val="1"/>
        <w:numFmt w:val="decimal"/>
        <w:pStyle w:val="Style5"/>
        <w:suff w:val="space"/>
        <w:lvlText w:val="%1.%2.%3.%4.%5 "/>
        <w:lvlJc w:val="left"/>
        <w:pPr>
          <w:ind w:left="3240" w:hanging="360"/>
        </w:pPr>
        <w:rPr>
          <w:rFonts w:ascii="Arial" w:hAnsi="Arial" w:hint="default"/>
          <w:sz w:val="24"/>
        </w:rPr>
      </w:lvl>
    </w:lvlOverride>
    <w:lvlOverride w:ilvl="5">
      <w:lvl w:ilvl="5">
        <w:start w:val="1"/>
        <w:numFmt w:val="decimal"/>
        <w:suff w:val="space"/>
        <w:lvlText w:val="%1.%2.%3.%4.%5.%6 "/>
        <w:lvlJc w:val="left"/>
        <w:pPr>
          <w:ind w:left="3960" w:hanging="360"/>
        </w:pPr>
        <w:rPr>
          <w:rFonts w:ascii="Arial" w:hAnsi="Arial" w:hint="default"/>
          <w:color w:val="auto"/>
          <w:sz w:val="24"/>
        </w:rPr>
      </w:lvl>
    </w:lvlOverride>
    <w:lvlOverride w:ilvl="6">
      <w:lvl w:ilvl="6">
        <w:start w:val="1"/>
        <w:numFmt w:val="decimal"/>
        <w:suff w:val="space"/>
        <w:lvlText w:val="%1.%2.%3.%4.%5.%6.%7 "/>
        <w:lvlJc w:val="left"/>
        <w:pPr>
          <w:ind w:left="4680" w:hanging="360"/>
        </w:pPr>
        <w:rPr>
          <w:rFonts w:ascii="Arial" w:hAnsi="Arial" w:hint="default"/>
          <w:sz w:val="24"/>
        </w:rPr>
      </w:lvl>
    </w:lvlOverride>
    <w:lvlOverride w:ilvl="7">
      <w:lvl w:ilvl="7">
        <w:start w:val="1"/>
        <w:numFmt w:val="decimal"/>
        <w:suff w:val="space"/>
        <w:lvlText w:val="%1.%2.%3.%4.%5.%6.%7.%8 "/>
        <w:lvlJc w:val="left"/>
        <w:pPr>
          <w:ind w:left="5400" w:hanging="360"/>
        </w:pPr>
        <w:rPr>
          <w:rFonts w:ascii="Arial" w:hAnsi="Arial" w:hint="default"/>
          <w:color w:val="auto"/>
          <w:sz w:val="24"/>
        </w:rPr>
      </w:lvl>
    </w:lvlOverride>
    <w:lvlOverride w:ilvl="8">
      <w:lvl w:ilvl="8">
        <w:start w:val="1"/>
        <w:numFmt w:val="decimal"/>
        <w:suff w:val="space"/>
        <w:lvlText w:val="%1.%2.%3.%4.%5.%6.%7.%8.%9 "/>
        <w:lvlJc w:val="left"/>
        <w:pPr>
          <w:ind w:left="6120" w:hanging="360"/>
        </w:pPr>
        <w:rPr>
          <w:rFonts w:ascii="Arial" w:hAnsi="Arial" w:hint="default"/>
          <w:sz w:val="24"/>
        </w:rPr>
      </w:lvl>
    </w:lvlOverride>
  </w:num>
  <w:num w:numId="14" w16cid:durableId="1248032994">
    <w:abstractNumId w:val="6"/>
  </w:num>
  <w:num w:numId="15" w16cid:durableId="696734730">
    <w:abstractNumId w:val="10"/>
  </w:num>
  <w:num w:numId="16" w16cid:durableId="1514757108">
    <w:abstractNumId w:val="15"/>
  </w:num>
  <w:num w:numId="17" w16cid:durableId="122309899">
    <w:abstractNumId w:val="9"/>
  </w:num>
  <w:num w:numId="18" w16cid:durableId="1577351143">
    <w:abstractNumId w:val="17"/>
  </w:num>
  <w:num w:numId="19" w16cid:durableId="1984195503">
    <w:abstractNumId w:val="16"/>
  </w:num>
  <w:num w:numId="20" w16cid:durableId="1205217743">
    <w:abstractNumId w:val="14"/>
  </w:num>
  <w:num w:numId="21" w16cid:durableId="270362954">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proofState w:spelling="clean" w:grammar="clean"/>
  <w:defaultTabStop w:val="720"/>
  <w:doNotHyphenateCaps/>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FB"/>
    <w:rsid w:val="00003A38"/>
    <w:rsid w:val="00003AF8"/>
    <w:rsid w:val="0000627C"/>
    <w:rsid w:val="0001167B"/>
    <w:rsid w:val="00012ECF"/>
    <w:rsid w:val="0001599D"/>
    <w:rsid w:val="00021026"/>
    <w:rsid w:val="0002257B"/>
    <w:rsid w:val="0002305C"/>
    <w:rsid w:val="000236EE"/>
    <w:rsid w:val="00026675"/>
    <w:rsid w:val="00026B09"/>
    <w:rsid w:val="00027EB1"/>
    <w:rsid w:val="0003057B"/>
    <w:rsid w:val="000312F7"/>
    <w:rsid w:val="000341FA"/>
    <w:rsid w:val="000354B7"/>
    <w:rsid w:val="00035511"/>
    <w:rsid w:val="00035912"/>
    <w:rsid w:val="00036A2E"/>
    <w:rsid w:val="0003764E"/>
    <w:rsid w:val="000400B1"/>
    <w:rsid w:val="00040137"/>
    <w:rsid w:val="00040211"/>
    <w:rsid w:val="00041155"/>
    <w:rsid w:val="00044667"/>
    <w:rsid w:val="00045B5B"/>
    <w:rsid w:val="00045E7D"/>
    <w:rsid w:val="00045F59"/>
    <w:rsid w:val="00046D12"/>
    <w:rsid w:val="00047103"/>
    <w:rsid w:val="00050C58"/>
    <w:rsid w:val="00050DC8"/>
    <w:rsid w:val="000554DE"/>
    <w:rsid w:val="000563D4"/>
    <w:rsid w:val="0005665A"/>
    <w:rsid w:val="00056FFB"/>
    <w:rsid w:val="000602F4"/>
    <w:rsid w:val="00061C9A"/>
    <w:rsid w:val="00061EE1"/>
    <w:rsid w:val="00062D04"/>
    <w:rsid w:val="000649CF"/>
    <w:rsid w:val="000655EA"/>
    <w:rsid w:val="00070DBF"/>
    <w:rsid w:val="00071A08"/>
    <w:rsid w:val="00072470"/>
    <w:rsid w:val="00072DD7"/>
    <w:rsid w:val="000744A1"/>
    <w:rsid w:val="00075160"/>
    <w:rsid w:val="000848AF"/>
    <w:rsid w:val="00092FBC"/>
    <w:rsid w:val="00095A68"/>
    <w:rsid w:val="00096362"/>
    <w:rsid w:val="000A0828"/>
    <w:rsid w:val="000A16FD"/>
    <w:rsid w:val="000A2F4F"/>
    <w:rsid w:val="000A3119"/>
    <w:rsid w:val="000A327B"/>
    <w:rsid w:val="000A4227"/>
    <w:rsid w:val="000A43F5"/>
    <w:rsid w:val="000A58ED"/>
    <w:rsid w:val="000A5FAA"/>
    <w:rsid w:val="000A6752"/>
    <w:rsid w:val="000B26B2"/>
    <w:rsid w:val="000B2E11"/>
    <w:rsid w:val="000B61D4"/>
    <w:rsid w:val="000B7D16"/>
    <w:rsid w:val="000B7EA9"/>
    <w:rsid w:val="000C32B8"/>
    <w:rsid w:val="000C4CDE"/>
    <w:rsid w:val="000C535D"/>
    <w:rsid w:val="000C5406"/>
    <w:rsid w:val="000C5902"/>
    <w:rsid w:val="000C61B3"/>
    <w:rsid w:val="000C7C66"/>
    <w:rsid w:val="000D0560"/>
    <w:rsid w:val="000D05D3"/>
    <w:rsid w:val="000D09EE"/>
    <w:rsid w:val="000D1F9E"/>
    <w:rsid w:val="000D299F"/>
    <w:rsid w:val="000D4A77"/>
    <w:rsid w:val="000E14D5"/>
    <w:rsid w:val="000E1910"/>
    <w:rsid w:val="000E220F"/>
    <w:rsid w:val="000E6D41"/>
    <w:rsid w:val="000F343F"/>
    <w:rsid w:val="000F3470"/>
    <w:rsid w:val="000F77B4"/>
    <w:rsid w:val="001033B8"/>
    <w:rsid w:val="00105200"/>
    <w:rsid w:val="00105F69"/>
    <w:rsid w:val="00113BE4"/>
    <w:rsid w:val="00113DC0"/>
    <w:rsid w:val="0011485D"/>
    <w:rsid w:val="0011558F"/>
    <w:rsid w:val="00115BE1"/>
    <w:rsid w:val="00116ECB"/>
    <w:rsid w:val="00120B86"/>
    <w:rsid w:val="00123650"/>
    <w:rsid w:val="00124484"/>
    <w:rsid w:val="00124FB3"/>
    <w:rsid w:val="00126C42"/>
    <w:rsid w:val="00130EE0"/>
    <w:rsid w:val="00131710"/>
    <w:rsid w:val="00132138"/>
    <w:rsid w:val="00135366"/>
    <w:rsid w:val="00135E1E"/>
    <w:rsid w:val="00140736"/>
    <w:rsid w:val="0014135E"/>
    <w:rsid w:val="00145DA4"/>
    <w:rsid w:val="001472EB"/>
    <w:rsid w:val="00147606"/>
    <w:rsid w:val="001478A6"/>
    <w:rsid w:val="00153F99"/>
    <w:rsid w:val="00154994"/>
    <w:rsid w:val="0015662E"/>
    <w:rsid w:val="00156A21"/>
    <w:rsid w:val="0016124F"/>
    <w:rsid w:val="00161BC4"/>
    <w:rsid w:val="001627C7"/>
    <w:rsid w:val="001646A9"/>
    <w:rsid w:val="0016538E"/>
    <w:rsid w:val="00166253"/>
    <w:rsid w:val="0016630A"/>
    <w:rsid w:val="001672FD"/>
    <w:rsid w:val="001742E2"/>
    <w:rsid w:val="00174B49"/>
    <w:rsid w:val="00175C11"/>
    <w:rsid w:val="00177C99"/>
    <w:rsid w:val="00181C6D"/>
    <w:rsid w:val="001844DF"/>
    <w:rsid w:val="00186868"/>
    <w:rsid w:val="001877A4"/>
    <w:rsid w:val="001909D0"/>
    <w:rsid w:val="001954B5"/>
    <w:rsid w:val="001A4D63"/>
    <w:rsid w:val="001A71A5"/>
    <w:rsid w:val="001B27FE"/>
    <w:rsid w:val="001B53E3"/>
    <w:rsid w:val="001C098F"/>
    <w:rsid w:val="001C1894"/>
    <w:rsid w:val="001C2664"/>
    <w:rsid w:val="001C4D69"/>
    <w:rsid w:val="001C5D8A"/>
    <w:rsid w:val="001C5E15"/>
    <w:rsid w:val="001C76D1"/>
    <w:rsid w:val="001C7A21"/>
    <w:rsid w:val="001D2909"/>
    <w:rsid w:val="001D5CDE"/>
    <w:rsid w:val="001D7ED1"/>
    <w:rsid w:val="001E1553"/>
    <w:rsid w:val="001E1B30"/>
    <w:rsid w:val="001E28EE"/>
    <w:rsid w:val="001E4D04"/>
    <w:rsid w:val="001E56C5"/>
    <w:rsid w:val="001E5C7D"/>
    <w:rsid w:val="001E5CA7"/>
    <w:rsid w:val="001E5E28"/>
    <w:rsid w:val="001E6E87"/>
    <w:rsid w:val="001E7B25"/>
    <w:rsid w:val="001F77F9"/>
    <w:rsid w:val="001F7D99"/>
    <w:rsid w:val="0020435B"/>
    <w:rsid w:val="00204457"/>
    <w:rsid w:val="00206D3F"/>
    <w:rsid w:val="00212894"/>
    <w:rsid w:val="0021530C"/>
    <w:rsid w:val="00233EF7"/>
    <w:rsid w:val="00235B3B"/>
    <w:rsid w:val="0023734A"/>
    <w:rsid w:val="00242A54"/>
    <w:rsid w:val="00242CEE"/>
    <w:rsid w:val="002434B2"/>
    <w:rsid w:val="00247D90"/>
    <w:rsid w:val="00251374"/>
    <w:rsid w:val="00252FA3"/>
    <w:rsid w:val="00253419"/>
    <w:rsid w:val="002554C7"/>
    <w:rsid w:val="00256355"/>
    <w:rsid w:val="00256388"/>
    <w:rsid w:val="00256406"/>
    <w:rsid w:val="00257CB7"/>
    <w:rsid w:val="002609A4"/>
    <w:rsid w:val="002649AD"/>
    <w:rsid w:val="002666DA"/>
    <w:rsid w:val="00266A19"/>
    <w:rsid w:val="002676FB"/>
    <w:rsid w:val="00267D70"/>
    <w:rsid w:val="0027035E"/>
    <w:rsid w:val="002703C0"/>
    <w:rsid w:val="00272FEA"/>
    <w:rsid w:val="0027417D"/>
    <w:rsid w:val="002746BD"/>
    <w:rsid w:val="00282FCD"/>
    <w:rsid w:val="002836BF"/>
    <w:rsid w:val="002840B2"/>
    <w:rsid w:val="002875DB"/>
    <w:rsid w:val="0029247F"/>
    <w:rsid w:val="002928E8"/>
    <w:rsid w:val="00292988"/>
    <w:rsid w:val="002961BF"/>
    <w:rsid w:val="00297D14"/>
    <w:rsid w:val="002A0630"/>
    <w:rsid w:val="002A2576"/>
    <w:rsid w:val="002A34DF"/>
    <w:rsid w:val="002A49D9"/>
    <w:rsid w:val="002A5E61"/>
    <w:rsid w:val="002A6467"/>
    <w:rsid w:val="002A72E3"/>
    <w:rsid w:val="002B30BE"/>
    <w:rsid w:val="002B5ABF"/>
    <w:rsid w:val="002B60AE"/>
    <w:rsid w:val="002C50B0"/>
    <w:rsid w:val="002C5DBC"/>
    <w:rsid w:val="002C6245"/>
    <w:rsid w:val="002C6526"/>
    <w:rsid w:val="002D0259"/>
    <w:rsid w:val="002D1931"/>
    <w:rsid w:val="002D2F99"/>
    <w:rsid w:val="002D4367"/>
    <w:rsid w:val="002D5B8A"/>
    <w:rsid w:val="002D6B09"/>
    <w:rsid w:val="002D7545"/>
    <w:rsid w:val="002E0322"/>
    <w:rsid w:val="002E0358"/>
    <w:rsid w:val="002E2745"/>
    <w:rsid w:val="002E2AFC"/>
    <w:rsid w:val="002E4C74"/>
    <w:rsid w:val="002E67BB"/>
    <w:rsid w:val="002F1938"/>
    <w:rsid w:val="002F34EB"/>
    <w:rsid w:val="002F4EAE"/>
    <w:rsid w:val="003048E0"/>
    <w:rsid w:val="00307626"/>
    <w:rsid w:val="003138A3"/>
    <w:rsid w:val="00315E62"/>
    <w:rsid w:val="00316425"/>
    <w:rsid w:val="00317025"/>
    <w:rsid w:val="00317606"/>
    <w:rsid w:val="003202A2"/>
    <w:rsid w:val="003230A3"/>
    <w:rsid w:val="0032441E"/>
    <w:rsid w:val="00331E64"/>
    <w:rsid w:val="00336840"/>
    <w:rsid w:val="00337FEC"/>
    <w:rsid w:val="003402F0"/>
    <w:rsid w:val="003407B2"/>
    <w:rsid w:val="003439DD"/>
    <w:rsid w:val="003454FF"/>
    <w:rsid w:val="00347370"/>
    <w:rsid w:val="0035019E"/>
    <w:rsid w:val="003529E1"/>
    <w:rsid w:val="003578F0"/>
    <w:rsid w:val="00360283"/>
    <w:rsid w:val="003603F1"/>
    <w:rsid w:val="003641BC"/>
    <w:rsid w:val="00366DC3"/>
    <w:rsid w:val="003702A0"/>
    <w:rsid w:val="00373121"/>
    <w:rsid w:val="003764B5"/>
    <w:rsid w:val="00376738"/>
    <w:rsid w:val="00376BA9"/>
    <w:rsid w:val="003771AB"/>
    <w:rsid w:val="00377DA2"/>
    <w:rsid w:val="00381D6A"/>
    <w:rsid w:val="00384E86"/>
    <w:rsid w:val="00393F26"/>
    <w:rsid w:val="00394543"/>
    <w:rsid w:val="003A2524"/>
    <w:rsid w:val="003A3193"/>
    <w:rsid w:val="003A4531"/>
    <w:rsid w:val="003A6341"/>
    <w:rsid w:val="003A7413"/>
    <w:rsid w:val="003A74BE"/>
    <w:rsid w:val="003B0DEB"/>
    <w:rsid w:val="003B183F"/>
    <w:rsid w:val="003C00F7"/>
    <w:rsid w:val="003C1282"/>
    <w:rsid w:val="003C1A98"/>
    <w:rsid w:val="003C23FA"/>
    <w:rsid w:val="003C40F5"/>
    <w:rsid w:val="003C75C4"/>
    <w:rsid w:val="003D0D06"/>
    <w:rsid w:val="003D16B0"/>
    <w:rsid w:val="003D3391"/>
    <w:rsid w:val="003D33B5"/>
    <w:rsid w:val="003D3F87"/>
    <w:rsid w:val="003D43C7"/>
    <w:rsid w:val="003D4E13"/>
    <w:rsid w:val="003E1990"/>
    <w:rsid w:val="003E41A7"/>
    <w:rsid w:val="003E53E2"/>
    <w:rsid w:val="003E7E55"/>
    <w:rsid w:val="003F16B6"/>
    <w:rsid w:val="003F1E0C"/>
    <w:rsid w:val="003F4D8F"/>
    <w:rsid w:val="003F5702"/>
    <w:rsid w:val="003F7A10"/>
    <w:rsid w:val="00402D67"/>
    <w:rsid w:val="00404F19"/>
    <w:rsid w:val="00404F24"/>
    <w:rsid w:val="0040506E"/>
    <w:rsid w:val="00407512"/>
    <w:rsid w:val="0040793B"/>
    <w:rsid w:val="00413D2D"/>
    <w:rsid w:val="00413EE0"/>
    <w:rsid w:val="004146B8"/>
    <w:rsid w:val="0041695F"/>
    <w:rsid w:val="00416B7E"/>
    <w:rsid w:val="00417FAC"/>
    <w:rsid w:val="00422869"/>
    <w:rsid w:val="004244CF"/>
    <w:rsid w:val="0043038B"/>
    <w:rsid w:val="00430A4E"/>
    <w:rsid w:val="0043165E"/>
    <w:rsid w:val="0043237D"/>
    <w:rsid w:val="00432E92"/>
    <w:rsid w:val="00435C55"/>
    <w:rsid w:val="0043619C"/>
    <w:rsid w:val="004365C7"/>
    <w:rsid w:val="00436B5A"/>
    <w:rsid w:val="00443221"/>
    <w:rsid w:val="00443E39"/>
    <w:rsid w:val="00443FEC"/>
    <w:rsid w:val="00444C08"/>
    <w:rsid w:val="00450CDF"/>
    <w:rsid w:val="00454517"/>
    <w:rsid w:val="00454652"/>
    <w:rsid w:val="004548CA"/>
    <w:rsid w:val="00455AA3"/>
    <w:rsid w:val="00456E74"/>
    <w:rsid w:val="004712B4"/>
    <w:rsid w:val="00471FFD"/>
    <w:rsid w:val="00472D27"/>
    <w:rsid w:val="0047647A"/>
    <w:rsid w:val="004769E7"/>
    <w:rsid w:val="00476D68"/>
    <w:rsid w:val="00477CD1"/>
    <w:rsid w:val="004822B3"/>
    <w:rsid w:val="00483631"/>
    <w:rsid w:val="00483A2F"/>
    <w:rsid w:val="00484136"/>
    <w:rsid w:val="0048477D"/>
    <w:rsid w:val="0048527E"/>
    <w:rsid w:val="00486B6D"/>
    <w:rsid w:val="004904C6"/>
    <w:rsid w:val="0049056C"/>
    <w:rsid w:val="0049299E"/>
    <w:rsid w:val="00493761"/>
    <w:rsid w:val="00495624"/>
    <w:rsid w:val="004A103B"/>
    <w:rsid w:val="004A1339"/>
    <w:rsid w:val="004A1A34"/>
    <w:rsid w:val="004A3B0F"/>
    <w:rsid w:val="004A3BAC"/>
    <w:rsid w:val="004A3C5D"/>
    <w:rsid w:val="004A5572"/>
    <w:rsid w:val="004A700E"/>
    <w:rsid w:val="004A72C3"/>
    <w:rsid w:val="004A7C52"/>
    <w:rsid w:val="004B2A73"/>
    <w:rsid w:val="004B5A47"/>
    <w:rsid w:val="004B5B14"/>
    <w:rsid w:val="004B6B88"/>
    <w:rsid w:val="004C58D8"/>
    <w:rsid w:val="004C6297"/>
    <w:rsid w:val="004C64BD"/>
    <w:rsid w:val="004C7816"/>
    <w:rsid w:val="004D0D64"/>
    <w:rsid w:val="004D203B"/>
    <w:rsid w:val="004D355D"/>
    <w:rsid w:val="004D7782"/>
    <w:rsid w:val="004E033A"/>
    <w:rsid w:val="004E1D8F"/>
    <w:rsid w:val="004E26A7"/>
    <w:rsid w:val="004E4CC5"/>
    <w:rsid w:val="004E536D"/>
    <w:rsid w:val="004E5F52"/>
    <w:rsid w:val="004E62F0"/>
    <w:rsid w:val="004F5A96"/>
    <w:rsid w:val="004F67C2"/>
    <w:rsid w:val="00500DAB"/>
    <w:rsid w:val="00502160"/>
    <w:rsid w:val="005039DF"/>
    <w:rsid w:val="00504A5C"/>
    <w:rsid w:val="00507012"/>
    <w:rsid w:val="0051533F"/>
    <w:rsid w:val="00516C0A"/>
    <w:rsid w:val="00523732"/>
    <w:rsid w:val="00526C89"/>
    <w:rsid w:val="0052756B"/>
    <w:rsid w:val="005324BF"/>
    <w:rsid w:val="005328A8"/>
    <w:rsid w:val="0053325D"/>
    <w:rsid w:val="00533B98"/>
    <w:rsid w:val="00536D40"/>
    <w:rsid w:val="005376A5"/>
    <w:rsid w:val="00543FD9"/>
    <w:rsid w:val="00550374"/>
    <w:rsid w:val="00551034"/>
    <w:rsid w:val="00553572"/>
    <w:rsid w:val="00560D40"/>
    <w:rsid w:val="00561914"/>
    <w:rsid w:val="00566C6C"/>
    <w:rsid w:val="005672E7"/>
    <w:rsid w:val="00570493"/>
    <w:rsid w:val="00571245"/>
    <w:rsid w:val="00571FD7"/>
    <w:rsid w:val="005744E3"/>
    <w:rsid w:val="00575BD8"/>
    <w:rsid w:val="00577F48"/>
    <w:rsid w:val="00581879"/>
    <w:rsid w:val="00582A26"/>
    <w:rsid w:val="005834D0"/>
    <w:rsid w:val="00584D4E"/>
    <w:rsid w:val="00587580"/>
    <w:rsid w:val="0059025D"/>
    <w:rsid w:val="00590E21"/>
    <w:rsid w:val="005912CF"/>
    <w:rsid w:val="00591B9C"/>
    <w:rsid w:val="00593B1E"/>
    <w:rsid w:val="00595685"/>
    <w:rsid w:val="00595A4B"/>
    <w:rsid w:val="00596CE7"/>
    <w:rsid w:val="005A3E0C"/>
    <w:rsid w:val="005B074F"/>
    <w:rsid w:val="005B3883"/>
    <w:rsid w:val="005C1683"/>
    <w:rsid w:val="005C1F4A"/>
    <w:rsid w:val="005C3BF9"/>
    <w:rsid w:val="005C7688"/>
    <w:rsid w:val="005C7F69"/>
    <w:rsid w:val="005D0DF4"/>
    <w:rsid w:val="005D3395"/>
    <w:rsid w:val="005D4A78"/>
    <w:rsid w:val="005D65BD"/>
    <w:rsid w:val="005E1C72"/>
    <w:rsid w:val="005E55D7"/>
    <w:rsid w:val="005E6796"/>
    <w:rsid w:val="005E7CB6"/>
    <w:rsid w:val="005F3FC5"/>
    <w:rsid w:val="005F5A5E"/>
    <w:rsid w:val="005F645E"/>
    <w:rsid w:val="0060139D"/>
    <w:rsid w:val="00604728"/>
    <w:rsid w:val="006050FF"/>
    <w:rsid w:val="00606328"/>
    <w:rsid w:val="00606EB9"/>
    <w:rsid w:val="00607C2B"/>
    <w:rsid w:val="00607D9A"/>
    <w:rsid w:val="006123E1"/>
    <w:rsid w:val="00613968"/>
    <w:rsid w:val="0061397A"/>
    <w:rsid w:val="00623D64"/>
    <w:rsid w:val="00624AA9"/>
    <w:rsid w:val="006255D0"/>
    <w:rsid w:val="00625CC9"/>
    <w:rsid w:val="00626062"/>
    <w:rsid w:val="006425B3"/>
    <w:rsid w:val="00644C7D"/>
    <w:rsid w:val="0065223D"/>
    <w:rsid w:val="00660B03"/>
    <w:rsid w:val="00662763"/>
    <w:rsid w:val="00662F9C"/>
    <w:rsid w:val="00672B2A"/>
    <w:rsid w:val="006740C7"/>
    <w:rsid w:val="00674A49"/>
    <w:rsid w:val="0067529E"/>
    <w:rsid w:val="00675B21"/>
    <w:rsid w:val="00675BE7"/>
    <w:rsid w:val="006801F1"/>
    <w:rsid w:val="00681373"/>
    <w:rsid w:val="00683F59"/>
    <w:rsid w:val="0068502F"/>
    <w:rsid w:val="0069031E"/>
    <w:rsid w:val="00693B93"/>
    <w:rsid w:val="006940B1"/>
    <w:rsid w:val="006956D9"/>
    <w:rsid w:val="006A17E7"/>
    <w:rsid w:val="006A4099"/>
    <w:rsid w:val="006A5BEB"/>
    <w:rsid w:val="006B0431"/>
    <w:rsid w:val="006B1698"/>
    <w:rsid w:val="006B2AE2"/>
    <w:rsid w:val="006C1EA8"/>
    <w:rsid w:val="006C2C63"/>
    <w:rsid w:val="006C2D53"/>
    <w:rsid w:val="006C3C41"/>
    <w:rsid w:val="006C4C4A"/>
    <w:rsid w:val="006C6E03"/>
    <w:rsid w:val="006D0FFD"/>
    <w:rsid w:val="006D3269"/>
    <w:rsid w:val="006D534E"/>
    <w:rsid w:val="006D67C2"/>
    <w:rsid w:val="006D6831"/>
    <w:rsid w:val="006D7358"/>
    <w:rsid w:val="006D7F57"/>
    <w:rsid w:val="006E007C"/>
    <w:rsid w:val="006E0F39"/>
    <w:rsid w:val="006E33B0"/>
    <w:rsid w:val="006E401A"/>
    <w:rsid w:val="006E48EA"/>
    <w:rsid w:val="006E728B"/>
    <w:rsid w:val="006F1A82"/>
    <w:rsid w:val="006F4493"/>
    <w:rsid w:val="006F4B3F"/>
    <w:rsid w:val="006F5525"/>
    <w:rsid w:val="006F5AE0"/>
    <w:rsid w:val="006F6434"/>
    <w:rsid w:val="007006F8"/>
    <w:rsid w:val="00700DA4"/>
    <w:rsid w:val="00702BF9"/>
    <w:rsid w:val="00702FAE"/>
    <w:rsid w:val="00706A1C"/>
    <w:rsid w:val="00711B28"/>
    <w:rsid w:val="00712DDE"/>
    <w:rsid w:val="007131A9"/>
    <w:rsid w:val="00721914"/>
    <w:rsid w:val="00721921"/>
    <w:rsid w:val="0072393A"/>
    <w:rsid w:val="00723D0F"/>
    <w:rsid w:val="00725466"/>
    <w:rsid w:val="00726F2C"/>
    <w:rsid w:val="007274A9"/>
    <w:rsid w:val="00727A0A"/>
    <w:rsid w:val="0073110B"/>
    <w:rsid w:val="00732DE5"/>
    <w:rsid w:val="00732E61"/>
    <w:rsid w:val="0073513B"/>
    <w:rsid w:val="007403DB"/>
    <w:rsid w:val="00742483"/>
    <w:rsid w:val="00743BC6"/>
    <w:rsid w:val="0074421C"/>
    <w:rsid w:val="00744365"/>
    <w:rsid w:val="0075052A"/>
    <w:rsid w:val="007541DD"/>
    <w:rsid w:val="0075433C"/>
    <w:rsid w:val="007555F7"/>
    <w:rsid w:val="0075674E"/>
    <w:rsid w:val="0076153D"/>
    <w:rsid w:val="0076243F"/>
    <w:rsid w:val="0076587F"/>
    <w:rsid w:val="00771B14"/>
    <w:rsid w:val="00773D1F"/>
    <w:rsid w:val="007742EA"/>
    <w:rsid w:val="00775490"/>
    <w:rsid w:val="00776F38"/>
    <w:rsid w:val="00777635"/>
    <w:rsid w:val="00780036"/>
    <w:rsid w:val="00780D1F"/>
    <w:rsid w:val="00781856"/>
    <w:rsid w:val="00781D97"/>
    <w:rsid w:val="00782B83"/>
    <w:rsid w:val="00784CE7"/>
    <w:rsid w:val="00784F12"/>
    <w:rsid w:val="00786A27"/>
    <w:rsid w:val="007873E6"/>
    <w:rsid w:val="0079044A"/>
    <w:rsid w:val="0079226C"/>
    <w:rsid w:val="00792B75"/>
    <w:rsid w:val="007956B8"/>
    <w:rsid w:val="0079696A"/>
    <w:rsid w:val="00796C3B"/>
    <w:rsid w:val="00796D14"/>
    <w:rsid w:val="007971A2"/>
    <w:rsid w:val="007A5866"/>
    <w:rsid w:val="007B1965"/>
    <w:rsid w:val="007B31DF"/>
    <w:rsid w:val="007B448D"/>
    <w:rsid w:val="007B4925"/>
    <w:rsid w:val="007C2EE4"/>
    <w:rsid w:val="007C4F9C"/>
    <w:rsid w:val="007D1066"/>
    <w:rsid w:val="007D1E02"/>
    <w:rsid w:val="007D6494"/>
    <w:rsid w:val="007D6C85"/>
    <w:rsid w:val="007E2966"/>
    <w:rsid w:val="007E2994"/>
    <w:rsid w:val="007E6A60"/>
    <w:rsid w:val="007E723E"/>
    <w:rsid w:val="007E7816"/>
    <w:rsid w:val="007F33ED"/>
    <w:rsid w:val="007F4502"/>
    <w:rsid w:val="007F56AE"/>
    <w:rsid w:val="007F6B15"/>
    <w:rsid w:val="007F7A56"/>
    <w:rsid w:val="007F7C36"/>
    <w:rsid w:val="00801F40"/>
    <w:rsid w:val="0080431B"/>
    <w:rsid w:val="008049A0"/>
    <w:rsid w:val="008053FF"/>
    <w:rsid w:val="008059A9"/>
    <w:rsid w:val="00811CC9"/>
    <w:rsid w:val="00812D16"/>
    <w:rsid w:val="00814F45"/>
    <w:rsid w:val="00815ABF"/>
    <w:rsid w:val="00821539"/>
    <w:rsid w:val="0082223D"/>
    <w:rsid w:val="0082642D"/>
    <w:rsid w:val="008267E3"/>
    <w:rsid w:val="00835447"/>
    <w:rsid w:val="00835866"/>
    <w:rsid w:val="00836B74"/>
    <w:rsid w:val="00836D91"/>
    <w:rsid w:val="00841315"/>
    <w:rsid w:val="00841D55"/>
    <w:rsid w:val="00842746"/>
    <w:rsid w:val="00844F8F"/>
    <w:rsid w:val="00846027"/>
    <w:rsid w:val="008518C0"/>
    <w:rsid w:val="00853372"/>
    <w:rsid w:val="00856595"/>
    <w:rsid w:val="00856AAF"/>
    <w:rsid w:val="0086028C"/>
    <w:rsid w:val="00860E29"/>
    <w:rsid w:val="00861294"/>
    <w:rsid w:val="008612DF"/>
    <w:rsid w:val="008624C1"/>
    <w:rsid w:val="00862FA5"/>
    <w:rsid w:val="00865744"/>
    <w:rsid w:val="00870ED8"/>
    <w:rsid w:val="00873311"/>
    <w:rsid w:val="00873C28"/>
    <w:rsid w:val="00873E18"/>
    <w:rsid w:val="00880FC4"/>
    <w:rsid w:val="0088142E"/>
    <w:rsid w:val="00884C2F"/>
    <w:rsid w:val="00891395"/>
    <w:rsid w:val="00892C7E"/>
    <w:rsid w:val="00894892"/>
    <w:rsid w:val="00895423"/>
    <w:rsid w:val="008968B4"/>
    <w:rsid w:val="008976B3"/>
    <w:rsid w:val="008A16BA"/>
    <w:rsid w:val="008A216E"/>
    <w:rsid w:val="008A3290"/>
    <w:rsid w:val="008A3BB5"/>
    <w:rsid w:val="008B01A4"/>
    <w:rsid w:val="008B243E"/>
    <w:rsid w:val="008B47C7"/>
    <w:rsid w:val="008B54B1"/>
    <w:rsid w:val="008B56F8"/>
    <w:rsid w:val="008C13B9"/>
    <w:rsid w:val="008C1BB5"/>
    <w:rsid w:val="008C2454"/>
    <w:rsid w:val="008C37A2"/>
    <w:rsid w:val="008C7296"/>
    <w:rsid w:val="008D10EF"/>
    <w:rsid w:val="008D30EC"/>
    <w:rsid w:val="008D5026"/>
    <w:rsid w:val="008E1292"/>
    <w:rsid w:val="008E3C36"/>
    <w:rsid w:val="008E4695"/>
    <w:rsid w:val="008F1992"/>
    <w:rsid w:val="008F3525"/>
    <w:rsid w:val="008F4933"/>
    <w:rsid w:val="008F4FFA"/>
    <w:rsid w:val="008F6E12"/>
    <w:rsid w:val="008F6F65"/>
    <w:rsid w:val="008F7BFF"/>
    <w:rsid w:val="009009B5"/>
    <w:rsid w:val="00901258"/>
    <w:rsid w:val="00901ABE"/>
    <w:rsid w:val="00901B48"/>
    <w:rsid w:val="009042AA"/>
    <w:rsid w:val="009068AA"/>
    <w:rsid w:val="00912C03"/>
    <w:rsid w:val="00913E6F"/>
    <w:rsid w:val="00915AB9"/>
    <w:rsid w:val="00921E79"/>
    <w:rsid w:val="00921F78"/>
    <w:rsid w:val="00922C92"/>
    <w:rsid w:val="00922F1B"/>
    <w:rsid w:val="0092369E"/>
    <w:rsid w:val="0092677D"/>
    <w:rsid w:val="00926967"/>
    <w:rsid w:val="00926CCC"/>
    <w:rsid w:val="00930961"/>
    <w:rsid w:val="00932329"/>
    <w:rsid w:val="009338BD"/>
    <w:rsid w:val="00935596"/>
    <w:rsid w:val="00935879"/>
    <w:rsid w:val="00936B44"/>
    <w:rsid w:val="00941D63"/>
    <w:rsid w:val="009432C1"/>
    <w:rsid w:val="009450F7"/>
    <w:rsid w:val="0094578F"/>
    <w:rsid w:val="00951F40"/>
    <w:rsid w:val="00956617"/>
    <w:rsid w:val="00956A72"/>
    <w:rsid w:val="00957EBA"/>
    <w:rsid w:val="0096298D"/>
    <w:rsid w:val="0096389E"/>
    <w:rsid w:val="009643B1"/>
    <w:rsid w:val="00964BB0"/>
    <w:rsid w:val="00964E24"/>
    <w:rsid w:val="00965E22"/>
    <w:rsid w:val="00967A68"/>
    <w:rsid w:val="009718E3"/>
    <w:rsid w:val="00971C25"/>
    <w:rsid w:val="009826B6"/>
    <w:rsid w:val="009856B3"/>
    <w:rsid w:val="00991784"/>
    <w:rsid w:val="00992DB9"/>
    <w:rsid w:val="0099362A"/>
    <w:rsid w:val="0099668B"/>
    <w:rsid w:val="009A2014"/>
    <w:rsid w:val="009A2EC0"/>
    <w:rsid w:val="009A4A29"/>
    <w:rsid w:val="009A51F9"/>
    <w:rsid w:val="009A538D"/>
    <w:rsid w:val="009A6973"/>
    <w:rsid w:val="009B03BC"/>
    <w:rsid w:val="009B146A"/>
    <w:rsid w:val="009B1700"/>
    <w:rsid w:val="009B22C7"/>
    <w:rsid w:val="009C399D"/>
    <w:rsid w:val="009C6EB6"/>
    <w:rsid w:val="009D21B4"/>
    <w:rsid w:val="009D7262"/>
    <w:rsid w:val="009E05F5"/>
    <w:rsid w:val="009E0C2F"/>
    <w:rsid w:val="009E1CCC"/>
    <w:rsid w:val="009E307F"/>
    <w:rsid w:val="009E3867"/>
    <w:rsid w:val="009E5CE1"/>
    <w:rsid w:val="009E7AD5"/>
    <w:rsid w:val="009F0535"/>
    <w:rsid w:val="009F1856"/>
    <w:rsid w:val="009F1EA9"/>
    <w:rsid w:val="009F2752"/>
    <w:rsid w:val="009F7297"/>
    <w:rsid w:val="009F7DC4"/>
    <w:rsid w:val="00A01301"/>
    <w:rsid w:val="00A01D84"/>
    <w:rsid w:val="00A0390B"/>
    <w:rsid w:val="00A0557E"/>
    <w:rsid w:val="00A05DD6"/>
    <w:rsid w:val="00A06C16"/>
    <w:rsid w:val="00A102F9"/>
    <w:rsid w:val="00A12A62"/>
    <w:rsid w:val="00A16722"/>
    <w:rsid w:val="00A17074"/>
    <w:rsid w:val="00A1775B"/>
    <w:rsid w:val="00A2093C"/>
    <w:rsid w:val="00A2143E"/>
    <w:rsid w:val="00A2183C"/>
    <w:rsid w:val="00A25105"/>
    <w:rsid w:val="00A30186"/>
    <w:rsid w:val="00A30DD3"/>
    <w:rsid w:val="00A36762"/>
    <w:rsid w:val="00A37FDC"/>
    <w:rsid w:val="00A42310"/>
    <w:rsid w:val="00A426A5"/>
    <w:rsid w:val="00A42D74"/>
    <w:rsid w:val="00A43AA2"/>
    <w:rsid w:val="00A45D53"/>
    <w:rsid w:val="00A465AE"/>
    <w:rsid w:val="00A467DD"/>
    <w:rsid w:val="00A501D7"/>
    <w:rsid w:val="00A501E1"/>
    <w:rsid w:val="00A511DA"/>
    <w:rsid w:val="00A549F3"/>
    <w:rsid w:val="00A56A84"/>
    <w:rsid w:val="00A61430"/>
    <w:rsid w:val="00A62154"/>
    <w:rsid w:val="00A62F7C"/>
    <w:rsid w:val="00A665CA"/>
    <w:rsid w:val="00A672DF"/>
    <w:rsid w:val="00A67DE3"/>
    <w:rsid w:val="00A71DD7"/>
    <w:rsid w:val="00A736F1"/>
    <w:rsid w:val="00A750AE"/>
    <w:rsid w:val="00A75EE8"/>
    <w:rsid w:val="00A7664F"/>
    <w:rsid w:val="00A76660"/>
    <w:rsid w:val="00A77E67"/>
    <w:rsid w:val="00A8079A"/>
    <w:rsid w:val="00A817A1"/>
    <w:rsid w:val="00A82AF4"/>
    <w:rsid w:val="00A8479F"/>
    <w:rsid w:val="00A84DCA"/>
    <w:rsid w:val="00A86334"/>
    <w:rsid w:val="00A863CD"/>
    <w:rsid w:val="00A93067"/>
    <w:rsid w:val="00A97FF8"/>
    <w:rsid w:val="00AA0952"/>
    <w:rsid w:val="00AA29AC"/>
    <w:rsid w:val="00AA4CD1"/>
    <w:rsid w:val="00AB0904"/>
    <w:rsid w:val="00AB2878"/>
    <w:rsid w:val="00AB4A10"/>
    <w:rsid w:val="00AB501B"/>
    <w:rsid w:val="00AB50BA"/>
    <w:rsid w:val="00AB57C3"/>
    <w:rsid w:val="00AB6013"/>
    <w:rsid w:val="00AC1BD2"/>
    <w:rsid w:val="00AC781F"/>
    <w:rsid w:val="00AD365D"/>
    <w:rsid w:val="00AD5BC9"/>
    <w:rsid w:val="00AD5C47"/>
    <w:rsid w:val="00AE0D34"/>
    <w:rsid w:val="00AE266E"/>
    <w:rsid w:val="00AE2877"/>
    <w:rsid w:val="00AE30C9"/>
    <w:rsid w:val="00AE3E1C"/>
    <w:rsid w:val="00AE69E2"/>
    <w:rsid w:val="00AF24A0"/>
    <w:rsid w:val="00AF57ED"/>
    <w:rsid w:val="00B02130"/>
    <w:rsid w:val="00B03E80"/>
    <w:rsid w:val="00B0536E"/>
    <w:rsid w:val="00B1032C"/>
    <w:rsid w:val="00B113D6"/>
    <w:rsid w:val="00B11491"/>
    <w:rsid w:val="00B132EB"/>
    <w:rsid w:val="00B14953"/>
    <w:rsid w:val="00B16D7C"/>
    <w:rsid w:val="00B20D1D"/>
    <w:rsid w:val="00B23A73"/>
    <w:rsid w:val="00B24F41"/>
    <w:rsid w:val="00B253FE"/>
    <w:rsid w:val="00B25625"/>
    <w:rsid w:val="00B2676B"/>
    <w:rsid w:val="00B27955"/>
    <w:rsid w:val="00B310C2"/>
    <w:rsid w:val="00B32F19"/>
    <w:rsid w:val="00B36466"/>
    <w:rsid w:val="00B36DE5"/>
    <w:rsid w:val="00B40CE1"/>
    <w:rsid w:val="00B41E00"/>
    <w:rsid w:val="00B438CC"/>
    <w:rsid w:val="00B46B96"/>
    <w:rsid w:val="00B5119B"/>
    <w:rsid w:val="00B513E7"/>
    <w:rsid w:val="00B53CEB"/>
    <w:rsid w:val="00B559F5"/>
    <w:rsid w:val="00B62056"/>
    <w:rsid w:val="00B6453D"/>
    <w:rsid w:val="00B71E54"/>
    <w:rsid w:val="00B73645"/>
    <w:rsid w:val="00B73AA3"/>
    <w:rsid w:val="00B744D5"/>
    <w:rsid w:val="00B76368"/>
    <w:rsid w:val="00B779B3"/>
    <w:rsid w:val="00B80AC4"/>
    <w:rsid w:val="00B85ECC"/>
    <w:rsid w:val="00B86587"/>
    <w:rsid w:val="00B8679C"/>
    <w:rsid w:val="00B87D7F"/>
    <w:rsid w:val="00B935FA"/>
    <w:rsid w:val="00B958BB"/>
    <w:rsid w:val="00B96E0A"/>
    <w:rsid w:val="00B96E54"/>
    <w:rsid w:val="00B96E5C"/>
    <w:rsid w:val="00B972DD"/>
    <w:rsid w:val="00B97C05"/>
    <w:rsid w:val="00BA0D99"/>
    <w:rsid w:val="00BA342A"/>
    <w:rsid w:val="00BA3D5A"/>
    <w:rsid w:val="00BA5B8D"/>
    <w:rsid w:val="00BA6023"/>
    <w:rsid w:val="00BA6DC0"/>
    <w:rsid w:val="00BA7E89"/>
    <w:rsid w:val="00BB0B2C"/>
    <w:rsid w:val="00BB0E04"/>
    <w:rsid w:val="00BB13B8"/>
    <w:rsid w:val="00BB156C"/>
    <w:rsid w:val="00BB3016"/>
    <w:rsid w:val="00BB3D68"/>
    <w:rsid w:val="00BB5507"/>
    <w:rsid w:val="00BB64DE"/>
    <w:rsid w:val="00BB73DE"/>
    <w:rsid w:val="00BC0267"/>
    <w:rsid w:val="00BC1345"/>
    <w:rsid w:val="00BC329B"/>
    <w:rsid w:val="00BC368A"/>
    <w:rsid w:val="00BC51A5"/>
    <w:rsid w:val="00BC5EC7"/>
    <w:rsid w:val="00BD4626"/>
    <w:rsid w:val="00BE0653"/>
    <w:rsid w:val="00BE1158"/>
    <w:rsid w:val="00BE3876"/>
    <w:rsid w:val="00BE3DD8"/>
    <w:rsid w:val="00BE4094"/>
    <w:rsid w:val="00BE5444"/>
    <w:rsid w:val="00BF17C2"/>
    <w:rsid w:val="00BF1BEE"/>
    <w:rsid w:val="00BF45CB"/>
    <w:rsid w:val="00BF57E0"/>
    <w:rsid w:val="00C023B9"/>
    <w:rsid w:val="00C02DBE"/>
    <w:rsid w:val="00C03056"/>
    <w:rsid w:val="00C04775"/>
    <w:rsid w:val="00C06730"/>
    <w:rsid w:val="00C069A5"/>
    <w:rsid w:val="00C07A68"/>
    <w:rsid w:val="00C1447C"/>
    <w:rsid w:val="00C15E7C"/>
    <w:rsid w:val="00C17C61"/>
    <w:rsid w:val="00C21B8F"/>
    <w:rsid w:val="00C24506"/>
    <w:rsid w:val="00C30358"/>
    <w:rsid w:val="00C3224D"/>
    <w:rsid w:val="00C33318"/>
    <w:rsid w:val="00C3470A"/>
    <w:rsid w:val="00C378AB"/>
    <w:rsid w:val="00C40932"/>
    <w:rsid w:val="00C42744"/>
    <w:rsid w:val="00C4360F"/>
    <w:rsid w:val="00C45312"/>
    <w:rsid w:val="00C46B79"/>
    <w:rsid w:val="00C47189"/>
    <w:rsid w:val="00C47B10"/>
    <w:rsid w:val="00C50CC6"/>
    <w:rsid w:val="00C50FE9"/>
    <w:rsid w:val="00C51D7E"/>
    <w:rsid w:val="00C537A9"/>
    <w:rsid w:val="00C5598D"/>
    <w:rsid w:val="00C568B5"/>
    <w:rsid w:val="00C5769E"/>
    <w:rsid w:val="00C60417"/>
    <w:rsid w:val="00C62E11"/>
    <w:rsid w:val="00C6567C"/>
    <w:rsid w:val="00C66349"/>
    <w:rsid w:val="00C66DBE"/>
    <w:rsid w:val="00C70F44"/>
    <w:rsid w:val="00C7121A"/>
    <w:rsid w:val="00C75976"/>
    <w:rsid w:val="00C75979"/>
    <w:rsid w:val="00C760D9"/>
    <w:rsid w:val="00C76232"/>
    <w:rsid w:val="00C77645"/>
    <w:rsid w:val="00C77AA9"/>
    <w:rsid w:val="00C77EB5"/>
    <w:rsid w:val="00C82577"/>
    <w:rsid w:val="00C83021"/>
    <w:rsid w:val="00C8436F"/>
    <w:rsid w:val="00C87C8A"/>
    <w:rsid w:val="00C917D1"/>
    <w:rsid w:val="00C92644"/>
    <w:rsid w:val="00C93CE0"/>
    <w:rsid w:val="00C950B4"/>
    <w:rsid w:val="00C96DD5"/>
    <w:rsid w:val="00CA3FA4"/>
    <w:rsid w:val="00CA5EF4"/>
    <w:rsid w:val="00CA6868"/>
    <w:rsid w:val="00CA73E3"/>
    <w:rsid w:val="00CA7E2D"/>
    <w:rsid w:val="00CB3A65"/>
    <w:rsid w:val="00CB503B"/>
    <w:rsid w:val="00CB5237"/>
    <w:rsid w:val="00CB6E6F"/>
    <w:rsid w:val="00CB7062"/>
    <w:rsid w:val="00CC05FF"/>
    <w:rsid w:val="00CC0CD4"/>
    <w:rsid w:val="00CC0D69"/>
    <w:rsid w:val="00CC1EAF"/>
    <w:rsid w:val="00CC261D"/>
    <w:rsid w:val="00CC267A"/>
    <w:rsid w:val="00CC320F"/>
    <w:rsid w:val="00CC3BA5"/>
    <w:rsid w:val="00CC61CF"/>
    <w:rsid w:val="00CC7079"/>
    <w:rsid w:val="00CC72F5"/>
    <w:rsid w:val="00CD055E"/>
    <w:rsid w:val="00CD1C3B"/>
    <w:rsid w:val="00CD3C5B"/>
    <w:rsid w:val="00CD45B8"/>
    <w:rsid w:val="00CD5795"/>
    <w:rsid w:val="00CD66B4"/>
    <w:rsid w:val="00CD76B7"/>
    <w:rsid w:val="00CE2A6C"/>
    <w:rsid w:val="00CE3D67"/>
    <w:rsid w:val="00CE6043"/>
    <w:rsid w:val="00CE6D50"/>
    <w:rsid w:val="00CE78FB"/>
    <w:rsid w:val="00CF0BC7"/>
    <w:rsid w:val="00CF17DA"/>
    <w:rsid w:val="00CF2990"/>
    <w:rsid w:val="00CF4119"/>
    <w:rsid w:val="00CF4562"/>
    <w:rsid w:val="00CF4ECE"/>
    <w:rsid w:val="00CF54A6"/>
    <w:rsid w:val="00CF6442"/>
    <w:rsid w:val="00D06165"/>
    <w:rsid w:val="00D07689"/>
    <w:rsid w:val="00D10A27"/>
    <w:rsid w:val="00D16138"/>
    <w:rsid w:val="00D172F5"/>
    <w:rsid w:val="00D1779B"/>
    <w:rsid w:val="00D24165"/>
    <w:rsid w:val="00D24E7B"/>
    <w:rsid w:val="00D2784F"/>
    <w:rsid w:val="00D31154"/>
    <w:rsid w:val="00D319FB"/>
    <w:rsid w:val="00D3449B"/>
    <w:rsid w:val="00D34BA4"/>
    <w:rsid w:val="00D352D8"/>
    <w:rsid w:val="00D50EB5"/>
    <w:rsid w:val="00D53683"/>
    <w:rsid w:val="00D548FF"/>
    <w:rsid w:val="00D57F0C"/>
    <w:rsid w:val="00D60BF3"/>
    <w:rsid w:val="00D62083"/>
    <w:rsid w:val="00D6381E"/>
    <w:rsid w:val="00D645BF"/>
    <w:rsid w:val="00D6508C"/>
    <w:rsid w:val="00D6647C"/>
    <w:rsid w:val="00D70A46"/>
    <w:rsid w:val="00D712C2"/>
    <w:rsid w:val="00D741A2"/>
    <w:rsid w:val="00D7492D"/>
    <w:rsid w:val="00D77F3D"/>
    <w:rsid w:val="00D80BC4"/>
    <w:rsid w:val="00D8219D"/>
    <w:rsid w:val="00D831CE"/>
    <w:rsid w:val="00D8515A"/>
    <w:rsid w:val="00D853AE"/>
    <w:rsid w:val="00D913FB"/>
    <w:rsid w:val="00D961C5"/>
    <w:rsid w:val="00DA2715"/>
    <w:rsid w:val="00DA2D5C"/>
    <w:rsid w:val="00DA47C3"/>
    <w:rsid w:val="00DA48F8"/>
    <w:rsid w:val="00DA529E"/>
    <w:rsid w:val="00DA591B"/>
    <w:rsid w:val="00DA5A46"/>
    <w:rsid w:val="00DA60A2"/>
    <w:rsid w:val="00DA6A33"/>
    <w:rsid w:val="00DA7F34"/>
    <w:rsid w:val="00DB21DC"/>
    <w:rsid w:val="00DB2457"/>
    <w:rsid w:val="00DB29FE"/>
    <w:rsid w:val="00DB2B71"/>
    <w:rsid w:val="00DB34D9"/>
    <w:rsid w:val="00DB3755"/>
    <w:rsid w:val="00DB6012"/>
    <w:rsid w:val="00DB6502"/>
    <w:rsid w:val="00DC14AA"/>
    <w:rsid w:val="00DC51CA"/>
    <w:rsid w:val="00DD1224"/>
    <w:rsid w:val="00DD1DCA"/>
    <w:rsid w:val="00DD29B5"/>
    <w:rsid w:val="00DD42B2"/>
    <w:rsid w:val="00DD4BFA"/>
    <w:rsid w:val="00DD62E8"/>
    <w:rsid w:val="00DD6970"/>
    <w:rsid w:val="00DD797D"/>
    <w:rsid w:val="00DE0E18"/>
    <w:rsid w:val="00DE3563"/>
    <w:rsid w:val="00DE6A25"/>
    <w:rsid w:val="00DF5E78"/>
    <w:rsid w:val="00E04247"/>
    <w:rsid w:val="00E04545"/>
    <w:rsid w:val="00E04E4F"/>
    <w:rsid w:val="00E0581A"/>
    <w:rsid w:val="00E13DCF"/>
    <w:rsid w:val="00E149AC"/>
    <w:rsid w:val="00E2096A"/>
    <w:rsid w:val="00E23665"/>
    <w:rsid w:val="00E24189"/>
    <w:rsid w:val="00E24650"/>
    <w:rsid w:val="00E261C2"/>
    <w:rsid w:val="00E30AA9"/>
    <w:rsid w:val="00E318C8"/>
    <w:rsid w:val="00E319C2"/>
    <w:rsid w:val="00E33AAE"/>
    <w:rsid w:val="00E343B5"/>
    <w:rsid w:val="00E34EAC"/>
    <w:rsid w:val="00E3517B"/>
    <w:rsid w:val="00E45BA6"/>
    <w:rsid w:val="00E46853"/>
    <w:rsid w:val="00E476B0"/>
    <w:rsid w:val="00E50392"/>
    <w:rsid w:val="00E53564"/>
    <w:rsid w:val="00E545AA"/>
    <w:rsid w:val="00E54C8A"/>
    <w:rsid w:val="00E55BD5"/>
    <w:rsid w:val="00E563A2"/>
    <w:rsid w:val="00E566A9"/>
    <w:rsid w:val="00E56DA0"/>
    <w:rsid w:val="00E57553"/>
    <w:rsid w:val="00E604AE"/>
    <w:rsid w:val="00E617CB"/>
    <w:rsid w:val="00E6210C"/>
    <w:rsid w:val="00E6229C"/>
    <w:rsid w:val="00E628A1"/>
    <w:rsid w:val="00E632B4"/>
    <w:rsid w:val="00E637EF"/>
    <w:rsid w:val="00E65908"/>
    <w:rsid w:val="00E65FE8"/>
    <w:rsid w:val="00E66DC4"/>
    <w:rsid w:val="00E67366"/>
    <w:rsid w:val="00E7333A"/>
    <w:rsid w:val="00E77DF2"/>
    <w:rsid w:val="00E818DA"/>
    <w:rsid w:val="00E825ED"/>
    <w:rsid w:val="00E87771"/>
    <w:rsid w:val="00E91C6E"/>
    <w:rsid w:val="00E9247F"/>
    <w:rsid w:val="00E93C4C"/>
    <w:rsid w:val="00E9521B"/>
    <w:rsid w:val="00EA19BE"/>
    <w:rsid w:val="00EA22E9"/>
    <w:rsid w:val="00EB0779"/>
    <w:rsid w:val="00EB1421"/>
    <w:rsid w:val="00EB2C29"/>
    <w:rsid w:val="00EB306B"/>
    <w:rsid w:val="00EB775B"/>
    <w:rsid w:val="00EC0429"/>
    <w:rsid w:val="00EC2F39"/>
    <w:rsid w:val="00EC643E"/>
    <w:rsid w:val="00EC6BC0"/>
    <w:rsid w:val="00EC7D54"/>
    <w:rsid w:val="00ED2C71"/>
    <w:rsid w:val="00ED3646"/>
    <w:rsid w:val="00ED5C2C"/>
    <w:rsid w:val="00ED6793"/>
    <w:rsid w:val="00ED6B3F"/>
    <w:rsid w:val="00EE1DBC"/>
    <w:rsid w:val="00EE2B39"/>
    <w:rsid w:val="00EE49A6"/>
    <w:rsid w:val="00EE7005"/>
    <w:rsid w:val="00EE73AC"/>
    <w:rsid w:val="00EE7A1B"/>
    <w:rsid w:val="00EE7CA8"/>
    <w:rsid w:val="00EF02BC"/>
    <w:rsid w:val="00EF2B1E"/>
    <w:rsid w:val="00EF5851"/>
    <w:rsid w:val="00EF5EBA"/>
    <w:rsid w:val="00F00E66"/>
    <w:rsid w:val="00F01A50"/>
    <w:rsid w:val="00F02921"/>
    <w:rsid w:val="00F03C8F"/>
    <w:rsid w:val="00F0418D"/>
    <w:rsid w:val="00F0458E"/>
    <w:rsid w:val="00F04BFC"/>
    <w:rsid w:val="00F06261"/>
    <w:rsid w:val="00F06C5E"/>
    <w:rsid w:val="00F0728C"/>
    <w:rsid w:val="00F1032A"/>
    <w:rsid w:val="00F10857"/>
    <w:rsid w:val="00F1190D"/>
    <w:rsid w:val="00F11BF6"/>
    <w:rsid w:val="00F1223F"/>
    <w:rsid w:val="00F13BEF"/>
    <w:rsid w:val="00F15938"/>
    <w:rsid w:val="00F15C43"/>
    <w:rsid w:val="00F161DB"/>
    <w:rsid w:val="00F173D1"/>
    <w:rsid w:val="00F17581"/>
    <w:rsid w:val="00F203E8"/>
    <w:rsid w:val="00F23BBE"/>
    <w:rsid w:val="00F246E7"/>
    <w:rsid w:val="00F26444"/>
    <w:rsid w:val="00F2780F"/>
    <w:rsid w:val="00F30BE8"/>
    <w:rsid w:val="00F31601"/>
    <w:rsid w:val="00F34BC4"/>
    <w:rsid w:val="00F34F6D"/>
    <w:rsid w:val="00F37530"/>
    <w:rsid w:val="00F41B65"/>
    <w:rsid w:val="00F473A1"/>
    <w:rsid w:val="00F534F5"/>
    <w:rsid w:val="00F56334"/>
    <w:rsid w:val="00F6062C"/>
    <w:rsid w:val="00F61495"/>
    <w:rsid w:val="00F664F1"/>
    <w:rsid w:val="00F70654"/>
    <w:rsid w:val="00F7300A"/>
    <w:rsid w:val="00F7300B"/>
    <w:rsid w:val="00F75830"/>
    <w:rsid w:val="00F770ED"/>
    <w:rsid w:val="00F775AE"/>
    <w:rsid w:val="00F8094D"/>
    <w:rsid w:val="00F83498"/>
    <w:rsid w:val="00F83C49"/>
    <w:rsid w:val="00F8500A"/>
    <w:rsid w:val="00F8606E"/>
    <w:rsid w:val="00F97044"/>
    <w:rsid w:val="00F97C3B"/>
    <w:rsid w:val="00FA14BF"/>
    <w:rsid w:val="00FA2273"/>
    <w:rsid w:val="00FA4A93"/>
    <w:rsid w:val="00FA67F1"/>
    <w:rsid w:val="00FB3AC3"/>
    <w:rsid w:val="00FB639D"/>
    <w:rsid w:val="00FB7929"/>
    <w:rsid w:val="00FC1048"/>
    <w:rsid w:val="00FC5250"/>
    <w:rsid w:val="00FC5899"/>
    <w:rsid w:val="00FC5F61"/>
    <w:rsid w:val="00FC7E99"/>
    <w:rsid w:val="00FD2BF0"/>
    <w:rsid w:val="00FD3D71"/>
    <w:rsid w:val="00FD5C61"/>
    <w:rsid w:val="00FE0AAC"/>
    <w:rsid w:val="00FE2097"/>
    <w:rsid w:val="00FE4435"/>
    <w:rsid w:val="00FE44AE"/>
    <w:rsid w:val="00FE571C"/>
    <w:rsid w:val="00FE6F77"/>
    <w:rsid w:val="00FE76DA"/>
    <w:rsid w:val="00FF48CB"/>
    <w:rsid w:val="00FF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0C6EDE81"/>
  <w15:docId w15:val="{9C4DAB94-FCE0-44E4-99F5-27402462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4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BC329B"/>
    <w:rPr>
      <w:rFonts w:ascii="Arial" w:hAnsi="Arial" w:cs="Arial"/>
      <w:sz w:val="24"/>
      <w:szCs w:val="24"/>
    </w:rPr>
  </w:style>
  <w:style w:type="paragraph" w:styleId="Heading1">
    <w:name w:val="heading 1"/>
    <w:aliases w:val="Part Title"/>
    <w:basedOn w:val="Normal"/>
    <w:next w:val="BodyText"/>
    <w:autoRedefine/>
    <w:uiPriority w:val="99"/>
    <w:qFormat/>
    <w:rsid w:val="00815ABF"/>
    <w:pPr>
      <w:keepNext/>
      <w:keepLines/>
      <w:numPr>
        <w:numId w:val="4"/>
      </w:numPr>
      <w:tabs>
        <w:tab w:val="clear" w:pos="720"/>
      </w:tabs>
      <w:spacing w:before="480" w:after="240"/>
      <w:outlineLvl w:val="0"/>
    </w:pPr>
    <w:rPr>
      <w:b/>
      <w:bCs/>
      <w:kern w:val="32"/>
      <w:sz w:val="28"/>
      <w:szCs w:val="40"/>
      <w:lang w:eastAsia="zh-CN"/>
    </w:rPr>
  </w:style>
  <w:style w:type="paragraph" w:styleId="Heading2">
    <w:name w:val="heading 2"/>
    <w:aliases w:val="Chapter Title,h2"/>
    <w:basedOn w:val="Normal"/>
    <w:autoRedefine/>
    <w:uiPriority w:val="99"/>
    <w:qFormat/>
    <w:rsid w:val="00256355"/>
    <w:pPr>
      <w:keepNext/>
      <w:numPr>
        <w:ilvl w:val="1"/>
        <w:numId w:val="4"/>
      </w:numPr>
      <w:tabs>
        <w:tab w:val="clear" w:pos="720"/>
      </w:tabs>
      <w:spacing w:before="300" w:after="240"/>
      <w:outlineLvl w:val="1"/>
    </w:pPr>
    <w:rPr>
      <w:b/>
      <w:bCs/>
      <w:lang w:eastAsia="zh-CN"/>
    </w:rPr>
  </w:style>
  <w:style w:type="paragraph" w:styleId="Heading3">
    <w:name w:val="heading 3"/>
    <w:aliases w:val="Section Title"/>
    <w:basedOn w:val="Normal"/>
    <w:uiPriority w:val="99"/>
    <w:qFormat/>
    <w:rsid w:val="00A82AF4"/>
    <w:pPr>
      <w:numPr>
        <w:ilvl w:val="2"/>
        <w:numId w:val="4"/>
      </w:numPr>
      <w:spacing w:before="240" w:after="240"/>
      <w:outlineLvl w:val="2"/>
    </w:pPr>
    <w:rPr>
      <w:rFonts w:cs="Times New Roman"/>
      <w:szCs w:val="28"/>
      <w:lang w:eastAsia="zh-CN"/>
    </w:rPr>
  </w:style>
  <w:style w:type="paragraph" w:styleId="Heading4">
    <w:name w:val="heading 4"/>
    <w:aliases w:val="Map Title"/>
    <w:basedOn w:val="Heading3"/>
    <w:autoRedefine/>
    <w:uiPriority w:val="99"/>
    <w:qFormat/>
    <w:rsid w:val="00A82AF4"/>
    <w:pPr>
      <w:numPr>
        <w:ilvl w:val="3"/>
      </w:numPr>
      <w:tabs>
        <w:tab w:val="clear" w:pos="1080"/>
      </w:tabs>
      <w:ind w:left="1627" w:hanging="907"/>
      <w:outlineLvl w:val="3"/>
    </w:pPr>
    <w:rPr>
      <w:rFonts w:cs="Arial"/>
      <w:bCs/>
      <w:szCs w:val="24"/>
    </w:rPr>
  </w:style>
  <w:style w:type="paragraph" w:styleId="Heading5">
    <w:name w:val="heading 5"/>
    <w:aliases w:val="Block Label"/>
    <w:basedOn w:val="BodyText"/>
    <w:autoRedefine/>
    <w:uiPriority w:val="99"/>
    <w:qFormat/>
    <w:rsid w:val="0048527E"/>
    <w:pPr>
      <w:keepNext/>
      <w:keepLines/>
      <w:numPr>
        <w:ilvl w:val="4"/>
        <w:numId w:val="4"/>
      </w:numPr>
      <w:tabs>
        <w:tab w:val="clear" w:pos="3240"/>
      </w:tabs>
      <w:spacing w:before="240" w:after="240"/>
      <w:ind w:left="2700" w:hanging="1080"/>
      <w:outlineLvl w:val="4"/>
    </w:pPr>
    <w:rPr>
      <w:rFonts w:cs="Arial"/>
      <w:color w:val="0070C0"/>
      <w:sz w:val="24"/>
      <w:szCs w:val="24"/>
    </w:rPr>
  </w:style>
  <w:style w:type="paragraph" w:styleId="Heading6">
    <w:name w:val="heading 6"/>
    <w:aliases w:val="Sub Label"/>
    <w:basedOn w:val="BodyText"/>
    <w:autoRedefine/>
    <w:uiPriority w:val="99"/>
    <w:qFormat/>
    <w:rsid w:val="005C7688"/>
    <w:pPr>
      <w:numPr>
        <w:ilvl w:val="5"/>
        <w:numId w:val="4"/>
      </w:numPr>
      <w:tabs>
        <w:tab w:val="clear" w:pos="1080"/>
      </w:tabs>
      <w:spacing w:before="240" w:after="240"/>
      <w:ind w:left="3960" w:hanging="1260"/>
      <w:outlineLvl w:val="5"/>
    </w:pPr>
    <w:rPr>
      <w:bCs/>
      <w:sz w:val="24"/>
      <w:szCs w:val="24"/>
    </w:rPr>
  </w:style>
  <w:style w:type="paragraph" w:styleId="Heading7">
    <w:name w:val="heading 7"/>
    <w:basedOn w:val="Normal"/>
    <w:next w:val="Normal"/>
    <w:uiPriority w:val="99"/>
    <w:qFormat/>
    <w:rsid w:val="00E2096A"/>
    <w:pPr>
      <w:numPr>
        <w:ilvl w:val="6"/>
        <w:numId w:val="4"/>
      </w:numPr>
      <w:spacing w:before="240" w:after="60"/>
      <w:outlineLvl w:val="6"/>
    </w:pPr>
    <w:rPr>
      <w:rFonts w:ascii="Times New Roman" w:hAnsi="Times New Roman" w:cs="Times New Roman"/>
      <w:noProof/>
      <w:lang w:eastAsia="zh-CN"/>
    </w:rPr>
  </w:style>
  <w:style w:type="paragraph" w:styleId="Heading8">
    <w:name w:val="heading 8"/>
    <w:basedOn w:val="Normal"/>
    <w:next w:val="Normal"/>
    <w:uiPriority w:val="99"/>
    <w:qFormat/>
    <w:rsid w:val="00E2096A"/>
    <w:pPr>
      <w:numPr>
        <w:ilvl w:val="7"/>
        <w:numId w:val="4"/>
      </w:numPr>
      <w:spacing w:before="240" w:after="60"/>
      <w:outlineLvl w:val="7"/>
    </w:pPr>
    <w:rPr>
      <w:rFonts w:ascii="Times New Roman" w:hAnsi="Times New Roman" w:cs="Times New Roman"/>
      <w:i/>
      <w:iCs/>
      <w:noProof/>
      <w:lang w:eastAsia="zh-CN"/>
    </w:rPr>
  </w:style>
  <w:style w:type="paragraph" w:styleId="Heading9">
    <w:name w:val="heading 9"/>
    <w:basedOn w:val="Normal"/>
    <w:next w:val="Normal"/>
    <w:semiHidden/>
    <w:qFormat/>
    <w:rsid w:val="00E2096A"/>
    <w:pPr>
      <w:numPr>
        <w:ilvl w:val="8"/>
        <w:numId w:val="4"/>
      </w:numPr>
      <w:spacing w:before="240" w:after="60"/>
      <w:outlineLvl w:val="8"/>
    </w:pPr>
    <w:rPr>
      <w:noProof/>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E2096A"/>
    <w:pPr>
      <w:spacing w:before="120" w:after="120"/>
      <w:ind w:left="720"/>
    </w:pPr>
    <w:rPr>
      <w:rFonts w:cs="Times New Roman"/>
      <w:sz w:val="22"/>
      <w:szCs w:val="22"/>
      <w:lang w:eastAsia="zh-CN"/>
    </w:rPr>
  </w:style>
  <w:style w:type="paragraph" w:styleId="Footer">
    <w:name w:val="footer"/>
    <w:basedOn w:val="Normal"/>
    <w:link w:val="FooterChar"/>
    <w:semiHidden/>
    <w:rsid w:val="00E2096A"/>
    <w:pPr>
      <w:tabs>
        <w:tab w:val="left" w:pos="1080"/>
      </w:tabs>
      <w:ind w:left="1080" w:hanging="1080"/>
    </w:pPr>
    <w:rPr>
      <w:rFonts w:cs="Times New Roman"/>
      <w:sz w:val="18"/>
      <w:szCs w:val="18"/>
    </w:rPr>
  </w:style>
  <w:style w:type="paragraph" w:styleId="ListBullet2">
    <w:name w:val="List Bullet 2"/>
    <w:basedOn w:val="Normal"/>
    <w:autoRedefine/>
    <w:semiHidden/>
    <w:rsid w:val="00E2096A"/>
    <w:pPr>
      <w:numPr>
        <w:numId w:val="2"/>
      </w:numPr>
      <w:tabs>
        <w:tab w:val="clear" w:pos="1440"/>
        <w:tab w:val="left" w:pos="1800"/>
      </w:tabs>
      <w:ind w:left="1800"/>
    </w:pPr>
    <w:rPr>
      <w:rFonts w:cs="Times New Roman"/>
      <w:color w:val="000000"/>
      <w:sz w:val="22"/>
      <w:szCs w:val="22"/>
      <w:lang w:val="en-GB" w:eastAsia="zh-CN"/>
    </w:rPr>
  </w:style>
  <w:style w:type="paragraph" w:styleId="ListBullet3">
    <w:name w:val="List Bullet 3"/>
    <w:basedOn w:val="Normal"/>
    <w:autoRedefine/>
    <w:semiHidden/>
    <w:rsid w:val="00E2096A"/>
    <w:pPr>
      <w:numPr>
        <w:numId w:val="5"/>
      </w:numPr>
      <w:tabs>
        <w:tab w:val="clear" w:pos="1080"/>
        <w:tab w:val="left" w:pos="1980"/>
      </w:tabs>
      <w:ind w:left="1980" w:hanging="180"/>
    </w:pPr>
    <w:rPr>
      <w:rFonts w:cs="Times New Roman"/>
      <w:sz w:val="20"/>
      <w:szCs w:val="20"/>
      <w:lang w:val="en-GB" w:eastAsia="zh-CN"/>
    </w:rPr>
  </w:style>
  <w:style w:type="paragraph" w:styleId="ListBullet">
    <w:name w:val="List Bullet"/>
    <w:basedOn w:val="Normal"/>
    <w:autoRedefine/>
    <w:semiHidden/>
    <w:rsid w:val="00E2096A"/>
    <w:pPr>
      <w:numPr>
        <w:numId w:val="1"/>
      </w:numPr>
      <w:tabs>
        <w:tab w:val="clear" w:pos="3240"/>
        <w:tab w:val="num" w:pos="720"/>
        <w:tab w:val="left" w:pos="1260"/>
      </w:tabs>
      <w:spacing w:after="40"/>
      <w:ind w:left="1260"/>
    </w:pPr>
    <w:rPr>
      <w:rFonts w:cs="Times New Roman"/>
      <w:sz w:val="22"/>
      <w:szCs w:val="22"/>
      <w:lang w:eastAsia="zh-CN"/>
    </w:rPr>
  </w:style>
  <w:style w:type="paragraph" w:customStyle="1" w:styleId="titlepageworkinstructionname">
    <w:name w:val="title page work instruction name"/>
    <w:basedOn w:val="Header"/>
    <w:semiHidden/>
    <w:rsid w:val="00E2096A"/>
    <w:pPr>
      <w:spacing w:before="960"/>
      <w:jc w:val="center"/>
    </w:pPr>
    <w:rPr>
      <w:sz w:val="40"/>
      <w:szCs w:val="40"/>
    </w:rPr>
  </w:style>
  <w:style w:type="paragraph" w:styleId="Header">
    <w:name w:val="header"/>
    <w:basedOn w:val="Normal"/>
    <w:link w:val="HeaderChar"/>
    <w:semiHidden/>
    <w:rsid w:val="00E2096A"/>
    <w:pPr>
      <w:tabs>
        <w:tab w:val="center" w:pos="4320"/>
        <w:tab w:val="right" w:pos="8640"/>
      </w:tabs>
      <w:spacing w:after="20"/>
    </w:pPr>
    <w:rPr>
      <w:rFonts w:cs="Times New Roman"/>
      <w:b/>
      <w:bCs/>
      <w:noProof/>
      <w:lang w:eastAsia="zh-CN"/>
    </w:rPr>
  </w:style>
  <w:style w:type="paragraph" w:customStyle="1" w:styleId="ContentsName">
    <w:name w:val="Contents Name"/>
    <w:next w:val="BodyText"/>
    <w:semiHidden/>
    <w:rsid w:val="00E2096A"/>
    <w:pPr>
      <w:spacing w:before="360" w:after="240"/>
    </w:pPr>
    <w:rPr>
      <w:rFonts w:ascii="Arial" w:eastAsia="SimSun" w:hAnsi="Arial"/>
      <w:b/>
      <w:bCs/>
      <w:smallCaps/>
      <w:sz w:val="40"/>
      <w:szCs w:val="40"/>
    </w:rPr>
  </w:style>
  <w:style w:type="character" w:styleId="Hyperlink">
    <w:name w:val="Hyperlink"/>
    <w:uiPriority w:val="99"/>
    <w:rsid w:val="00E2096A"/>
    <w:rPr>
      <w:rFonts w:ascii="Arial" w:hAnsi="Arial"/>
      <w:color w:val="auto"/>
      <w:sz w:val="20"/>
      <w:szCs w:val="20"/>
      <w:u w:val="single"/>
    </w:rPr>
  </w:style>
  <w:style w:type="paragraph" w:styleId="TOC1">
    <w:name w:val="toc 1"/>
    <w:basedOn w:val="Normal"/>
    <w:next w:val="Normal"/>
    <w:autoRedefine/>
    <w:uiPriority w:val="39"/>
    <w:rsid w:val="004F5A96"/>
    <w:pPr>
      <w:tabs>
        <w:tab w:val="left" w:pos="480"/>
        <w:tab w:val="right" w:leader="dot" w:pos="10440"/>
      </w:tabs>
      <w:spacing w:before="120" w:after="120"/>
    </w:pPr>
    <w:rPr>
      <w:rFonts w:cs="Times New Roman"/>
      <w:b/>
      <w:bCs/>
      <w:caps/>
      <w:noProof/>
      <w:sz w:val="22"/>
    </w:rPr>
  </w:style>
  <w:style w:type="paragraph" w:styleId="TOC2">
    <w:name w:val="toc 2"/>
    <w:basedOn w:val="TOC1"/>
    <w:next w:val="Normal"/>
    <w:autoRedefine/>
    <w:uiPriority w:val="39"/>
    <w:rsid w:val="00662F9C"/>
    <w:pPr>
      <w:tabs>
        <w:tab w:val="left" w:pos="960"/>
      </w:tabs>
      <w:spacing w:before="0" w:after="0"/>
      <w:ind w:left="240"/>
    </w:pPr>
    <w:rPr>
      <w:b w:val="0"/>
      <w:caps w:val="0"/>
      <w:szCs w:val="28"/>
    </w:rPr>
  </w:style>
  <w:style w:type="paragraph" w:customStyle="1" w:styleId="listofreferences">
    <w:name w:val="list of references"/>
    <w:basedOn w:val="BodyText"/>
    <w:semiHidden/>
    <w:rsid w:val="00E2096A"/>
    <w:pPr>
      <w:spacing w:before="0" w:after="60"/>
    </w:pPr>
    <w:rPr>
      <w:i/>
      <w:iCs/>
    </w:rPr>
  </w:style>
  <w:style w:type="paragraph" w:customStyle="1" w:styleId="tablehead">
    <w:name w:val="table head"/>
    <w:basedOn w:val="tabletext"/>
    <w:semiHidden/>
    <w:rsid w:val="00E2096A"/>
    <w:pPr>
      <w:spacing w:before="120" w:after="120"/>
    </w:pPr>
    <w:rPr>
      <w:b/>
      <w:bCs/>
    </w:rPr>
  </w:style>
  <w:style w:type="paragraph" w:customStyle="1" w:styleId="tabletext">
    <w:name w:val="table text"/>
    <w:basedOn w:val="Normal"/>
    <w:semiHidden/>
    <w:rsid w:val="00E2096A"/>
    <w:pPr>
      <w:spacing w:before="20" w:after="60"/>
    </w:pPr>
    <w:rPr>
      <w:rFonts w:cs="Times New Roman"/>
      <w:sz w:val="22"/>
      <w:szCs w:val="22"/>
      <w:lang w:eastAsia="zh-CN"/>
    </w:rPr>
  </w:style>
  <w:style w:type="paragraph" w:customStyle="1" w:styleId="tabletextsmall">
    <w:name w:val="table text small"/>
    <w:basedOn w:val="tabletext"/>
    <w:semiHidden/>
    <w:rsid w:val="00E2096A"/>
    <w:rPr>
      <w:sz w:val="18"/>
      <w:szCs w:val="18"/>
    </w:rPr>
  </w:style>
  <w:style w:type="paragraph" w:customStyle="1" w:styleId="footerfirstlinespacebefore">
    <w:name w:val="footer first line space before"/>
    <w:basedOn w:val="Footer"/>
    <w:semiHidden/>
    <w:rsid w:val="00E2096A"/>
    <w:pPr>
      <w:pBdr>
        <w:top w:val="single" w:sz="4" w:space="1" w:color="auto"/>
      </w:pBdr>
      <w:spacing w:before="240"/>
    </w:pPr>
    <w:rPr>
      <w:noProof/>
      <w:sz w:val="20"/>
      <w:szCs w:val="20"/>
      <w:lang w:eastAsia="zh-CN"/>
    </w:rPr>
  </w:style>
  <w:style w:type="paragraph" w:customStyle="1" w:styleId="footerpagenumber">
    <w:name w:val="footer page number"/>
    <w:basedOn w:val="Footer"/>
    <w:semiHidden/>
    <w:rsid w:val="00E2096A"/>
    <w:pPr>
      <w:tabs>
        <w:tab w:val="clear" w:pos="1080"/>
        <w:tab w:val="center" w:pos="4320"/>
      </w:tabs>
      <w:spacing w:before="240" w:after="60"/>
      <w:ind w:left="0" w:firstLine="0"/>
      <w:jc w:val="center"/>
    </w:pPr>
    <w:rPr>
      <w:noProof/>
      <w:lang w:eastAsia="zh-CN"/>
    </w:rPr>
  </w:style>
  <w:style w:type="paragraph" w:customStyle="1" w:styleId="footerpagenumberlandscape">
    <w:name w:val="footer page number landscape"/>
    <w:basedOn w:val="footerpagenumber"/>
    <w:semiHidden/>
    <w:rsid w:val="00E2096A"/>
    <w:pPr>
      <w:tabs>
        <w:tab w:val="clear" w:pos="4320"/>
        <w:tab w:val="center" w:pos="6480"/>
      </w:tabs>
    </w:pPr>
  </w:style>
  <w:style w:type="paragraph" w:styleId="TOC3">
    <w:name w:val="toc 3"/>
    <w:basedOn w:val="TOC2"/>
    <w:next w:val="Normal"/>
    <w:autoRedefine/>
    <w:uiPriority w:val="39"/>
    <w:semiHidden/>
    <w:rsid w:val="00E2096A"/>
    <w:pPr>
      <w:tabs>
        <w:tab w:val="left" w:pos="1200"/>
      </w:tabs>
      <w:ind w:left="480"/>
    </w:pPr>
    <w:rPr>
      <w:iCs/>
    </w:rPr>
  </w:style>
  <w:style w:type="paragraph" w:customStyle="1" w:styleId="footerpath">
    <w:name w:val="footer path"/>
    <w:basedOn w:val="Footer"/>
    <w:semiHidden/>
    <w:rsid w:val="00E2096A"/>
    <w:rPr>
      <w:noProof/>
      <w:lang w:eastAsia="zh-CN"/>
    </w:rPr>
  </w:style>
  <w:style w:type="paragraph" w:customStyle="1" w:styleId="tablebullet">
    <w:name w:val="table bullet"/>
    <w:basedOn w:val="tabletext"/>
    <w:semiHidden/>
    <w:rsid w:val="00E2096A"/>
    <w:pPr>
      <w:numPr>
        <w:numId w:val="3"/>
      </w:numPr>
      <w:tabs>
        <w:tab w:val="left" w:pos="216"/>
      </w:tabs>
      <w:spacing w:after="20"/>
      <w:ind w:left="216" w:hanging="216"/>
    </w:pPr>
  </w:style>
  <w:style w:type="paragraph" w:customStyle="1" w:styleId="BodyTextforLandscapePages">
    <w:name w:val="Body Text for Landscape Pages"/>
    <w:basedOn w:val="BodyText"/>
    <w:semiHidden/>
    <w:rsid w:val="00E2096A"/>
  </w:style>
  <w:style w:type="paragraph" w:customStyle="1" w:styleId="headerlineafter">
    <w:name w:val="header line after"/>
    <w:basedOn w:val="Header"/>
    <w:semiHidden/>
    <w:rsid w:val="00E2096A"/>
    <w:pPr>
      <w:pBdr>
        <w:bottom w:val="single" w:sz="4" w:space="1" w:color="auto"/>
      </w:pBdr>
      <w:spacing w:after="240"/>
    </w:pPr>
  </w:style>
  <w:style w:type="paragraph" w:styleId="MacroText">
    <w:name w:val="macro"/>
    <w:semiHidden/>
    <w:rsid w:val="00E2096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ListBulletLastextraspaceafter">
    <w:name w:val="List Bullet Last extra space after"/>
    <w:basedOn w:val="ListBullet"/>
    <w:next w:val="BodyText"/>
    <w:semiHidden/>
    <w:rsid w:val="00E2096A"/>
    <w:pPr>
      <w:spacing w:after="240"/>
    </w:pPr>
  </w:style>
  <w:style w:type="paragraph" w:styleId="TOC4">
    <w:name w:val="toc 4"/>
    <w:basedOn w:val="TOC3"/>
    <w:next w:val="Normal"/>
    <w:autoRedefine/>
    <w:uiPriority w:val="39"/>
    <w:semiHidden/>
    <w:rsid w:val="00E2096A"/>
    <w:pPr>
      <w:tabs>
        <w:tab w:val="left" w:pos="1620"/>
        <w:tab w:val="left" w:pos="1800"/>
      </w:tabs>
      <w:ind w:left="720"/>
    </w:pPr>
    <w:rPr>
      <w:bCs w:val="0"/>
    </w:rPr>
  </w:style>
  <w:style w:type="paragraph" w:styleId="TOC5">
    <w:name w:val="toc 5"/>
    <w:basedOn w:val="Normal"/>
    <w:next w:val="Normal"/>
    <w:autoRedefine/>
    <w:semiHidden/>
    <w:rsid w:val="00E2096A"/>
    <w:pPr>
      <w:ind w:left="960"/>
    </w:pPr>
    <w:rPr>
      <w:rFonts w:cs="Times New Roman"/>
      <w:b/>
      <w:caps/>
      <w:szCs w:val="20"/>
    </w:rPr>
  </w:style>
  <w:style w:type="paragraph" w:styleId="TOC6">
    <w:name w:val="toc 6"/>
    <w:basedOn w:val="Normal"/>
    <w:next w:val="Normal"/>
    <w:autoRedefine/>
    <w:semiHidden/>
    <w:rsid w:val="00E2096A"/>
    <w:pPr>
      <w:ind w:left="1200"/>
    </w:pPr>
    <w:rPr>
      <w:rFonts w:cs="Times New Roman"/>
      <w:b/>
      <w:caps/>
      <w:szCs w:val="20"/>
    </w:rPr>
  </w:style>
  <w:style w:type="paragraph" w:styleId="TOC7">
    <w:name w:val="toc 7"/>
    <w:basedOn w:val="Normal"/>
    <w:next w:val="Normal"/>
    <w:autoRedefine/>
    <w:semiHidden/>
    <w:rsid w:val="00E2096A"/>
    <w:pPr>
      <w:ind w:left="1440"/>
    </w:pPr>
    <w:rPr>
      <w:rFonts w:ascii="Times New Roman" w:hAnsi="Times New Roman" w:cs="Times New Roman"/>
    </w:rPr>
  </w:style>
  <w:style w:type="paragraph" w:styleId="TOC8">
    <w:name w:val="toc 8"/>
    <w:basedOn w:val="Normal"/>
    <w:next w:val="Normal"/>
    <w:autoRedefine/>
    <w:semiHidden/>
    <w:rsid w:val="00E2096A"/>
    <w:pPr>
      <w:ind w:left="1680"/>
    </w:pPr>
    <w:rPr>
      <w:rFonts w:ascii="Times New Roman" w:hAnsi="Times New Roman" w:cs="Times New Roman"/>
    </w:rPr>
  </w:style>
  <w:style w:type="paragraph" w:styleId="TOC9">
    <w:name w:val="toc 9"/>
    <w:basedOn w:val="Normal"/>
    <w:next w:val="Normal"/>
    <w:autoRedefine/>
    <w:semiHidden/>
    <w:rsid w:val="00E2096A"/>
    <w:pPr>
      <w:ind w:left="1920"/>
    </w:pPr>
    <w:rPr>
      <w:rFonts w:ascii="Times New Roman" w:hAnsi="Times New Roman" w:cs="Times New Roman"/>
    </w:rPr>
  </w:style>
  <w:style w:type="paragraph" w:styleId="NormalWeb">
    <w:name w:val="Normal (Web)"/>
    <w:basedOn w:val="Normal"/>
    <w:semiHidden/>
    <w:rsid w:val="00E2096A"/>
    <w:pPr>
      <w:spacing w:before="100" w:beforeAutospacing="1" w:after="100" w:afterAutospacing="1"/>
    </w:pPr>
    <w:rPr>
      <w:rFonts w:ascii="Times New Roman" w:hAnsi="Times New Roman" w:cs="Times New Roman"/>
    </w:rPr>
  </w:style>
  <w:style w:type="paragraph" w:customStyle="1" w:styleId="Note">
    <w:name w:val="Note"/>
    <w:basedOn w:val="BodyText"/>
    <w:semiHidden/>
    <w:rsid w:val="00E2096A"/>
    <w:rPr>
      <w:i/>
      <w:iCs/>
    </w:rPr>
  </w:style>
  <w:style w:type="paragraph" w:customStyle="1" w:styleId="tablenumber">
    <w:name w:val="table number"/>
    <w:basedOn w:val="tabletext"/>
    <w:semiHidden/>
    <w:rsid w:val="00E2096A"/>
    <w:pPr>
      <w:jc w:val="right"/>
    </w:pPr>
  </w:style>
  <w:style w:type="paragraph" w:styleId="Caption">
    <w:name w:val="caption"/>
    <w:basedOn w:val="Normal"/>
    <w:next w:val="BodyText"/>
    <w:semiHidden/>
    <w:qFormat/>
    <w:rsid w:val="00E2096A"/>
    <w:pPr>
      <w:spacing w:before="120" w:after="360"/>
      <w:ind w:left="720"/>
    </w:pPr>
    <w:rPr>
      <w:i/>
      <w:iCs/>
      <w:sz w:val="20"/>
      <w:szCs w:val="20"/>
    </w:rPr>
  </w:style>
  <w:style w:type="character" w:customStyle="1" w:styleId="BoldText">
    <w:name w:val="Bold Text"/>
    <w:semiHidden/>
    <w:rsid w:val="00E2096A"/>
    <w:rPr>
      <w:b/>
      <w:bCs/>
    </w:rPr>
  </w:style>
  <w:style w:type="character" w:customStyle="1" w:styleId="ItalicText">
    <w:name w:val="Italic Text"/>
    <w:semiHidden/>
    <w:rsid w:val="00E2096A"/>
    <w:rPr>
      <w:i/>
      <w:iCs/>
    </w:rPr>
  </w:style>
  <w:style w:type="character" w:customStyle="1" w:styleId="CourierText">
    <w:name w:val="Courier Text"/>
    <w:semiHidden/>
    <w:rsid w:val="00E2096A"/>
    <w:rPr>
      <w:rFonts w:ascii="Courier New" w:hAnsi="Courier New"/>
    </w:rPr>
  </w:style>
  <w:style w:type="paragraph" w:customStyle="1" w:styleId="graphic">
    <w:name w:val="graphic"/>
    <w:basedOn w:val="BodyText"/>
    <w:next w:val="Caption"/>
    <w:semiHidden/>
    <w:rsid w:val="00E2096A"/>
    <w:pPr>
      <w:spacing w:before="360"/>
      <w:jc w:val="center"/>
    </w:pPr>
  </w:style>
  <w:style w:type="paragraph" w:customStyle="1" w:styleId="NameandTitle">
    <w:name w:val="Name and Title"/>
    <w:basedOn w:val="tabletext"/>
    <w:semiHidden/>
    <w:rsid w:val="00E2096A"/>
    <w:pPr>
      <w:spacing w:before="240" w:after="240"/>
    </w:pPr>
  </w:style>
  <w:style w:type="paragraph" w:customStyle="1" w:styleId="graphiccentered">
    <w:name w:val="graphic centered"/>
    <w:basedOn w:val="graphic"/>
    <w:semiHidden/>
    <w:rsid w:val="00E2096A"/>
  </w:style>
  <w:style w:type="paragraph" w:customStyle="1" w:styleId="graphicleftalign">
    <w:name w:val="graphic left align"/>
    <w:basedOn w:val="graphic"/>
    <w:semiHidden/>
    <w:rsid w:val="00E2096A"/>
    <w:pPr>
      <w:spacing w:before="120"/>
      <w:ind w:left="0"/>
    </w:pPr>
  </w:style>
  <w:style w:type="paragraph" w:styleId="DocumentMap">
    <w:name w:val="Document Map"/>
    <w:basedOn w:val="Normal"/>
    <w:semiHidden/>
    <w:rsid w:val="00E2096A"/>
    <w:rPr>
      <w:sz w:val="18"/>
      <w:szCs w:val="18"/>
    </w:rPr>
  </w:style>
  <w:style w:type="paragraph" w:customStyle="1" w:styleId="ListBullet2Last">
    <w:name w:val="List Bullet 2 Last"/>
    <w:basedOn w:val="ListBullet2"/>
    <w:semiHidden/>
    <w:rsid w:val="00E2096A"/>
    <w:pPr>
      <w:spacing w:after="60"/>
    </w:pPr>
  </w:style>
  <w:style w:type="character" w:styleId="CommentReference">
    <w:name w:val="annotation reference"/>
    <w:semiHidden/>
    <w:rsid w:val="00E2096A"/>
    <w:rPr>
      <w:sz w:val="16"/>
      <w:szCs w:val="16"/>
    </w:rPr>
  </w:style>
  <w:style w:type="paragraph" w:customStyle="1" w:styleId="TableNote">
    <w:name w:val="TableNote"/>
    <w:basedOn w:val="tabletext"/>
    <w:semiHidden/>
    <w:rsid w:val="00E2096A"/>
    <w:rPr>
      <w:i/>
      <w:iCs/>
    </w:rPr>
  </w:style>
  <w:style w:type="paragraph" w:styleId="CommentText">
    <w:name w:val="annotation text"/>
    <w:basedOn w:val="Normal"/>
    <w:link w:val="CommentTextChar"/>
    <w:semiHidden/>
    <w:rsid w:val="00E2096A"/>
    <w:rPr>
      <w:sz w:val="20"/>
      <w:szCs w:val="20"/>
    </w:rPr>
  </w:style>
  <w:style w:type="character" w:styleId="FollowedHyperlink">
    <w:name w:val="FollowedHyperlink"/>
    <w:semiHidden/>
    <w:rsid w:val="00E2096A"/>
    <w:rPr>
      <w:color w:val="800080"/>
      <w:u w:val="single"/>
    </w:rPr>
  </w:style>
  <w:style w:type="paragraph" w:styleId="Index1">
    <w:name w:val="index 1"/>
    <w:basedOn w:val="Normal"/>
    <w:next w:val="Normal"/>
    <w:autoRedefine/>
    <w:semiHidden/>
    <w:rsid w:val="00E2096A"/>
    <w:pPr>
      <w:ind w:left="240" w:hanging="240"/>
    </w:pPr>
  </w:style>
  <w:style w:type="paragraph" w:customStyle="1" w:styleId="tablebullet2">
    <w:name w:val="table bullet2"/>
    <w:basedOn w:val="tablebullet"/>
    <w:semiHidden/>
    <w:rsid w:val="00E2096A"/>
    <w:pPr>
      <w:numPr>
        <w:numId w:val="6"/>
      </w:numPr>
      <w:tabs>
        <w:tab w:val="clear" w:pos="216"/>
        <w:tab w:val="left" w:pos="432"/>
      </w:tabs>
    </w:pPr>
  </w:style>
  <w:style w:type="paragraph" w:customStyle="1" w:styleId="TextNote">
    <w:name w:val="TextNote"/>
    <w:basedOn w:val="Text"/>
    <w:semiHidden/>
    <w:rsid w:val="00E2096A"/>
    <w:pPr>
      <w:numPr>
        <w:numId w:val="9"/>
      </w:numPr>
      <w:tabs>
        <w:tab w:val="clear" w:pos="3060"/>
        <w:tab w:val="left" w:pos="900"/>
      </w:tabs>
      <w:ind w:left="907" w:hanging="907"/>
    </w:pPr>
  </w:style>
  <w:style w:type="paragraph" w:customStyle="1" w:styleId="Text">
    <w:name w:val="Text"/>
    <w:semiHidden/>
    <w:rsid w:val="00E2096A"/>
    <w:pPr>
      <w:spacing w:before="120" w:after="60"/>
    </w:pPr>
    <w:rPr>
      <w:sz w:val="22"/>
    </w:rPr>
  </w:style>
  <w:style w:type="paragraph" w:customStyle="1" w:styleId="TextBullet3">
    <w:name w:val="TextBullet3"/>
    <w:basedOn w:val="TextBullet2"/>
    <w:semiHidden/>
    <w:rsid w:val="00E2096A"/>
    <w:pPr>
      <w:numPr>
        <w:ilvl w:val="1"/>
        <w:numId w:val="12"/>
      </w:numPr>
      <w:tabs>
        <w:tab w:val="clear" w:pos="720"/>
        <w:tab w:val="clear" w:pos="2160"/>
        <w:tab w:val="num" w:pos="1260"/>
      </w:tabs>
      <w:spacing w:before="20" w:after="0" w:line="240" w:lineRule="auto"/>
      <w:ind w:left="1260" w:hanging="540"/>
    </w:pPr>
    <w:rPr>
      <w:szCs w:val="24"/>
    </w:rPr>
  </w:style>
  <w:style w:type="paragraph" w:customStyle="1" w:styleId="TextBullet2">
    <w:name w:val="TextBullet2"/>
    <w:basedOn w:val="TextBullet"/>
    <w:semiHidden/>
    <w:rsid w:val="00E2096A"/>
    <w:pPr>
      <w:numPr>
        <w:numId w:val="10"/>
      </w:numPr>
      <w:tabs>
        <w:tab w:val="clear" w:pos="2520"/>
        <w:tab w:val="left" w:pos="720"/>
        <w:tab w:val="num" w:pos="1080"/>
      </w:tabs>
      <w:spacing w:before="60" w:after="20"/>
      <w:ind w:left="720"/>
    </w:pPr>
  </w:style>
  <w:style w:type="paragraph" w:customStyle="1" w:styleId="TextBullet">
    <w:name w:val="TextBullet"/>
    <w:basedOn w:val="Text"/>
    <w:semiHidden/>
    <w:rsid w:val="00E2096A"/>
    <w:pPr>
      <w:numPr>
        <w:numId w:val="8"/>
      </w:numPr>
      <w:tabs>
        <w:tab w:val="clear" w:pos="540"/>
        <w:tab w:val="num" w:pos="360"/>
      </w:tabs>
      <w:spacing w:before="80" w:line="180" w:lineRule="atLeast"/>
      <w:ind w:left="360"/>
    </w:pPr>
  </w:style>
  <w:style w:type="paragraph" w:customStyle="1" w:styleId="TableBullet0">
    <w:name w:val="TableBullet"/>
    <w:basedOn w:val="Normal"/>
    <w:semiHidden/>
    <w:rsid w:val="00E2096A"/>
    <w:pPr>
      <w:numPr>
        <w:numId w:val="7"/>
      </w:numPr>
      <w:tabs>
        <w:tab w:val="clear" w:pos="360"/>
        <w:tab w:val="num" w:pos="162"/>
      </w:tabs>
      <w:spacing w:before="40" w:after="40"/>
      <w:ind w:left="162" w:hanging="180"/>
    </w:pPr>
    <w:rPr>
      <w:rFonts w:cs="Times New Roman"/>
      <w:snapToGrid w:val="0"/>
      <w:color w:val="000000"/>
      <w:sz w:val="20"/>
      <w:szCs w:val="20"/>
    </w:rPr>
  </w:style>
  <w:style w:type="paragraph" w:customStyle="1" w:styleId="TextNumber">
    <w:name w:val="TextNumber"/>
    <w:semiHidden/>
    <w:rsid w:val="00E2096A"/>
    <w:pPr>
      <w:numPr>
        <w:numId w:val="11"/>
      </w:numPr>
      <w:tabs>
        <w:tab w:val="left" w:pos="1440"/>
        <w:tab w:val="left" w:pos="1800"/>
        <w:tab w:val="left" w:pos="2160"/>
        <w:tab w:val="left" w:pos="2520"/>
        <w:tab w:val="left" w:pos="2880"/>
        <w:tab w:val="left" w:pos="3240"/>
        <w:tab w:val="left" w:pos="3600"/>
        <w:tab w:val="left" w:pos="3960"/>
      </w:tabs>
      <w:spacing w:before="60" w:after="120"/>
    </w:pPr>
    <w:rPr>
      <w:sz w:val="22"/>
    </w:rPr>
  </w:style>
  <w:style w:type="character" w:styleId="PageNumber">
    <w:name w:val="page number"/>
    <w:basedOn w:val="DefaultParagraphFont"/>
    <w:semiHidden/>
    <w:rsid w:val="00E2096A"/>
  </w:style>
  <w:style w:type="paragraph" w:customStyle="1" w:styleId="EndOfDoc">
    <w:name w:val="EndOfDoc"/>
    <w:semiHidden/>
    <w:rsid w:val="00E2096A"/>
    <w:pPr>
      <w:pBdr>
        <w:top w:val="single" w:sz="4" w:space="1" w:color="auto"/>
      </w:pBdr>
      <w:jc w:val="center"/>
    </w:pPr>
    <w:rPr>
      <w:rFonts w:ascii="Arial" w:hAnsi="Arial"/>
      <w:i/>
      <w:iCs/>
    </w:rPr>
  </w:style>
  <w:style w:type="paragraph" w:styleId="BalloonText">
    <w:name w:val="Balloon Text"/>
    <w:basedOn w:val="Normal"/>
    <w:link w:val="BalloonTextChar"/>
    <w:uiPriority w:val="99"/>
    <w:semiHidden/>
    <w:unhideWhenUsed/>
    <w:rsid w:val="008F4933"/>
    <w:rPr>
      <w:rFonts w:ascii="Tahoma" w:hAnsi="Tahoma" w:cs="Tahoma"/>
      <w:sz w:val="16"/>
      <w:szCs w:val="16"/>
    </w:rPr>
  </w:style>
  <w:style w:type="character" w:customStyle="1" w:styleId="BalloonTextChar">
    <w:name w:val="Balloon Text Char"/>
    <w:link w:val="BalloonText"/>
    <w:uiPriority w:val="99"/>
    <w:semiHidden/>
    <w:rsid w:val="008F4933"/>
    <w:rPr>
      <w:rFonts w:ascii="Tahoma" w:hAnsi="Tahoma" w:cs="Tahoma"/>
      <w:sz w:val="16"/>
      <w:szCs w:val="16"/>
    </w:rPr>
  </w:style>
  <w:style w:type="character" w:customStyle="1" w:styleId="HeaderChar">
    <w:name w:val="Header Char"/>
    <w:basedOn w:val="DefaultParagraphFont"/>
    <w:link w:val="Header"/>
    <w:semiHidden/>
    <w:rsid w:val="00BC329B"/>
    <w:rPr>
      <w:rFonts w:ascii="Arial" w:hAnsi="Arial"/>
      <w:b/>
      <w:bCs/>
      <w:noProof/>
      <w:sz w:val="24"/>
      <w:szCs w:val="24"/>
      <w:lang w:eastAsia="zh-CN"/>
    </w:rPr>
  </w:style>
  <w:style w:type="paragraph" w:styleId="BodyText2">
    <w:name w:val="Body Text 2"/>
    <w:basedOn w:val="Normal"/>
    <w:link w:val="BodyText2Char"/>
    <w:uiPriority w:val="99"/>
    <w:semiHidden/>
    <w:unhideWhenUsed/>
    <w:rsid w:val="00DB6012"/>
    <w:pPr>
      <w:spacing w:after="120" w:line="480" w:lineRule="auto"/>
    </w:pPr>
  </w:style>
  <w:style w:type="character" w:customStyle="1" w:styleId="BodyText2Char">
    <w:name w:val="Body Text 2 Char"/>
    <w:basedOn w:val="DefaultParagraphFont"/>
    <w:link w:val="BodyText2"/>
    <w:uiPriority w:val="99"/>
    <w:semiHidden/>
    <w:rsid w:val="00DB6012"/>
    <w:rPr>
      <w:rFonts w:ascii="Arial" w:hAnsi="Arial" w:cs="Arial"/>
      <w:sz w:val="24"/>
      <w:szCs w:val="24"/>
    </w:rPr>
  </w:style>
  <w:style w:type="paragraph" w:customStyle="1" w:styleId="Style1">
    <w:name w:val="Style1"/>
    <w:basedOn w:val="ListParagraph"/>
    <w:link w:val="Style1Char"/>
    <w:uiPriority w:val="99"/>
    <w:semiHidden/>
    <w:qFormat/>
    <w:rsid w:val="00070DBF"/>
    <w:pPr>
      <w:numPr>
        <w:numId w:val="13"/>
      </w:numPr>
      <w:spacing w:after="200"/>
      <w:outlineLvl w:val="0"/>
    </w:pPr>
    <w:rPr>
      <w:b/>
      <w:sz w:val="28"/>
      <w:szCs w:val="28"/>
    </w:rPr>
  </w:style>
  <w:style w:type="paragraph" w:customStyle="1" w:styleId="Style2">
    <w:name w:val="Style2"/>
    <w:basedOn w:val="ListParagraph"/>
    <w:link w:val="Style2Char"/>
    <w:autoRedefine/>
    <w:uiPriority w:val="99"/>
    <w:semiHidden/>
    <w:qFormat/>
    <w:rsid w:val="00070DBF"/>
    <w:pPr>
      <w:numPr>
        <w:ilvl w:val="1"/>
        <w:numId w:val="13"/>
      </w:numPr>
      <w:spacing w:after="200"/>
      <w:ind w:left="806" w:firstLine="0"/>
      <w:outlineLvl w:val="1"/>
    </w:pPr>
  </w:style>
  <w:style w:type="character" w:customStyle="1" w:styleId="Style2Char">
    <w:name w:val="Style2 Char"/>
    <w:basedOn w:val="DefaultParagraphFont"/>
    <w:link w:val="Style2"/>
    <w:uiPriority w:val="99"/>
    <w:semiHidden/>
    <w:rsid w:val="00BC329B"/>
    <w:rPr>
      <w:rFonts w:ascii="Arial" w:hAnsi="Arial" w:cs="Arial"/>
      <w:sz w:val="24"/>
      <w:szCs w:val="24"/>
    </w:rPr>
  </w:style>
  <w:style w:type="paragraph" w:customStyle="1" w:styleId="Style3">
    <w:name w:val="Style3"/>
    <w:basedOn w:val="Style2"/>
    <w:uiPriority w:val="99"/>
    <w:semiHidden/>
    <w:qFormat/>
    <w:rsid w:val="00070DBF"/>
    <w:pPr>
      <w:numPr>
        <w:ilvl w:val="2"/>
      </w:numPr>
      <w:tabs>
        <w:tab w:val="num" w:pos="2160"/>
      </w:tabs>
      <w:ind w:left="1440" w:firstLine="0"/>
    </w:pPr>
  </w:style>
  <w:style w:type="paragraph" w:customStyle="1" w:styleId="Style4">
    <w:name w:val="Style4"/>
    <w:basedOn w:val="Style3"/>
    <w:link w:val="Style4Char"/>
    <w:uiPriority w:val="99"/>
    <w:semiHidden/>
    <w:qFormat/>
    <w:rsid w:val="00070DBF"/>
    <w:pPr>
      <w:numPr>
        <w:ilvl w:val="3"/>
      </w:numPr>
      <w:tabs>
        <w:tab w:val="num" w:pos="2880"/>
      </w:tabs>
      <w:ind w:left="2434" w:firstLine="0"/>
    </w:pPr>
  </w:style>
  <w:style w:type="paragraph" w:customStyle="1" w:styleId="Style5">
    <w:name w:val="Style5"/>
    <w:basedOn w:val="Style4"/>
    <w:uiPriority w:val="99"/>
    <w:semiHidden/>
    <w:qFormat/>
    <w:rsid w:val="00070DBF"/>
    <w:pPr>
      <w:numPr>
        <w:ilvl w:val="4"/>
      </w:numPr>
      <w:tabs>
        <w:tab w:val="num" w:pos="3600"/>
      </w:tabs>
      <w:ind w:left="3960" w:hanging="1080"/>
    </w:pPr>
  </w:style>
  <w:style w:type="paragraph" w:styleId="ListParagraph">
    <w:name w:val="List Paragraph"/>
    <w:basedOn w:val="Normal"/>
    <w:link w:val="ListParagraphChar"/>
    <w:uiPriority w:val="34"/>
    <w:semiHidden/>
    <w:qFormat/>
    <w:rsid w:val="00070DBF"/>
    <w:pPr>
      <w:ind w:left="720"/>
    </w:pPr>
  </w:style>
  <w:style w:type="character" w:customStyle="1" w:styleId="FooterChar">
    <w:name w:val="Footer Char"/>
    <w:basedOn w:val="DefaultParagraphFont"/>
    <w:link w:val="Footer"/>
    <w:semiHidden/>
    <w:rsid w:val="00BC329B"/>
    <w:rPr>
      <w:rFonts w:ascii="Arial" w:hAnsi="Arial"/>
      <w:sz w:val="18"/>
      <w:szCs w:val="18"/>
    </w:rPr>
  </w:style>
  <w:style w:type="table" w:styleId="TableGrid">
    <w:name w:val="Table Grid"/>
    <w:basedOn w:val="TableNormal"/>
    <w:uiPriority w:val="59"/>
    <w:rsid w:val="007555F7"/>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basedOn w:val="DefaultParagraphFont"/>
    <w:link w:val="Style1"/>
    <w:uiPriority w:val="99"/>
    <w:semiHidden/>
    <w:rsid w:val="00BC329B"/>
    <w:rPr>
      <w:rFonts w:ascii="Arial" w:hAnsi="Arial" w:cs="Arial"/>
      <w:b/>
      <w:sz w:val="28"/>
      <w:szCs w:val="28"/>
    </w:rPr>
  </w:style>
  <w:style w:type="character" w:customStyle="1" w:styleId="Style4Char">
    <w:name w:val="Style4 Char"/>
    <w:basedOn w:val="DefaultParagraphFont"/>
    <w:link w:val="Style4"/>
    <w:uiPriority w:val="99"/>
    <w:semiHidden/>
    <w:rsid w:val="00BC329B"/>
    <w:rPr>
      <w:rFonts w:ascii="Arial" w:hAnsi="Arial" w:cs="Arial"/>
      <w:sz w:val="24"/>
      <w:szCs w:val="24"/>
    </w:rPr>
  </w:style>
  <w:style w:type="paragraph" w:customStyle="1" w:styleId="Default">
    <w:name w:val="Default"/>
    <w:semiHidden/>
    <w:rsid w:val="00DA591B"/>
    <w:pPr>
      <w:autoSpaceDE w:val="0"/>
      <w:autoSpaceDN w:val="0"/>
      <w:adjustRightInd w:val="0"/>
    </w:pPr>
    <w:rPr>
      <w:rFonts w:ascii="Arial" w:hAnsi="Arial" w:cs="Arial"/>
      <w:color w:val="000000"/>
      <w:sz w:val="24"/>
      <w:szCs w:val="24"/>
      <w:lang w:eastAsia="zh-CN"/>
    </w:rPr>
  </w:style>
  <w:style w:type="character" w:customStyle="1" w:styleId="ListParagraphChar">
    <w:name w:val="List Paragraph Char"/>
    <w:basedOn w:val="DefaultParagraphFont"/>
    <w:link w:val="ListParagraph"/>
    <w:uiPriority w:val="34"/>
    <w:semiHidden/>
    <w:rsid w:val="00BC329B"/>
    <w:rPr>
      <w:rFonts w:ascii="Arial" w:hAnsi="Arial" w:cs="Arial"/>
      <w:sz w:val="24"/>
      <w:szCs w:val="24"/>
    </w:rPr>
  </w:style>
  <w:style w:type="paragraph" w:styleId="CommentSubject">
    <w:name w:val="annotation subject"/>
    <w:basedOn w:val="CommentText"/>
    <w:next w:val="CommentText"/>
    <w:link w:val="CommentSubjectChar"/>
    <w:uiPriority w:val="99"/>
    <w:semiHidden/>
    <w:unhideWhenUsed/>
    <w:rsid w:val="002875DB"/>
    <w:rPr>
      <w:b/>
      <w:bCs/>
    </w:rPr>
  </w:style>
  <w:style w:type="character" w:customStyle="1" w:styleId="CommentTextChar">
    <w:name w:val="Comment Text Char"/>
    <w:basedOn w:val="DefaultParagraphFont"/>
    <w:link w:val="CommentText"/>
    <w:semiHidden/>
    <w:rsid w:val="002875DB"/>
    <w:rPr>
      <w:rFonts w:ascii="Arial" w:hAnsi="Arial" w:cs="Arial"/>
    </w:rPr>
  </w:style>
  <w:style w:type="character" w:customStyle="1" w:styleId="CommentSubjectChar">
    <w:name w:val="Comment Subject Char"/>
    <w:basedOn w:val="CommentTextChar"/>
    <w:link w:val="CommentSubject"/>
    <w:rsid w:val="002875DB"/>
    <w:rPr>
      <w:rFonts w:ascii="Arial" w:hAnsi="Arial" w:cs="Arial"/>
    </w:rPr>
  </w:style>
  <w:style w:type="character" w:styleId="UnresolvedMention">
    <w:name w:val="Unresolved Mention"/>
    <w:basedOn w:val="DefaultParagraphFont"/>
    <w:uiPriority w:val="99"/>
    <w:semiHidden/>
    <w:unhideWhenUsed/>
    <w:rsid w:val="00F7300A"/>
    <w:rPr>
      <w:color w:val="808080"/>
      <w:shd w:val="clear" w:color="auto" w:fill="E6E6E6"/>
    </w:rPr>
  </w:style>
  <w:style w:type="paragraph" w:styleId="Revision">
    <w:name w:val="Revision"/>
    <w:hidden/>
    <w:uiPriority w:val="99"/>
    <w:semiHidden/>
    <w:rsid w:val="00536D4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114155">
      <w:bodyDiv w:val="1"/>
      <w:marLeft w:val="0"/>
      <w:marRight w:val="0"/>
      <w:marTop w:val="0"/>
      <w:marBottom w:val="0"/>
      <w:divBdr>
        <w:top w:val="none" w:sz="0" w:space="0" w:color="auto"/>
        <w:left w:val="none" w:sz="0" w:space="0" w:color="auto"/>
        <w:bottom w:val="none" w:sz="0" w:space="0" w:color="auto"/>
        <w:right w:val="none" w:sz="0" w:space="0" w:color="auto"/>
      </w:divBdr>
      <w:divsChild>
        <w:div w:id="1728920732">
          <w:marLeft w:val="0"/>
          <w:marRight w:val="0"/>
          <w:marTop w:val="0"/>
          <w:marBottom w:val="0"/>
          <w:divBdr>
            <w:top w:val="none" w:sz="0" w:space="0" w:color="auto"/>
            <w:left w:val="none" w:sz="0" w:space="0" w:color="auto"/>
            <w:bottom w:val="none" w:sz="0" w:space="0" w:color="auto"/>
            <w:right w:val="none" w:sz="0" w:space="0" w:color="auto"/>
          </w:divBdr>
          <w:divsChild>
            <w:div w:id="1478180424">
              <w:marLeft w:val="0"/>
              <w:marRight w:val="0"/>
              <w:marTop w:val="0"/>
              <w:marBottom w:val="0"/>
              <w:divBdr>
                <w:top w:val="none" w:sz="0" w:space="0" w:color="auto"/>
                <w:left w:val="none" w:sz="0" w:space="0" w:color="auto"/>
                <w:bottom w:val="none" w:sz="0" w:space="0" w:color="auto"/>
                <w:right w:val="none" w:sz="0" w:space="0" w:color="auto"/>
              </w:divBdr>
              <w:divsChild>
                <w:div w:id="9325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CAE596-6E88-40C2-9ABB-5172A5EC6229}">
  <ds:schemaRefs>
    <ds:schemaRef ds:uri="http://schemas.openxmlformats.org/officeDocument/2006/bibliography"/>
  </ds:schemaRefs>
</ds:datastoreItem>
</file>

<file path=docMetadata/LabelInfo.xml><?xml version="1.0" encoding="utf-8"?>
<clbl:labelList xmlns:clbl="http://schemas.microsoft.com/office/2020/mipLabelMetadata">
  <clbl:label id="{25600acd-d1ea-40ed-b091-46a5c1489762}" enabled="0" method="" siteId="{25600acd-d1ea-40ed-b091-46a5c1489762}" removed="1"/>
</clbl:labelList>
</file>

<file path=docProps/app.xml><?xml version="1.0" encoding="utf-8"?>
<Properties xmlns="http://schemas.openxmlformats.org/officeDocument/2006/extended-properties" xmlns:vt="http://schemas.openxmlformats.org/officeDocument/2006/docPropsVTypes">
  <Template>Normal</Template>
  <TotalTime>106</TotalTime>
  <Pages>13</Pages>
  <Words>2182</Words>
  <Characters>12963</Characters>
  <Application>Microsoft Office Word</Application>
  <DocSecurity>0</DocSecurity>
  <Lines>350</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Brown</dc:creator>
  <cp:keywords/>
  <cp:lastModifiedBy>Shannon Mack</cp:lastModifiedBy>
  <cp:revision>124</cp:revision>
  <cp:lastPrinted>2012-06-14T17:55:00Z</cp:lastPrinted>
  <dcterms:created xsi:type="dcterms:W3CDTF">2025-12-04T19:10:00Z</dcterms:created>
  <dcterms:modified xsi:type="dcterms:W3CDTF">2025-12-05T05:21:00Z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AIL_MSG_ID1">
    <vt:lpwstr>ABAAVOAfoSrQoyytBwoN4aBDA6p1FBqTPpmqmxrJmk7K9moMkUjTw1AGyzYceyEiV51z</vt:lpwstr>
  </op:property>
  <op:property fmtid="{D5CDD505-2E9C-101B-9397-08002B2CF9AE}" pid="3" name="RESPONSE_SENDER_NAME">
    <vt:lpwstr>gAAAdya76B99d4hLGUR1rQ+8TxTv0GGEPdix</vt:lpwstr>
  </op:property>
  <op:property fmtid="{D5CDD505-2E9C-101B-9397-08002B2CF9AE}" pid="4" name="EMAIL_OWNER_ADDRESS">
    <vt:lpwstr>4AAAMz5NUQ6P8J8OSbyNPP+ARJYsgCOa+FYxt3iDKJvxu1PYB/HoHF0y1Q==</vt:lpwstr>
  </op:property>
  <op:property fmtid="{D5CDD505-2E9C-101B-9397-08002B2CF9AE}" pid="5" name="MC_NextReviewDate">
    <vt:lpwstr/>
  </op:property>
  <op:property fmtid="{D5CDD505-2E9C-101B-9397-08002B2CF9AE}" pid="6" name="MC_CF_Parent Procedure">
    <vt:lpwstr>016231</vt:lpwstr>
  </op:property>
  <op:property fmtid="{D5CDD505-2E9C-101B-9397-08002B2CF9AE}" pid="7" name="MC_Number">
    <vt:lpwstr>1062120</vt:lpwstr>
  </op:property>
  <op:property fmtid="{D5CDD505-2E9C-101B-9397-08002B2CF9AE}" pid="8" name="MC_Owner">
    <vt:lpwstr>CBURDEL</vt:lpwstr>
  </op:property>
  <op:property fmtid="{D5CDD505-2E9C-101B-9397-08002B2CF9AE}" pid="9" name="MC_Title">
    <vt:lpwstr>SOP Global Product Registration</vt:lpwstr>
  </op:property>
  <op:property fmtid="{D5CDD505-2E9C-101B-9397-08002B2CF9AE}" pid="10" name="MC_EffectiveDate">
    <vt:lpwstr>11 Dec 2025</vt:lpwstr>
  </op:property>
  <op:property fmtid="{D5CDD505-2E9C-101B-9397-08002B2CF9AE}" pid="11" name="MC_ReleaseDate">
    <vt:lpwstr>11 Dec 2025</vt:lpwstr>
  </op:property>
  <op:property fmtid="{D5CDD505-2E9C-101B-9397-08002B2CF9AE}" pid="12" name="MC_Vault">
    <vt:lpwstr>Public Published-Release</vt:lpwstr>
  </op:property>
  <op:property fmtid="{D5CDD505-2E9C-101B-9397-08002B2CF9AE}" pid="13" name="MC_CF_Location Ownership">
    <vt:lpwstr>AMS</vt:lpwstr>
  </op:property>
  <op:property fmtid="{D5CDD505-2E9C-101B-9397-08002B2CF9AE}" pid="20" name="MC_CF_Location Use">
    <vt:lpwstr>EIMEA, AMS</vt:lpwstr>
  </op:property>
  <op:property fmtid="{D5CDD505-2E9C-101B-9397-08002B2CF9AE}" pid="14" name="MC_Notes">
    <vt:lpwstr/>
  </op:property>
  <op:property fmtid="{D5CDD505-2E9C-101B-9397-08002B2CF9AE}" pid="15" name="MC_Revision">
    <vt:lpwstr>C</vt:lpwstr>
  </op:property>
  <op:property fmtid="{D5CDD505-2E9C-101B-9397-08002B2CF9AE}" pid="16" name="MC_Author">
    <vt:lpwstr>CBURDEL</vt:lpwstr>
  </op:property>
  <op:property fmtid="{D5CDD505-2E9C-101B-9397-08002B2CF9AE}" pid="17" name="MC_CreatedDate">
    <vt:lpwstr>26 Nov 2025</vt:lpwstr>
  </op:property>
  <op:property fmtid="{D5CDD505-2E9C-101B-9397-08002B2CF9AE}" pid="21" name="MC_CF_Last Audit Date">
    <vt:lpwstr>11 Dec 2025</vt:lpwstr>
  </op:property>
  <op:property fmtid="{D5CDD505-2E9C-101B-9397-08002B2CF9AE}" pid="18" name="MC_ExpirationDate">
    <vt:lpwstr/>
  </op:property>
  <op:property fmtid="{D5CDD505-2E9C-101B-9397-08002B2CF9AE}" pid="19" name="MC_Status">
    <vt:lpwstr>Release</vt:lpwstr>
  </op:property>
</op:Properties>
</file>