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46"/>
          <w:szCs w:val="46"/>
        </w:rPr>
      </w:pPr>
      <w:bookmarkStart w:colFirst="0" w:colLast="0" w:name="_vfwoo5mn3d7y" w:id="0"/>
      <w:bookmarkEnd w:id="0"/>
      <w:r w:rsidDel="00000000" w:rsidR="00000000" w:rsidRPr="00000000">
        <w:rPr>
          <w:b w:val="1"/>
          <w:bCs w:val="1"/>
          <w:color w:val="1b1c1d"/>
          <w:sz w:val="46"/>
          <w:szCs w:val="46"/>
          <w:rtl w:val="0"/>
        </w:rPr>
        <w:t xml:space="preserve">Claims Adjudication Standard Operating Procedure (SOP)</w:t>
      </w:r>
    </w:p>
    <w:p w:rsidR="00000000" w:rsidDel="00000000" w:rsidP="00000000" w:rsidRDefault="00000000" w:rsidRPr="00000000" w14:paraId="0000000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Document ID: CLM-SOP-001</w:t>
      </w:r>
    </w:p>
    <w:p w:rsidR="00000000" w:rsidDel="00000000" w:rsidP="00000000" w:rsidRDefault="00000000" w:rsidRPr="00000000" w14:paraId="0000000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Version: 3.1</w:t>
      </w:r>
    </w:p>
    <w:p w:rsidR="00000000" w:rsidDel="00000000" w:rsidP="00000000" w:rsidRDefault="00000000" w:rsidRPr="00000000" w14:paraId="0000000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Effective Date: 2025-10-31</w:t>
      </w:r>
    </w:p>
    <w:p w:rsidR="00000000" w:rsidDel="00000000" w:rsidP="00000000" w:rsidRDefault="00000000" w:rsidRPr="00000000" w14:paraId="0000000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Department: Claims Operations</w:t>
      </w:r>
    </w:p>
    <w:p w:rsidR="00000000" w:rsidDel="00000000" w:rsidP="00000000" w:rsidRDefault="00000000" w:rsidRPr="00000000" w14:paraId="0000000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Owner: Claims Compliance and Training Manager</w:t>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jkk1bx8l9y60" w:id="1"/>
      <w:bookmarkEnd w:id="1"/>
      <w:r w:rsidDel="00000000" w:rsidR="00000000" w:rsidRPr="00000000">
        <w:rPr>
          <w:b w:val="1"/>
          <w:bCs w:val="1"/>
          <w:color w:val="1b1c1d"/>
          <w:sz w:val="34"/>
          <w:szCs w:val="34"/>
          <w:rtl w:val="0"/>
        </w:rPr>
        <w:t xml:space="preserve">1. Purpose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purpose of this Standard Operating Procedure (SOP) is to define the mandatory, end-to-end process for reviewing, determining, and finalizing payment for all submitted medical claims (including CMS-1500 and UB-04 equivalents) within the Claims Adjudication System (CAS). This procedure ensures that every claim decision is accurate, compliant with payer contracts, adhered to all state and federal regulations (including HIPAA and Timely Filing Laws), and processed with documented rationale. Compliance with this SOP is non-negotiable for all Claims Processing Clerks (CPC) and Adjudicators.</w:t>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cnunq2s6vatd" w:id="2"/>
      <w:bookmarkEnd w:id="2"/>
      <w:r w:rsidDel="00000000" w:rsidR="00000000" w:rsidRPr="00000000">
        <w:rPr>
          <w:b w:val="1"/>
          <w:bCs w:val="1"/>
          <w:color w:val="1b1c1d"/>
          <w:sz w:val="34"/>
          <w:szCs w:val="34"/>
          <w:rtl w:val="0"/>
        </w:rPr>
        <w:t xml:space="preserve">2. Scope and Responsibility</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qdv8m7avpvrq" w:id="3"/>
      <w:bookmarkEnd w:id="3"/>
      <w:r w:rsidDel="00000000" w:rsidR="00000000" w:rsidRPr="00000000">
        <w:rPr>
          <w:b w:val="1"/>
          <w:bCs w:val="1"/>
          <w:color w:val="1b1c1d"/>
          <w:sz w:val="26"/>
          <w:szCs w:val="26"/>
          <w:rtl w:val="0"/>
        </w:rPr>
        <w:t xml:space="preserve">2.1 Scope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SOP applies to all claims received through Electronic Data Interchange (EDI), Clearinghouse submission, or physical paper mail requiring manual intervention, correction, or full adjudication by a human operator within the High-Volume Medical Claims Center. This procedure covers the standard claim lifecycle from initial intake triage through final payment release or denial notification.</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uq0cbg6sh6rx" w:id="4"/>
      <w:bookmarkEnd w:id="4"/>
      <w:r w:rsidDel="00000000" w:rsidR="00000000" w:rsidRPr="00000000">
        <w:rPr>
          <w:b w:val="1"/>
          <w:bCs w:val="1"/>
          <w:color w:val="1b1c1d"/>
          <w:sz w:val="26"/>
          <w:szCs w:val="26"/>
          <w:rtl w:val="0"/>
        </w:rPr>
        <w:t xml:space="preserve">2.2 Roles and Responsibilities</w:t>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6075"/>
        <w:tblGridChange w:id="0">
          <w:tblGrid>
            <w:gridCol w:w="2760"/>
            <w:gridCol w:w="6075"/>
          </w:tblGrid>
        </w:tblGridChange>
      </w:tblGrid>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b1c1d"/>
              </w:rPr>
            </w:pPr>
            <w:r w:rsidDel="00000000" w:rsidR="00000000" w:rsidRPr="00000000">
              <w:rPr>
                <w:b w:val="1"/>
                <w:bCs w:val="1"/>
                <w:color w:val="1b1c1d"/>
                <w:rtl w:val="0"/>
              </w:rPr>
              <w:t xml:space="preserve">Role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b1c1d"/>
              </w:rPr>
            </w:pPr>
            <w:r w:rsidDel="00000000" w:rsidR="00000000" w:rsidRPr="00000000">
              <w:rPr>
                <w:b w:val="1"/>
                <w:bCs w:val="1"/>
                <w:color w:val="1b1c1d"/>
                <w:rtl w:val="0"/>
              </w:rPr>
              <w:t xml:space="preserve">Responsibility</w:t>
            </w:r>
            <w:r w:rsidDel="00000000" w:rsidR="00000000" w:rsidRPr="00000000">
              <w:rPr>
                <w:rtl w:val="0"/>
              </w:rPr>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Claims Processing Clerk (CPC) Level I</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Executes Intake, Triage, Initial Validation, Data Correction (minor), and application of routine, policy-driven adjudication logic. Responsible for claims with low complexity and low financial value.</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Claims Processing Clerk (CPC) Level II / Senior Adjudicator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Handles Manual Review Triggers (</w:t>
            </w:r>
            <w:r w:rsidDel="00000000" w:rsidR="00000000" w:rsidRPr="00000000">
              <w:rPr>
                <w:color w:val="444746"/>
                <w:shd w:fill="e9eef6" w:val="clear"/>
                <w:rtl w:val="0"/>
              </w:rPr>
              <w:t xml:space="preserve">AUTO_FAIL</w:t>
            </w:r>
            <w:r w:rsidDel="00000000" w:rsidR="00000000" w:rsidRPr="00000000">
              <w:rPr>
                <w:color w:val="1b1c1d"/>
                <w:rtl w:val="0"/>
              </w:rPr>
              <w:t xml:space="preserve">), complex claims, Coordination of Benefits (COB), high-dollar claims, and applies specialized medical policy criteria (Medical Necessity Review). Mentors Level I Clerks.</w:t>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Quality Assurance (QA) Analyst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Performs post-adjudication audits on a statistically significant sample of finalized claims to verify adherence to SOPs and financial accuracy.</w:t>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Claims Compliance Officer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Oversees adherence to regulatory deadlines (Timely Filing) and HIPAA/PHI protection throughout the process.</w:t>
            </w:r>
          </w:p>
        </w:tc>
      </w:tr>
    </w:tbl>
    <w:p w:rsidR="00000000" w:rsidDel="00000000" w:rsidP="00000000" w:rsidRDefault="00000000" w:rsidRPr="00000000" w14:paraId="0000001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kxq77u399zp2" w:id="5"/>
      <w:bookmarkEnd w:id="5"/>
      <w:r w:rsidDel="00000000" w:rsidR="00000000" w:rsidRPr="00000000">
        <w:rPr>
          <w:b w:val="1"/>
          <w:bCs w:val="1"/>
          <w:color w:val="1b1c1d"/>
          <w:sz w:val="34"/>
          <w:szCs w:val="34"/>
          <w:rtl w:val="0"/>
        </w:rPr>
        <w:t xml:space="preserve">3. Procedure: High-Level Adjudication Flow Details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core adjudication process is broken down into seven distinct stages. Clerks must document the completion of each stage via system status updates.</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o44gv143i4tr" w:id="6"/>
      <w:bookmarkEnd w:id="6"/>
      <w:r w:rsidDel="00000000" w:rsidR="00000000" w:rsidRPr="00000000">
        <w:rPr>
          <w:b w:val="1"/>
          <w:bCs w:val="1"/>
          <w:color w:val="1b1c1d"/>
          <w:sz w:val="26"/>
          <w:szCs w:val="26"/>
          <w:rtl w:val="0"/>
        </w:rPr>
        <w:t xml:space="preserve">3.1 Step 3.1: Intake and Triage – Claim Receipt and Routing</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stage is primarily automated, but the Clerk is responsible for verification and manual routing of exceptions.</w:t>
      </w:r>
    </w:p>
    <w:p w:rsidR="00000000" w:rsidDel="00000000" w:rsidP="00000000" w:rsidRDefault="00000000" w:rsidRPr="00000000" w14:paraId="0000001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74rnxukpq50y" w:id="7"/>
      <w:bookmarkEnd w:id="7"/>
      <w:r w:rsidDel="00000000" w:rsidR="00000000" w:rsidRPr="00000000">
        <w:rPr>
          <w:b w:val="1"/>
          <w:bCs w:val="1"/>
          <w:color w:val="1b1c1d"/>
          <w:sz w:val="22"/>
          <w:szCs w:val="22"/>
          <w:rtl w:val="0"/>
        </w:rPr>
        <w:t xml:space="preserve">3.1.1 Payer/Plan ID Verification</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Clerk must verify the system’s automated assignment of the claim to the correct processing queue. This is determined by the Plan ID or Group Number submitted on the claim form.</w:t>
      </w:r>
    </w:p>
    <w:p w:rsidR="00000000" w:rsidDel="00000000" w:rsidP="00000000" w:rsidRDefault="00000000" w:rsidRPr="00000000" w14:paraId="0000001D">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Action:</w:t>
      </w:r>
      <w:r w:rsidDel="00000000" w:rsidR="00000000" w:rsidRPr="00000000">
        <w:rPr>
          <w:color w:val="1b1c1d"/>
          <w:rtl w:val="0"/>
        </w:rPr>
        <w:t xml:space="preserve"> Cross-reference the Payer ID/Plan ID in the CAS queue with the master Payer ID matrix.</w:t>
      </w:r>
    </w:p>
    <w:p w:rsidR="00000000" w:rsidDel="00000000" w:rsidP="00000000" w:rsidRDefault="00000000" w:rsidRPr="00000000" w14:paraId="0000001E">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Exception Handling:</w:t>
      </w:r>
      <w:r w:rsidDel="00000000" w:rsidR="00000000" w:rsidRPr="00000000">
        <w:rPr>
          <w:color w:val="1b1c1d"/>
          <w:rtl w:val="0"/>
        </w:rPr>
        <w:t xml:space="preserve"> If the Payer ID is mismatched or belongs to a different client/region, the Clerk must immediately update the claim record and perform a </w:t>
      </w:r>
      <w:r w:rsidDel="00000000" w:rsidR="00000000" w:rsidRPr="00000000">
        <w:rPr>
          <w:b w:val="1"/>
          <w:bCs w:val="1"/>
          <w:color w:val="1b1c1d"/>
          <w:rtl w:val="0"/>
        </w:rPr>
        <w:t xml:space="preserve">Claim Transfer</w:t>
      </w:r>
      <w:r w:rsidDel="00000000" w:rsidR="00000000" w:rsidRPr="00000000">
        <w:rPr>
          <w:color w:val="1b1c1d"/>
          <w:rtl w:val="0"/>
        </w:rPr>
        <w:t xml:space="preserve"> to the correct internal queue. This transfer must be noted in the </w:t>
      </w:r>
      <w:r w:rsidDel="00000000" w:rsidR="00000000" w:rsidRPr="00000000">
        <w:rPr>
          <w:b w:val="1"/>
          <w:bCs w:val="1"/>
          <w:color w:val="1b1c1d"/>
          <w:rtl w:val="0"/>
        </w:rPr>
        <w:t xml:space="preserve">Claim History Log</w:t>
      </w:r>
      <w:r w:rsidDel="00000000" w:rsidR="00000000" w:rsidRPr="00000000">
        <w:rPr>
          <w:color w:val="1b1c1d"/>
          <w:rtl w:val="0"/>
        </w:rPr>
        <w:t xml:space="preserve"> with the reason </w:t>
      </w:r>
      <w:r w:rsidDel="00000000" w:rsidR="00000000" w:rsidRPr="00000000">
        <w:rPr>
          <w:b w:val="1"/>
          <w:bCs w:val="1"/>
          <w:color w:val="1b1c1d"/>
          <w:rtl w:val="0"/>
        </w:rPr>
        <w:t xml:space="preserve">"Misrouted at Triage"</w:t>
      </w:r>
      <w:r w:rsidDel="00000000" w:rsidR="00000000" w:rsidRPr="00000000">
        <w:rPr>
          <w:color w:val="1b1c1d"/>
          <w:rtl w:val="0"/>
        </w:rPr>
        <w:t xml:space="preserve">.</w:t>
      </w:r>
    </w:p>
    <w:p w:rsidR="00000000" w:rsidDel="00000000" w:rsidP="00000000" w:rsidRDefault="00000000" w:rsidRPr="00000000" w14:paraId="0000001F">
      <w:pPr>
        <w:numPr>
          <w:ilvl w:val="0"/>
          <w:numId w:val="11"/>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System Status Update:</w:t>
      </w:r>
      <w:r w:rsidDel="00000000" w:rsidR="00000000" w:rsidRPr="00000000">
        <w:rPr>
          <w:color w:val="1b1c1d"/>
          <w:rtl w:val="0"/>
        </w:rPr>
        <w:t xml:space="preserve"> </w:t>
      </w:r>
      <w:r w:rsidDel="00000000" w:rsidR="00000000" w:rsidRPr="00000000">
        <w:rPr>
          <w:color w:val="444746"/>
          <w:shd w:fill="e9eef6" w:val="clear"/>
          <w:rtl w:val="0"/>
        </w:rPr>
        <w:t xml:space="preserve">INTAKE_COMPLETE</w:t>
      </w:r>
      <w:r w:rsidDel="00000000" w:rsidR="00000000" w:rsidRPr="00000000">
        <w:rPr>
          <w:color w:val="1b1c1d"/>
          <w:rtl w:val="0"/>
        </w:rPr>
        <w:t xml:space="preserve">.</w:t>
      </w:r>
    </w:p>
    <w:p w:rsidR="00000000" w:rsidDel="00000000" w:rsidP="00000000" w:rsidRDefault="00000000" w:rsidRPr="00000000" w14:paraId="0000002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qyj7gpn2k1fs" w:id="8"/>
      <w:bookmarkEnd w:id="8"/>
      <w:r w:rsidDel="00000000" w:rsidR="00000000" w:rsidRPr="00000000">
        <w:rPr>
          <w:b w:val="1"/>
          <w:bCs w:val="1"/>
          <w:color w:val="1b1c1d"/>
          <w:sz w:val="22"/>
          <w:szCs w:val="22"/>
          <w:rtl w:val="0"/>
        </w:rPr>
        <w:t xml:space="preserve">3.1.2 Paper Claim Data Entry and Imaging</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For claims received via physical mail, the Clerk must ensure accurate scanning and transcription.</w:t>
      </w:r>
    </w:p>
    <w:p w:rsidR="00000000" w:rsidDel="00000000" w:rsidP="00000000" w:rsidRDefault="00000000" w:rsidRPr="00000000" w14:paraId="00000022">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Action:</w:t>
      </w:r>
      <w:r w:rsidDel="00000000" w:rsidR="00000000" w:rsidRPr="00000000">
        <w:rPr>
          <w:color w:val="1b1c1d"/>
          <w:rtl w:val="0"/>
        </w:rPr>
        <w:t xml:space="preserve"> Verify that all data transcribed from the paper form (CMS-1500 or UB-04) into CAS matches the source document with zero deviation. Special attention must be paid to ICD-10 and CPT codes, which are highly sensitive to transposition errors.</w:t>
      </w:r>
    </w:p>
    <w:p w:rsidR="00000000" w:rsidDel="00000000" w:rsidP="00000000" w:rsidRDefault="00000000" w:rsidRPr="00000000" w14:paraId="00000023">
      <w:pPr>
        <w:numPr>
          <w:ilvl w:val="0"/>
          <w:numId w:val="9"/>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Quality Check:</w:t>
      </w:r>
      <w:r w:rsidDel="00000000" w:rsidR="00000000" w:rsidRPr="00000000">
        <w:rPr>
          <w:color w:val="1b1c1d"/>
          <w:rtl w:val="0"/>
        </w:rPr>
        <w:t xml:space="preserve"> Confirm the digital image of the paper claim is permanently linked to the electronic claim file in the Document Management System (DMS).</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lpahajf0o4lp" w:id="9"/>
      <w:bookmarkEnd w:id="9"/>
      <w:r w:rsidDel="00000000" w:rsidR="00000000" w:rsidRPr="00000000">
        <w:rPr>
          <w:b w:val="1"/>
          <w:bCs w:val="1"/>
          <w:color w:val="1b1c1d"/>
          <w:sz w:val="26"/>
          <w:szCs w:val="26"/>
          <w:rtl w:val="0"/>
        </w:rPr>
        <w:t xml:space="preserve">3.2 Step 3.2: Validation – Eligibility and Data Integrity Check</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is the first substantive check against the member and provider master files. This step is detailed further in </w:t>
      </w:r>
      <w:r w:rsidDel="00000000" w:rsidR="00000000" w:rsidRPr="00000000">
        <w:rPr>
          <w:b w:val="1"/>
          <w:bCs w:val="1"/>
          <w:color w:val="1b1c1d"/>
          <w:rtl w:val="0"/>
        </w:rPr>
        <w:t xml:space="preserve">CLM-WFL-002: Claims Validation and Data Correction Workflow</w:t>
      </w:r>
      <w:r w:rsidDel="00000000" w:rsidR="00000000" w:rsidRPr="00000000">
        <w:rPr>
          <w:color w:val="1b1c1d"/>
          <w:rtl w:val="0"/>
        </w:rPr>
        <w:t xml:space="preserve">.</w:t>
      </w:r>
    </w:p>
    <w:p w:rsidR="00000000" w:rsidDel="00000000" w:rsidP="00000000" w:rsidRDefault="00000000" w:rsidRPr="00000000" w14:paraId="0000002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ow15wy1qdbbc" w:id="10"/>
      <w:bookmarkEnd w:id="10"/>
      <w:r w:rsidDel="00000000" w:rsidR="00000000" w:rsidRPr="00000000">
        <w:rPr>
          <w:b w:val="1"/>
          <w:bCs w:val="1"/>
          <w:color w:val="1b1c1d"/>
          <w:sz w:val="22"/>
          <w:szCs w:val="22"/>
          <w:rtl w:val="0"/>
        </w:rPr>
        <w:t xml:space="preserve">3.2.1 Mandatory Eligibility Verification</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Clerk </w:t>
      </w:r>
      <w:r w:rsidDel="00000000" w:rsidR="00000000" w:rsidRPr="00000000">
        <w:rPr>
          <w:b w:val="1"/>
          <w:bCs w:val="1"/>
          <w:color w:val="1b1c1d"/>
          <w:rtl w:val="0"/>
        </w:rPr>
        <w:t xml:space="preserve">must</w:t>
      </w:r>
      <w:r w:rsidDel="00000000" w:rsidR="00000000" w:rsidRPr="00000000">
        <w:rPr>
          <w:color w:val="1b1c1d"/>
          <w:rtl w:val="0"/>
        </w:rPr>
        <w:t xml:space="preserve"> confirm that the member was actively covered by the policy on the exact </w:t>
      </w:r>
      <w:r w:rsidDel="00000000" w:rsidR="00000000" w:rsidRPr="00000000">
        <w:rPr>
          <w:b w:val="1"/>
          <w:bCs w:val="1"/>
          <w:color w:val="1b1c1d"/>
          <w:rtl w:val="0"/>
        </w:rPr>
        <w:t xml:space="preserve">Date of Service (DOS)</w:t>
      </w:r>
      <w:r w:rsidDel="00000000" w:rsidR="00000000" w:rsidRPr="00000000">
        <w:rPr>
          <w:color w:val="1b1c1d"/>
          <w:rtl w:val="0"/>
        </w:rPr>
        <w:t xml:space="preserve">.</w:t>
      </w:r>
    </w:p>
    <w:p w:rsidR="00000000" w:rsidDel="00000000" w:rsidP="00000000" w:rsidRDefault="00000000" w:rsidRPr="00000000" w14:paraId="00000028">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Action:</w:t>
      </w:r>
      <w:r w:rsidDel="00000000" w:rsidR="00000000" w:rsidRPr="00000000">
        <w:rPr>
          <w:color w:val="1b1c1d"/>
          <w:rtl w:val="0"/>
        </w:rPr>
        <w:t xml:space="preserve"> Query the Member Eligibility Verification System (MEVS). The response must indicate an </w:t>
      </w:r>
      <w:r w:rsidDel="00000000" w:rsidR="00000000" w:rsidRPr="00000000">
        <w:rPr>
          <w:b w:val="1"/>
          <w:bCs w:val="1"/>
          <w:color w:val="1b1c1d"/>
          <w:rtl w:val="0"/>
        </w:rPr>
        <w:t xml:space="preserve">"Active"</w:t>
      </w:r>
      <w:r w:rsidDel="00000000" w:rsidR="00000000" w:rsidRPr="00000000">
        <w:rPr>
          <w:color w:val="1b1c1d"/>
          <w:rtl w:val="0"/>
        </w:rPr>
        <w:t xml:space="preserve"> status for the plan associated with the claim.</w:t>
      </w:r>
    </w:p>
    <w:p w:rsidR="00000000" w:rsidDel="00000000" w:rsidP="00000000" w:rsidRDefault="00000000" w:rsidRPr="00000000" w14:paraId="00000029">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Documentation Requirement:</w:t>
      </w:r>
      <w:r w:rsidDel="00000000" w:rsidR="00000000" w:rsidRPr="00000000">
        <w:rPr>
          <w:color w:val="1b1c1d"/>
          <w:rtl w:val="0"/>
        </w:rPr>
        <w:t xml:space="preserve"> A screenshot of the MEVS eligibility response, including the name, ID, and coverage status valid on the DOS, must be saved to the claim file.</w:t>
      </w:r>
    </w:p>
    <w:p w:rsidR="00000000" w:rsidDel="00000000" w:rsidP="00000000" w:rsidRDefault="00000000" w:rsidRPr="00000000" w14:paraId="0000002A">
      <w:pPr>
        <w:numPr>
          <w:ilvl w:val="0"/>
          <w:numId w:val="18"/>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System Status Update:</w:t>
      </w:r>
      <w:r w:rsidDel="00000000" w:rsidR="00000000" w:rsidRPr="00000000">
        <w:rPr>
          <w:color w:val="1b1c1d"/>
          <w:rtl w:val="0"/>
        </w:rPr>
        <w:t xml:space="preserve"> </w:t>
      </w:r>
      <w:r w:rsidDel="00000000" w:rsidR="00000000" w:rsidRPr="00000000">
        <w:rPr>
          <w:color w:val="444746"/>
          <w:shd w:fill="e9eef6" w:val="clear"/>
          <w:rtl w:val="0"/>
        </w:rPr>
        <w:t xml:space="preserve">VALIDATION_PASS</w:t>
      </w:r>
      <w:r w:rsidDel="00000000" w:rsidR="00000000" w:rsidRPr="00000000">
        <w:rPr>
          <w:color w:val="1b1c1d"/>
          <w:rtl w:val="0"/>
        </w:rPr>
        <w:t xml:space="preserve"> (Eligible) or </w:t>
      </w:r>
      <w:r w:rsidDel="00000000" w:rsidR="00000000" w:rsidRPr="00000000">
        <w:rPr>
          <w:color w:val="444746"/>
          <w:shd w:fill="e9eef6" w:val="clear"/>
          <w:rtl w:val="0"/>
        </w:rPr>
        <w:t xml:space="preserve">VALIDATION_FAIL</w:t>
      </w:r>
      <w:r w:rsidDel="00000000" w:rsidR="00000000" w:rsidRPr="00000000">
        <w:rPr>
          <w:color w:val="1b1c1d"/>
          <w:rtl w:val="0"/>
        </w:rPr>
        <w:t xml:space="preserve"> (Ineligible).</w:t>
      </w:r>
    </w:p>
    <w:p w:rsidR="00000000" w:rsidDel="00000000" w:rsidP="00000000" w:rsidRDefault="00000000" w:rsidRPr="00000000" w14:paraId="0000002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i36yxwkau9pz" w:id="11"/>
      <w:bookmarkEnd w:id="11"/>
      <w:r w:rsidDel="00000000" w:rsidR="00000000" w:rsidRPr="00000000">
        <w:rPr>
          <w:b w:val="1"/>
          <w:bCs w:val="1"/>
          <w:color w:val="1b1c1d"/>
          <w:sz w:val="22"/>
          <w:szCs w:val="22"/>
          <w:rtl w:val="0"/>
        </w:rPr>
        <w:t xml:space="preserve">3.2.2 Timely Filing Limit (TFL) Adherence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Clerks must ensure that the claim submission date is within the contractual or regulatory TFL (e.g., 90, 180, or 365 days from the DOS, depending on the payer/state).</w:t>
      </w:r>
    </w:p>
    <w:p w:rsidR="00000000" w:rsidDel="00000000" w:rsidP="00000000" w:rsidRDefault="00000000" w:rsidRPr="00000000" w14:paraId="0000002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Action:</w:t>
      </w:r>
      <w:r w:rsidDel="00000000" w:rsidR="00000000" w:rsidRPr="00000000">
        <w:rPr>
          <w:color w:val="1b1c1d"/>
          <w:rtl w:val="0"/>
        </w:rPr>
        <w:t xml:space="preserve"> Calculate the number of days elapsed between the DOS and the Claims Receipt Date. Compare against the specific plan's TFL documented in the </w:t>
      </w:r>
      <w:r w:rsidDel="00000000" w:rsidR="00000000" w:rsidRPr="00000000">
        <w:rPr>
          <w:b w:val="1"/>
          <w:bCs w:val="1"/>
          <w:color w:val="1b1c1d"/>
          <w:rtl w:val="0"/>
        </w:rPr>
        <w:t xml:space="preserve">Payer Policy Matrix</w:t>
      </w:r>
      <w:r w:rsidDel="00000000" w:rsidR="00000000" w:rsidRPr="00000000">
        <w:rPr>
          <w:color w:val="1b1c1d"/>
          <w:rtl w:val="0"/>
        </w:rPr>
        <w:t xml:space="preserve">.</w:t>
      </w:r>
    </w:p>
    <w:p w:rsidR="00000000" w:rsidDel="00000000" w:rsidP="00000000" w:rsidRDefault="00000000" w:rsidRPr="00000000" w14:paraId="0000002E">
      <w:pPr>
        <w:numPr>
          <w:ilvl w:val="0"/>
          <w:numId w:val="3"/>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Failure:</w:t>
      </w:r>
      <w:r w:rsidDel="00000000" w:rsidR="00000000" w:rsidRPr="00000000">
        <w:rPr>
          <w:color w:val="1b1c1d"/>
          <w:rtl w:val="0"/>
        </w:rPr>
        <w:t xml:space="preserve"> If the TFL is exceeded, the claim is flagged for denial </w:t>
      </w:r>
      <w:r w:rsidDel="00000000" w:rsidR="00000000" w:rsidRPr="00000000">
        <w:rPr>
          <w:b w:val="1"/>
          <w:bCs w:val="1"/>
          <w:color w:val="1b1c1d"/>
          <w:rtl w:val="0"/>
        </w:rPr>
        <w:t xml:space="preserve">at this stage</w:t>
      </w:r>
      <w:r w:rsidDel="00000000" w:rsidR="00000000" w:rsidRPr="00000000">
        <w:rPr>
          <w:color w:val="1b1c1d"/>
          <w:rtl w:val="0"/>
        </w:rPr>
        <w:t xml:space="preserve">, using the mandatory denial code </w:t>
      </w:r>
      <w:r w:rsidDel="00000000" w:rsidR="00000000" w:rsidRPr="00000000">
        <w:rPr>
          <w:b w:val="1"/>
          <w:bCs w:val="1"/>
          <w:color w:val="1b1c1d"/>
          <w:rtl w:val="0"/>
        </w:rPr>
        <w:t xml:space="preserve">29</w:t>
      </w:r>
      <w:r w:rsidDel="00000000" w:rsidR="00000000" w:rsidRPr="00000000">
        <w:rPr>
          <w:color w:val="1b1c1d"/>
          <w:rtl w:val="0"/>
        </w:rPr>
        <w:t xml:space="preserve"> (Timely Filing). The reason for the late filing must be researched (e.g., if a prior claim was denied and this is a resubmission).</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cgyo9ujmd32k" w:id="12"/>
      <w:bookmarkEnd w:id="12"/>
      <w:r w:rsidDel="00000000" w:rsidR="00000000" w:rsidRPr="00000000">
        <w:rPr>
          <w:b w:val="1"/>
          <w:bCs w:val="1"/>
          <w:color w:val="1b1c1d"/>
          <w:sz w:val="26"/>
          <w:szCs w:val="26"/>
          <w:rtl w:val="0"/>
        </w:rPr>
        <w:t xml:space="preserve">3.3 Step 3.3: Automated Edits and Compliance Checks (System Oversight)</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Clerk oversees the execution of automated compliance edits performed by CAS.</w:t>
      </w:r>
    </w:p>
    <w:p w:rsidR="00000000" w:rsidDel="00000000" w:rsidP="00000000" w:rsidRDefault="00000000" w:rsidRPr="00000000" w14:paraId="0000003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lpmywpktv20f" w:id="13"/>
      <w:bookmarkEnd w:id="13"/>
      <w:r w:rsidDel="00000000" w:rsidR="00000000" w:rsidRPr="00000000">
        <w:rPr>
          <w:b w:val="1"/>
          <w:bCs w:val="1"/>
          <w:color w:val="1b1c1d"/>
          <w:sz w:val="22"/>
          <w:szCs w:val="22"/>
          <w:rtl w:val="0"/>
        </w:rPr>
        <w:t xml:space="preserve">3.3.1 National Correct Coding Initiative (NCCI) Edits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CAS automatically applies NCCI Edits (e.g., Procedure-to-Procedure (PTP) edits).</w:t>
      </w:r>
    </w:p>
    <w:p w:rsidR="00000000" w:rsidDel="00000000" w:rsidP="00000000" w:rsidRDefault="00000000" w:rsidRPr="00000000" w14:paraId="00000033">
      <w:pPr>
        <w:numPr>
          <w:ilvl w:val="0"/>
          <w:numId w:val="1"/>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Clerk Action:</w:t>
      </w:r>
      <w:r w:rsidDel="00000000" w:rsidR="00000000" w:rsidRPr="00000000">
        <w:rPr>
          <w:color w:val="1b1c1d"/>
          <w:rtl w:val="0"/>
        </w:rPr>
        <w:t xml:space="preserve"> Review the results of the NCCI run. The Clerk must verify that any designated </w:t>
      </w:r>
      <w:r w:rsidDel="00000000" w:rsidR="00000000" w:rsidRPr="00000000">
        <w:rPr>
          <w:b w:val="1"/>
          <w:bCs w:val="1"/>
          <w:color w:val="1b1c1d"/>
          <w:rtl w:val="0"/>
        </w:rPr>
        <w:t xml:space="preserve">Modifier Indicator</w:t>
      </w:r>
      <w:r w:rsidDel="00000000" w:rsidR="00000000" w:rsidRPr="00000000">
        <w:rPr>
          <w:color w:val="1b1c1d"/>
          <w:rtl w:val="0"/>
        </w:rPr>
        <w:t xml:space="preserve"> (e.g., '1' for modifier allowed, '0' for modifier disallowed) aligns with the claim. If a valid modifier is present to bypass the edit, the Clerk manually overrides the denial and documents the modifier's justification in the claim note.</w:t>
      </w:r>
    </w:p>
    <w:p w:rsidR="00000000" w:rsidDel="00000000" w:rsidP="00000000" w:rsidRDefault="00000000" w:rsidRPr="00000000" w14:paraId="0000003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drnad5ieh78h" w:id="14"/>
      <w:bookmarkEnd w:id="14"/>
      <w:r w:rsidDel="00000000" w:rsidR="00000000" w:rsidRPr="00000000">
        <w:rPr>
          <w:b w:val="1"/>
          <w:bCs w:val="1"/>
          <w:color w:val="1b1c1d"/>
          <w:sz w:val="22"/>
          <w:szCs w:val="22"/>
          <w:rtl w:val="0"/>
        </w:rPr>
        <w:t xml:space="preserve">3.3.2 Medically Unlikely Edits (MUEs)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CAS checks for maximum allowable units for a CPT/HCPCS code on a single DOS.</w:t>
      </w:r>
    </w:p>
    <w:p w:rsidR="00000000" w:rsidDel="00000000" w:rsidP="00000000" w:rsidRDefault="00000000" w:rsidRPr="00000000" w14:paraId="00000036">
      <w:pPr>
        <w:numPr>
          <w:ilvl w:val="0"/>
          <w:numId w:val="2"/>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Clerk Action:</w:t>
      </w:r>
      <w:r w:rsidDel="00000000" w:rsidR="00000000" w:rsidRPr="00000000">
        <w:rPr>
          <w:color w:val="1b1c1d"/>
          <w:rtl w:val="0"/>
        </w:rPr>
        <w:t xml:space="preserve"> If an MUE flag is raised (e.g., 5 units billed, but MUE is 4), the Clerk must review the medical documentation (if available) or automatically reduce the billed units to the MUE limit. The reduced line is assigned the EOB code </w:t>
      </w:r>
      <w:r w:rsidDel="00000000" w:rsidR="00000000" w:rsidRPr="00000000">
        <w:rPr>
          <w:b w:val="1"/>
          <w:bCs w:val="1"/>
          <w:color w:val="1b1c1d"/>
          <w:rtl w:val="0"/>
        </w:rPr>
        <w:t xml:space="preserve">B9</w:t>
      </w:r>
      <w:r w:rsidDel="00000000" w:rsidR="00000000" w:rsidRPr="00000000">
        <w:rPr>
          <w:color w:val="1b1c1d"/>
          <w:rtl w:val="0"/>
        </w:rPr>
        <w:t xml:space="preserve"> (Patient covered service reduced).</w:t>
      </w:r>
    </w:p>
    <w:p w:rsidR="00000000" w:rsidDel="00000000" w:rsidP="00000000" w:rsidRDefault="00000000" w:rsidRPr="00000000" w14:paraId="0000003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kq7kb0eydkud" w:id="15"/>
      <w:bookmarkEnd w:id="15"/>
      <w:r w:rsidDel="00000000" w:rsidR="00000000" w:rsidRPr="00000000">
        <w:rPr>
          <w:b w:val="1"/>
          <w:bCs w:val="1"/>
          <w:color w:val="1b1c1d"/>
          <w:sz w:val="22"/>
          <w:szCs w:val="22"/>
          <w:rtl w:val="0"/>
        </w:rPr>
        <w:t xml:space="preserve">3.3.3 Age and Gender Validation</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CAS checks if the services provided (CPT/HCPCS code) are appropriate for the patient’s recorded age and gender.</w:t>
      </w:r>
    </w:p>
    <w:p w:rsidR="00000000" w:rsidDel="00000000" w:rsidP="00000000" w:rsidRDefault="00000000" w:rsidRPr="00000000" w14:paraId="0000003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Clerk Action:</w:t>
      </w:r>
      <w:r w:rsidDel="00000000" w:rsidR="00000000" w:rsidRPr="00000000">
        <w:rPr>
          <w:color w:val="1b1c1d"/>
          <w:rtl w:val="0"/>
        </w:rPr>
        <w:t xml:space="preserve"> Claims failing this check must be immediately flagged. If the denial is based on an obvious error (e.g., male patient billed for a hysterectomy), the claim is denied using code </w:t>
      </w:r>
      <w:r w:rsidDel="00000000" w:rsidR="00000000" w:rsidRPr="00000000">
        <w:rPr>
          <w:b w:val="1"/>
          <w:bCs w:val="1"/>
          <w:color w:val="1b1c1d"/>
          <w:rtl w:val="0"/>
        </w:rPr>
        <w:t xml:space="preserve">197</w:t>
      </w:r>
      <w:r w:rsidDel="00000000" w:rsidR="00000000" w:rsidRPr="00000000">
        <w:rPr>
          <w:color w:val="1b1c1d"/>
          <w:rtl w:val="0"/>
        </w:rPr>
        <w:t xml:space="preserve"> (Pre-existing condition issue) with specific policy text.</w:t>
      </w:r>
    </w:p>
    <w:p w:rsidR="00000000" w:rsidDel="00000000" w:rsidP="00000000" w:rsidRDefault="00000000" w:rsidRPr="00000000" w14:paraId="0000003A">
      <w:pPr>
        <w:numPr>
          <w:ilvl w:val="0"/>
          <w:numId w:val="4"/>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System Status Update:</w:t>
      </w:r>
      <w:r w:rsidDel="00000000" w:rsidR="00000000" w:rsidRPr="00000000">
        <w:rPr>
          <w:color w:val="1b1c1d"/>
          <w:rtl w:val="0"/>
        </w:rPr>
        <w:t xml:space="preserve"> </w:t>
      </w:r>
      <w:r w:rsidDel="00000000" w:rsidR="00000000" w:rsidRPr="00000000">
        <w:rPr>
          <w:color w:val="444746"/>
          <w:shd w:fill="e9eef6" w:val="clear"/>
          <w:rtl w:val="0"/>
        </w:rPr>
        <w:t xml:space="preserve">AUTO_PASS</w:t>
      </w:r>
      <w:r w:rsidDel="00000000" w:rsidR="00000000" w:rsidRPr="00000000">
        <w:rPr>
          <w:color w:val="1b1c1d"/>
          <w:rtl w:val="0"/>
        </w:rPr>
        <w:t xml:space="preserve"> or </w:t>
      </w:r>
      <w:r w:rsidDel="00000000" w:rsidR="00000000" w:rsidRPr="00000000">
        <w:rPr>
          <w:color w:val="444746"/>
          <w:shd w:fill="e9eef6" w:val="clear"/>
          <w:rtl w:val="0"/>
        </w:rPr>
        <w:t xml:space="preserve">AUTO_FAIL</w:t>
      </w:r>
      <w:r w:rsidDel="00000000" w:rsidR="00000000" w:rsidRPr="00000000">
        <w:rPr>
          <w:color w:val="1b1c1d"/>
          <w:rtl w:val="0"/>
        </w:rPr>
        <w:t xml:space="preserve">.</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cq398klqkdkp" w:id="16"/>
      <w:bookmarkEnd w:id="16"/>
      <w:r w:rsidDel="00000000" w:rsidR="00000000" w:rsidRPr="00000000">
        <w:rPr>
          <w:b w:val="1"/>
          <w:bCs w:val="1"/>
          <w:color w:val="1b1c1d"/>
          <w:sz w:val="26"/>
          <w:szCs w:val="26"/>
          <w:rtl w:val="0"/>
        </w:rPr>
        <w:t xml:space="preserve">3.4 Step 3.4: Manual Review Trigger and Rework</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Any claim that fails automated edits and requires human judgment or correction is escalated here.</w:t>
      </w:r>
    </w:p>
    <w:p w:rsidR="00000000" w:rsidDel="00000000" w:rsidP="00000000" w:rsidRDefault="00000000" w:rsidRPr="00000000" w14:paraId="0000003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42jgkrk8mgdh" w:id="17"/>
      <w:bookmarkEnd w:id="17"/>
      <w:r w:rsidDel="00000000" w:rsidR="00000000" w:rsidRPr="00000000">
        <w:rPr>
          <w:b w:val="1"/>
          <w:bCs w:val="1"/>
          <w:color w:val="1b1c1d"/>
          <w:sz w:val="22"/>
          <w:szCs w:val="22"/>
          <w:rtl w:val="0"/>
        </w:rPr>
        <w:t xml:space="preserve">3.4.1 Error Triage and Correction Protocol</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4155"/>
        <w:gridCol w:w="2430"/>
        <w:tblGridChange w:id="0">
          <w:tblGrid>
            <w:gridCol w:w="2205"/>
            <w:gridCol w:w="4155"/>
            <w:gridCol w:w="2430"/>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b w:val="1"/>
                <w:bCs w:val="1"/>
                <w:color w:val="1b1c1d"/>
                <w:rtl w:val="0"/>
              </w:rPr>
              <w:t xml:space="preserve">Error Category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b w:val="1"/>
                <w:bCs w:val="1"/>
                <w:color w:val="1b1c1d"/>
                <w:rtl w:val="0"/>
              </w:rPr>
              <w:t xml:space="preserve">CPC Level I Action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b w:val="1"/>
                <w:bCs w:val="1"/>
                <w:color w:val="1b1c1d"/>
                <w:rtl w:val="0"/>
              </w:rPr>
              <w:t xml:space="preserve">CPC Level II Action</w:t>
            </w:r>
            <w:r w:rsidDel="00000000" w:rsidR="00000000" w:rsidRPr="00000000">
              <w:rPr>
                <w:rtl w:val="0"/>
              </w:rPr>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Correctable Data Entry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Minor typos in names, addresses, or missing secondary ID. Clerk corrects and returns to </w:t>
            </w:r>
            <w:r w:rsidDel="00000000" w:rsidR="00000000" w:rsidRPr="00000000">
              <w:rPr>
                <w:color w:val="444746"/>
                <w:shd w:fill="e9eef6" w:val="clear"/>
                <w:rtl w:val="0"/>
              </w:rPr>
              <w:t xml:space="preserve">VALIDATION_PASS</w:t>
            </w:r>
            <w:r w:rsidDel="00000000" w:rsidR="00000000" w:rsidRPr="00000000">
              <w:rPr>
                <w:color w:val="1b1c1d"/>
                <w:rtl w:val="0"/>
              </w:rPr>
              <w:t xml:space="preserv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N/A</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NCCI/MUE Overrides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Requires CPC Level I to justify the modifier or unit reduction, documenting policy reference.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Level II validates the policy reference and signs off on the override.</w:t>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Complex Errors (e.g., Medical Necessity, Policy Conflict)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Clerk flags the claim with the appropriate internal </w:t>
            </w:r>
            <w:r w:rsidDel="00000000" w:rsidR="00000000" w:rsidRPr="00000000">
              <w:rPr>
                <w:b w:val="1"/>
                <w:bCs w:val="1"/>
                <w:color w:val="1b1c1d"/>
                <w:rtl w:val="0"/>
              </w:rPr>
              <w:t xml:space="preserve">Pend Code</w:t>
            </w:r>
            <w:r w:rsidDel="00000000" w:rsidR="00000000" w:rsidRPr="00000000">
              <w:rPr>
                <w:color w:val="1b1c1d"/>
                <w:rtl w:val="0"/>
              </w:rPr>
              <w:t xml:space="preserve"> (e.g., "MED-NEC," "HIGH-COST") and immediately routes the claim to Level II or Clinical Review.</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Level II takes ownership, requests medical records (if needed), and applies detailed medical policy.</w:t>
            </w:r>
          </w:p>
        </w:tc>
      </w:tr>
    </w:tbl>
    <w:p w:rsidR="00000000" w:rsidDel="00000000" w:rsidP="00000000" w:rsidRDefault="00000000" w:rsidRPr="00000000" w14:paraId="0000004A">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br w:type="textWrapping"/>
      </w:r>
      <w:r w:rsidDel="00000000" w:rsidR="00000000" w:rsidRPr="00000000">
        <w:rPr>
          <w:b w:val="1"/>
          <w:bCs w:val="1"/>
          <w:color w:val="1b1c1d"/>
          <w:rtl w:val="0"/>
        </w:rPr>
        <w:t xml:space="preserve">Documentation Mandate:</w:t>
      </w:r>
      <w:r w:rsidDel="00000000" w:rsidR="00000000" w:rsidRPr="00000000">
        <w:rPr>
          <w:color w:val="1b1c1d"/>
          <w:rtl w:val="0"/>
        </w:rPr>
        <w:t xml:space="preserve"> All manual interventions, corrections, or escalations </w:t>
      </w:r>
      <w:r w:rsidDel="00000000" w:rsidR="00000000" w:rsidRPr="00000000">
        <w:rPr>
          <w:b w:val="1"/>
          <w:bCs w:val="1"/>
          <w:color w:val="1b1c1d"/>
          <w:rtl w:val="0"/>
        </w:rPr>
        <w:t xml:space="preserve">must</w:t>
      </w:r>
      <w:r w:rsidDel="00000000" w:rsidR="00000000" w:rsidRPr="00000000">
        <w:rPr>
          <w:color w:val="1b1c1d"/>
          <w:rtl w:val="0"/>
        </w:rPr>
        <w:t xml:space="preserve"> be accompanied by a detailed, dated, and User-ID-stamped entry in the </w:t>
      </w:r>
      <w:r w:rsidDel="00000000" w:rsidR="00000000" w:rsidRPr="00000000">
        <w:rPr>
          <w:b w:val="1"/>
          <w:bCs w:val="1"/>
          <w:color w:val="1b1c1d"/>
          <w:rtl w:val="0"/>
        </w:rPr>
        <w:t xml:space="preserve">Claim History Log</w:t>
      </w:r>
      <w:r w:rsidDel="00000000" w:rsidR="00000000" w:rsidRPr="00000000">
        <w:rPr>
          <w:color w:val="1b1c1d"/>
          <w:rtl w:val="0"/>
        </w:rPr>
        <w:t xml:space="preserve"> explaining the decision and referencing the policy section used.</w:t>
      </w:r>
    </w:p>
    <w:p w:rsidR="00000000" w:rsidDel="00000000" w:rsidP="00000000" w:rsidRDefault="00000000" w:rsidRPr="00000000" w14:paraId="0000004B">
      <w:pPr>
        <w:numPr>
          <w:ilvl w:val="0"/>
          <w:numId w:val="16"/>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System Status Update:</w:t>
      </w:r>
      <w:r w:rsidDel="00000000" w:rsidR="00000000" w:rsidRPr="00000000">
        <w:rPr>
          <w:color w:val="1b1c1d"/>
          <w:rtl w:val="0"/>
        </w:rPr>
        <w:t xml:space="preserve"> </w:t>
      </w:r>
      <w:r w:rsidDel="00000000" w:rsidR="00000000" w:rsidRPr="00000000">
        <w:rPr>
          <w:color w:val="444746"/>
          <w:shd w:fill="e9eef6" w:val="clear"/>
          <w:rtl w:val="0"/>
        </w:rPr>
        <w:t xml:space="preserve">ROUTE_TO_MANUAL</w:t>
      </w:r>
      <w:r w:rsidDel="00000000" w:rsidR="00000000" w:rsidRPr="00000000">
        <w:rPr>
          <w:color w:val="1b1c1d"/>
          <w:rtl w:val="0"/>
        </w:rPr>
        <w:t xml:space="preserve">.</w:t>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oe5wu290c5i1" w:id="18"/>
      <w:bookmarkEnd w:id="18"/>
      <w:r w:rsidDel="00000000" w:rsidR="00000000" w:rsidRPr="00000000">
        <w:rPr>
          <w:b w:val="1"/>
          <w:bCs w:val="1"/>
          <w:color w:val="1b1c1d"/>
          <w:sz w:val="26"/>
          <w:szCs w:val="26"/>
          <w:rtl w:val="0"/>
        </w:rPr>
        <w:t xml:space="preserve">3.5 Step 3.5: Policy Application – Core Adjudication</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is the financial calculation phase, where benefits are applied in a strict sequential order. This step is detailed further in </w:t>
      </w:r>
      <w:r w:rsidDel="00000000" w:rsidR="00000000" w:rsidRPr="00000000">
        <w:rPr>
          <w:b w:val="1"/>
          <w:bCs w:val="1"/>
          <w:color w:val="1b1c1d"/>
          <w:rtl w:val="0"/>
        </w:rPr>
        <w:t xml:space="preserve">CLM-REF-003: Prior Authorization and Benefits Decision Tree</w:t>
      </w:r>
      <w:r w:rsidDel="00000000" w:rsidR="00000000" w:rsidRPr="00000000">
        <w:rPr>
          <w:color w:val="1b1c1d"/>
          <w:rtl w:val="0"/>
        </w:rPr>
        <w:t xml:space="preserve">.</w:t>
      </w:r>
    </w:p>
    <w:p w:rsidR="00000000" w:rsidDel="00000000" w:rsidP="00000000" w:rsidRDefault="00000000" w:rsidRPr="00000000" w14:paraId="0000004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jr6fpswuseh" w:id="19"/>
      <w:bookmarkEnd w:id="19"/>
      <w:r w:rsidDel="00000000" w:rsidR="00000000" w:rsidRPr="00000000">
        <w:rPr>
          <w:b w:val="1"/>
          <w:bCs w:val="1"/>
          <w:color w:val="1b1c1d"/>
          <w:sz w:val="22"/>
          <w:szCs w:val="22"/>
          <w:rtl w:val="0"/>
        </w:rPr>
        <w:t xml:space="preserve">3.5.1 Prior Authorization (PA) Check</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Clerk must first confirm that any procedure code requiring PA has a valid, on-file authorization.</w:t>
      </w:r>
    </w:p>
    <w:p w:rsidR="00000000" w:rsidDel="00000000" w:rsidP="00000000" w:rsidRDefault="00000000" w:rsidRPr="00000000" w14:paraId="00000050">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Action:</w:t>
      </w:r>
      <w:r w:rsidDel="00000000" w:rsidR="00000000" w:rsidRPr="00000000">
        <w:rPr>
          <w:color w:val="1b1c1d"/>
          <w:rtl w:val="0"/>
        </w:rPr>
        <w:t xml:space="preserve"> Query the Prior Authorization Master List (PAML) against the claim's procedure codes. If required, verify the PA number, date range, and CPT code match.</w:t>
      </w:r>
    </w:p>
    <w:p w:rsidR="00000000" w:rsidDel="00000000" w:rsidP="00000000" w:rsidRDefault="00000000" w:rsidRPr="00000000" w14:paraId="00000051">
      <w:pPr>
        <w:numPr>
          <w:ilvl w:val="0"/>
          <w:numId w:val="13"/>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Denial at this stage:</w:t>
      </w:r>
      <w:r w:rsidDel="00000000" w:rsidR="00000000" w:rsidRPr="00000000">
        <w:rPr>
          <w:color w:val="1b1c1d"/>
          <w:rtl w:val="0"/>
        </w:rPr>
        <w:t xml:space="preserve"> If PA is required but missing, the claim is denied using EOB code </w:t>
      </w:r>
      <w:r w:rsidDel="00000000" w:rsidR="00000000" w:rsidRPr="00000000">
        <w:rPr>
          <w:b w:val="1"/>
          <w:bCs w:val="1"/>
          <w:color w:val="1b1c1d"/>
          <w:rtl w:val="0"/>
        </w:rPr>
        <w:t xml:space="preserve">CO-18</w:t>
      </w:r>
      <w:r w:rsidDel="00000000" w:rsidR="00000000" w:rsidRPr="00000000">
        <w:rPr>
          <w:color w:val="1b1c1d"/>
          <w:rtl w:val="0"/>
        </w:rPr>
        <w:t xml:space="preserve"> (Claim denied because patient did not have prior authorization).</w:t>
      </w:r>
    </w:p>
    <w:p w:rsidR="00000000" w:rsidDel="00000000" w:rsidP="00000000" w:rsidRDefault="00000000" w:rsidRPr="00000000" w14:paraId="0000005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oferlwthnb1m" w:id="20"/>
      <w:bookmarkEnd w:id="20"/>
      <w:r w:rsidDel="00000000" w:rsidR="00000000" w:rsidRPr="00000000">
        <w:rPr>
          <w:b w:val="1"/>
          <w:bCs w:val="1"/>
          <w:color w:val="1b1c1d"/>
          <w:sz w:val="22"/>
          <w:szCs w:val="22"/>
          <w:rtl w:val="0"/>
        </w:rPr>
        <w:t xml:space="preserve">3.5.2 Benefits Coordination (COB)</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If the patient has other active insurance, the Clerk must determine the Payer's liability (Primary, Secondary, Tertiary).</w:t>
      </w:r>
    </w:p>
    <w:p w:rsidR="00000000" w:rsidDel="00000000" w:rsidP="00000000" w:rsidRDefault="00000000" w:rsidRPr="00000000" w14:paraId="00000054">
      <w:pPr>
        <w:numPr>
          <w:ilvl w:val="0"/>
          <w:numId w:val="7"/>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Action:</w:t>
      </w:r>
      <w:r w:rsidDel="00000000" w:rsidR="00000000" w:rsidRPr="00000000">
        <w:rPr>
          <w:color w:val="1b1c1d"/>
          <w:rtl w:val="0"/>
        </w:rPr>
        <w:t xml:space="preserve"> Consult the COB rules matrix (CMS guidelines followed). The Clerk must calculate the remaining balance after the Primary Payer's payment and apply the Secondary Payer's benefits up to the Allowed Amount. The Primary Payer’s EOB/Remittance must be attached to the claim record.</w:t>
      </w:r>
    </w:p>
    <w:p w:rsidR="00000000" w:rsidDel="00000000" w:rsidP="00000000" w:rsidRDefault="00000000" w:rsidRPr="00000000" w14:paraId="0000005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36jfegqt974g" w:id="21"/>
      <w:bookmarkEnd w:id="21"/>
      <w:r w:rsidDel="00000000" w:rsidR="00000000" w:rsidRPr="00000000">
        <w:rPr>
          <w:b w:val="1"/>
          <w:bCs w:val="1"/>
          <w:color w:val="1b1c1d"/>
          <w:sz w:val="22"/>
          <w:szCs w:val="22"/>
          <w:rtl w:val="0"/>
        </w:rPr>
        <w:t xml:space="preserve">3.5.3 Sequential Benefit Application</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Allowed Amount is determined and the member's responsibility is calculated sequentially:</w:t>
      </w:r>
    </w:p>
    <w:p w:rsidR="00000000" w:rsidDel="00000000" w:rsidP="00000000" w:rsidRDefault="00000000" w:rsidRPr="00000000" w14:paraId="00000057">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Deductible:</w:t>
      </w:r>
      <w:r w:rsidDel="00000000" w:rsidR="00000000" w:rsidRPr="00000000">
        <w:rPr>
          <w:color w:val="1b1c1d"/>
          <w:rtl w:val="0"/>
        </w:rPr>
        <w:t xml:space="preserve"> Applied first against the Allowed Amount.</w:t>
      </w:r>
    </w:p>
    <w:p w:rsidR="00000000" w:rsidDel="00000000" w:rsidP="00000000" w:rsidRDefault="00000000" w:rsidRPr="00000000" w14:paraId="00000058">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Copayment:</w:t>
      </w:r>
      <w:r w:rsidDel="00000000" w:rsidR="00000000" w:rsidRPr="00000000">
        <w:rPr>
          <w:color w:val="1b1c1d"/>
          <w:rtl w:val="0"/>
        </w:rPr>
        <w:t xml:space="preserve"> Applied second, fixed dollar amount (e.g., $20) based on the type of service (e.g., office visit).</w:t>
      </w:r>
    </w:p>
    <w:p w:rsidR="00000000" w:rsidDel="00000000" w:rsidP="00000000" w:rsidRDefault="00000000" w:rsidRPr="00000000" w14:paraId="00000059">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Coinsurance:</w:t>
      </w:r>
      <w:r w:rsidDel="00000000" w:rsidR="00000000" w:rsidRPr="00000000">
        <w:rPr>
          <w:color w:val="1b1c1d"/>
          <w:rtl w:val="0"/>
        </w:rPr>
        <w:t xml:space="preserve"> Applied last, as a percentage of the remaining Allowed Amount after the deductible has been met.</w:t>
      </w:r>
    </w:p>
    <w:p w:rsidR="00000000" w:rsidDel="00000000" w:rsidP="00000000" w:rsidRDefault="00000000" w:rsidRPr="00000000" w14:paraId="0000005A">
      <w:pPr>
        <w:numPr>
          <w:ilvl w:val="0"/>
          <w:numId w:val="19"/>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System Status Update:</w:t>
      </w:r>
      <w:r w:rsidDel="00000000" w:rsidR="00000000" w:rsidRPr="00000000">
        <w:rPr>
          <w:color w:val="1b1c1d"/>
          <w:rtl w:val="0"/>
        </w:rPr>
        <w:t xml:space="preserve"> </w:t>
      </w:r>
      <w:r w:rsidDel="00000000" w:rsidR="00000000" w:rsidRPr="00000000">
        <w:rPr>
          <w:color w:val="444746"/>
          <w:shd w:fill="e9eef6" w:val="clear"/>
          <w:rtl w:val="0"/>
        </w:rPr>
        <w:t xml:space="preserve">CALCULATION_PENDING</w:t>
      </w:r>
      <w:r w:rsidDel="00000000" w:rsidR="00000000" w:rsidRPr="00000000">
        <w:rPr>
          <w:color w:val="1b1c1d"/>
          <w:rtl w:val="0"/>
        </w:rPr>
        <w:t xml:space="preserve">.</w:t>
      </w:r>
    </w:p>
    <w:p w:rsidR="00000000" w:rsidDel="00000000" w:rsidP="00000000" w:rsidRDefault="00000000" w:rsidRPr="00000000" w14:paraId="000000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9bzecs55njvm" w:id="22"/>
      <w:bookmarkEnd w:id="22"/>
      <w:r w:rsidDel="00000000" w:rsidR="00000000" w:rsidRPr="00000000">
        <w:rPr>
          <w:b w:val="1"/>
          <w:bCs w:val="1"/>
          <w:color w:val="1b1c1d"/>
          <w:sz w:val="26"/>
          <w:szCs w:val="26"/>
          <w:rtl w:val="0"/>
        </w:rPr>
        <w:t xml:space="preserve">3.6 Step 3.6: Payment Determination</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final financial decision is locked in.</w:t>
      </w:r>
    </w:p>
    <w:p w:rsidR="00000000" w:rsidDel="00000000" w:rsidP="00000000" w:rsidRDefault="00000000" w:rsidRPr="00000000" w14:paraId="0000005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dbvlh389wb90" w:id="23"/>
      <w:bookmarkEnd w:id="23"/>
      <w:r w:rsidDel="00000000" w:rsidR="00000000" w:rsidRPr="00000000">
        <w:rPr>
          <w:b w:val="1"/>
          <w:bCs w:val="1"/>
          <w:color w:val="1b1c1d"/>
          <w:sz w:val="22"/>
          <w:szCs w:val="22"/>
          <w:rtl w:val="0"/>
        </w:rPr>
        <w:t xml:space="preserve">3.6.1 Allowed Amount Finalization</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Clerk confirms the calculated Payer Payment Amount, which must be equal to:</w:t>
      </w:r>
    </w:p>
    <w:p w:rsidR="00000000" w:rsidDel="00000000" w:rsidP="00000000" w:rsidRDefault="00000000" w:rsidRPr="00000000" w14:paraId="0000005F">
      <w:pPr>
        <w:numPr>
          <w:ilvl w:val="0"/>
          <w:numId w:val="6"/>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color w:val="1b1c1d"/>
          <w:rtl w:val="0"/>
        </w:rPr>
        <w:t xml:space="preserve">Payer Payment = Allowed Amount - (Patient Deductible + Patient Copay + Patient Coinsurance)</w:t>
      </w:r>
    </w:p>
    <w:p w:rsidR="00000000" w:rsidDel="00000000" w:rsidP="00000000" w:rsidRDefault="00000000" w:rsidRPr="00000000" w14:paraId="0000006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7fifqfjignbo" w:id="24"/>
      <w:bookmarkEnd w:id="24"/>
      <w:r w:rsidDel="00000000" w:rsidR="00000000" w:rsidRPr="00000000">
        <w:rPr>
          <w:b w:val="1"/>
          <w:bCs w:val="1"/>
          <w:color w:val="1b1c1d"/>
          <w:sz w:val="22"/>
          <w:szCs w:val="22"/>
          <w:rtl w:val="0"/>
        </w:rPr>
        <w:t xml:space="preserve">3.6.2 Final Status Assignment</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Clerk assigns one of three final status codes:</w:t>
      </w:r>
    </w:p>
    <w:p w:rsidR="00000000" w:rsidDel="00000000" w:rsidP="00000000" w:rsidRDefault="00000000" w:rsidRPr="00000000" w14:paraId="00000062">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PAID:</w:t>
      </w:r>
      <w:r w:rsidDel="00000000" w:rsidR="00000000" w:rsidRPr="00000000">
        <w:rPr>
          <w:color w:val="1b1c1d"/>
          <w:rtl w:val="0"/>
        </w:rPr>
        <w:t xml:space="preserve"> Payer Payment amount is $&gt; \$0.00$.</w:t>
      </w:r>
    </w:p>
    <w:p w:rsidR="00000000" w:rsidDel="00000000" w:rsidP="00000000" w:rsidRDefault="00000000" w:rsidRPr="00000000" w14:paraId="00000063">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DENIED:</w:t>
      </w:r>
      <w:r w:rsidDel="00000000" w:rsidR="00000000" w:rsidRPr="00000000">
        <w:rPr>
          <w:color w:val="1b1c1d"/>
          <w:rtl w:val="0"/>
        </w:rPr>
        <w:t xml:space="preserve"> Claim is fully denied (e.g., TFL, Ineligible, Policy Exclusion).</w:t>
      </w:r>
    </w:p>
    <w:p w:rsidR="00000000" w:rsidDel="00000000" w:rsidP="00000000" w:rsidRDefault="00000000" w:rsidRPr="00000000" w14:paraId="00000064">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PAID $0:</w:t>
      </w:r>
      <w:r w:rsidDel="00000000" w:rsidR="00000000" w:rsidRPr="00000000">
        <w:rPr>
          <w:color w:val="1b1c1d"/>
          <w:rtl w:val="0"/>
        </w:rPr>
        <w:t xml:space="preserve"> Claim is paid at zero dollars (e.g., all responsibility was met by the deductible/coinsurance).</w:t>
      </w:r>
    </w:p>
    <w:p w:rsidR="00000000" w:rsidDel="00000000" w:rsidP="00000000" w:rsidRDefault="00000000" w:rsidRPr="00000000" w14:paraId="00000065">
      <w:pPr>
        <w:numPr>
          <w:ilvl w:val="0"/>
          <w:numId w:val="17"/>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System Status Update:</w:t>
      </w:r>
      <w:r w:rsidDel="00000000" w:rsidR="00000000" w:rsidRPr="00000000">
        <w:rPr>
          <w:color w:val="1b1c1d"/>
          <w:rtl w:val="0"/>
        </w:rPr>
        <w:t xml:space="preserve"> </w:t>
      </w:r>
      <w:r w:rsidDel="00000000" w:rsidR="00000000" w:rsidRPr="00000000">
        <w:rPr>
          <w:color w:val="444746"/>
          <w:shd w:fill="e9eef6" w:val="clear"/>
          <w:rtl w:val="0"/>
        </w:rPr>
        <w:t xml:space="preserve">DETERMINATION_COMPLETE</w:t>
      </w:r>
      <w:r w:rsidDel="00000000" w:rsidR="00000000" w:rsidRPr="00000000">
        <w:rPr>
          <w:color w:val="1b1c1d"/>
          <w:rtl w:val="0"/>
        </w:rPr>
        <w:t xml:space="preserve">.</w:t>
      </w:r>
    </w:p>
    <w:p w:rsidR="00000000" w:rsidDel="00000000" w:rsidP="00000000" w:rsidRDefault="00000000" w:rsidRPr="00000000" w14:paraId="000000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2w1qzznp58rv" w:id="25"/>
      <w:bookmarkEnd w:id="25"/>
      <w:r w:rsidDel="00000000" w:rsidR="00000000" w:rsidRPr="00000000">
        <w:rPr>
          <w:b w:val="1"/>
          <w:bCs w:val="1"/>
          <w:color w:val="1b1c1d"/>
          <w:sz w:val="26"/>
          <w:szCs w:val="26"/>
          <w:rtl w:val="0"/>
        </w:rPr>
        <w:t xml:space="preserve">3.7 Step 3.7: Finalization and Output</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claim is formally closed and payment/notification outputs are triggered.</w:t>
      </w:r>
    </w:p>
    <w:p w:rsidR="00000000" w:rsidDel="00000000" w:rsidP="00000000" w:rsidRDefault="00000000" w:rsidRPr="00000000" w14:paraId="0000006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9djq18ukdrxh" w:id="26"/>
      <w:bookmarkEnd w:id="26"/>
      <w:r w:rsidDel="00000000" w:rsidR="00000000" w:rsidRPr="00000000">
        <w:rPr>
          <w:b w:val="1"/>
          <w:bCs w:val="1"/>
          <w:color w:val="1b1c1d"/>
          <w:sz w:val="22"/>
          <w:szCs w:val="22"/>
          <w:rtl w:val="0"/>
        </w:rPr>
        <w:t xml:space="preserve">3.7.1 Payment and EOB Release</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Clerk selects the appropriate payment method (EFT or Check) and triggers the nightly batch process.</w:t>
      </w:r>
    </w:p>
    <w:p w:rsidR="00000000" w:rsidDel="00000000" w:rsidP="00000000" w:rsidRDefault="00000000" w:rsidRPr="00000000" w14:paraId="0000006A">
      <w:pPr>
        <w:numPr>
          <w:ilvl w:val="0"/>
          <w:numId w:val="14"/>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Action:</w:t>
      </w:r>
      <w:r w:rsidDel="00000000" w:rsidR="00000000" w:rsidRPr="00000000">
        <w:rPr>
          <w:color w:val="1b1c1d"/>
          <w:rtl w:val="0"/>
        </w:rPr>
        <w:t xml:space="preserve"> Ensure the corresponding Electronic Remittance Advice (ERA) or Explanation of Benefits (EOB) is generated, linking the EOB line items directly to the finalized claim lines and the specific EOB reason codes.</w:t>
      </w:r>
    </w:p>
    <w:p w:rsidR="00000000" w:rsidDel="00000000" w:rsidP="00000000" w:rsidRDefault="00000000" w:rsidRPr="00000000" w14:paraId="0000006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b6ekcvwh7c5j" w:id="27"/>
      <w:bookmarkEnd w:id="27"/>
      <w:r w:rsidDel="00000000" w:rsidR="00000000" w:rsidRPr="00000000">
        <w:rPr>
          <w:b w:val="1"/>
          <w:bCs w:val="1"/>
          <w:color w:val="1b1c1d"/>
          <w:sz w:val="22"/>
          <w:szCs w:val="22"/>
          <w:rtl w:val="0"/>
        </w:rPr>
        <w:t xml:space="preserve">3.7.2 Archiving and Audit Trail</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complete claim file, including all attached documentation (MEVS screenshot, EOBs from other payers, manual correction notes), is permanently locked and archived in the DMS, ready for immediate retrieval during an external audit.</w:t>
      </w:r>
    </w:p>
    <w:p w:rsidR="00000000" w:rsidDel="00000000" w:rsidP="00000000" w:rsidRDefault="00000000" w:rsidRPr="00000000" w14:paraId="0000006D">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Action:</w:t>
      </w:r>
      <w:r w:rsidDel="00000000" w:rsidR="00000000" w:rsidRPr="00000000">
        <w:rPr>
          <w:color w:val="1b1c1d"/>
          <w:rtl w:val="0"/>
        </w:rPr>
        <w:t xml:space="preserve"> Verify that the Claim History Log is complete, immutable, and contains timestamps for all actions performed by all personnel.</w:t>
      </w:r>
    </w:p>
    <w:p w:rsidR="00000000" w:rsidDel="00000000" w:rsidP="00000000" w:rsidRDefault="00000000" w:rsidRPr="00000000" w14:paraId="0000006E">
      <w:pPr>
        <w:numPr>
          <w:ilvl w:val="0"/>
          <w:numId w:val="10"/>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System Status Update:</w:t>
      </w:r>
      <w:r w:rsidDel="00000000" w:rsidR="00000000" w:rsidRPr="00000000">
        <w:rPr>
          <w:color w:val="1b1c1d"/>
          <w:rtl w:val="0"/>
        </w:rPr>
        <w:t xml:space="preserve"> </w:t>
      </w:r>
      <w:r w:rsidDel="00000000" w:rsidR="00000000" w:rsidRPr="00000000">
        <w:rPr>
          <w:color w:val="444746"/>
          <w:shd w:fill="e9eef6" w:val="clear"/>
          <w:rtl w:val="0"/>
        </w:rPr>
        <w:t xml:space="preserve">PAID</w:t>
      </w:r>
      <w:r w:rsidDel="00000000" w:rsidR="00000000" w:rsidRPr="00000000">
        <w:rPr>
          <w:color w:val="1b1c1d"/>
          <w:rtl w:val="0"/>
        </w:rPr>
        <w:t xml:space="preserve"> or </w:t>
      </w:r>
      <w:r w:rsidDel="00000000" w:rsidR="00000000" w:rsidRPr="00000000">
        <w:rPr>
          <w:color w:val="444746"/>
          <w:shd w:fill="e9eef6" w:val="clear"/>
          <w:rtl w:val="0"/>
        </w:rPr>
        <w:t xml:space="preserve">DENIED</w:t>
      </w:r>
      <w:r w:rsidDel="00000000" w:rsidR="00000000" w:rsidRPr="00000000">
        <w:rPr>
          <w:color w:val="1b1c1d"/>
          <w:rtl w:val="0"/>
        </w:rPr>
        <w:t xml:space="preserve"> or </w:t>
      </w:r>
      <w:r w:rsidDel="00000000" w:rsidR="00000000" w:rsidRPr="00000000">
        <w:rPr>
          <w:color w:val="444746"/>
          <w:shd w:fill="e9eef6" w:val="clear"/>
          <w:rtl w:val="0"/>
        </w:rPr>
        <w:t xml:space="preserve">PENDING_APPEAL</w:t>
      </w:r>
      <w:r w:rsidDel="00000000" w:rsidR="00000000" w:rsidRPr="00000000">
        <w:rPr>
          <w:color w:val="1b1c1d"/>
          <w:rtl w:val="0"/>
        </w:rPr>
        <w:t xml:space="preserve">.</w:t>
      </w:r>
    </w:p>
    <w:p w:rsidR="00000000" w:rsidDel="00000000" w:rsidP="00000000" w:rsidRDefault="00000000" w:rsidRPr="00000000" w14:paraId="0000006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8z7ah1p0d9v" w:id="28"/>
      <w:bookmarkEnd w:id="28"/>
      <w:r w:rsidDel="00000000" w:rsidR="00000000" w:rsidRPr="00000000">
        <w:rPr>
          <w:b w:val="1"/>
          <w:bCs w:val="1"/>
          <w:color w:val="1b1c1d"/>
          <w:sz w:val="34"/>
          <w:szCs w:val="34"/>
          <w:rtl w:val="0"/>
        </w:rPr>
        <w:t xml:space="preserve">4. Required Adherence and Compliance Mandates</w:t>
      </w:r>
    </w:p>
    <w:p w:rsidR="00000000" w:rsidDel="00000000" w:rsidP="00000000" w:rsidRDefault="00000000" w:rsidRPr="00000000" w14:paraId="000000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8v68g39pvg81" w:id="29"/>
      <w:bookmarkEnd w:id="29"/>
      <w:r w:rsidDel="00000000" w:rsidR="00000000" w:rsidRPr="00000000">
        <w:rPr>
          <w:b w:val="1"/>
          <w:bCs w:val="1"/>
          <w:color w:val="1b1c1d"/>
          <w:sz w:val="26"/>
          <w:szCs w:val="26"/>
          <w:rtl w:val="0"/>
        </w:rPr>
        <w:t xml:space="preserve">4.1 Process Time (SLA) Mandates</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Adherence to mandated processing Service Level Agreements (SLAs) is paramount due to state-specific interest penalties.</w:t>
      </w:r>
    </w:p>
    <w:p w:rsidR="00000000" w:rsidDel="00000000" w:rsidP="00000000" w:rsidRDefault="00000000" w:rsidRPr="00000000" w14:paraId="00000072">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Clerk Mandate:</w:t>
      </w:r>
      <w:r w:rsidDel="00000000" w:rsidR="00000000" w:rsidRPr="00000000">
        <w:rPr>
          <w:color w:val="1b1c1d"/>
          <w:rtl w:val="0"/>
        </w:rPr>
        <w:t xml:space="preserve"> The time elapsed from </w:t>
      </w:r>
      <w:r w:rsidDel="00000000" w:rsidR="00000000" w:rsidRPr="00000000">
        <w:rPr>
          <w:color w:val="444746"/>
          <w:shd w:fill="e9eef6" w:val="clear"/>
          <w:rtl w:val="0"/>
        </w:rPr>
        <w:t xml:space="preserve">INTAKE_COMPLETE</w:t>
      </w:r>
      <w:r w:rsidDel="00000000" w:rsidR="00000000" w:rsidRPr="00000000">
        <w:rPr>
          <w:color w:val="1b1c1d"/>
          <w:rtl w:val="0"/>
        </w:rPr>
        <w:t xml:space="preserve"> to </w:t>
      </w:r>
      <w:r w:rsidDel="00000000" w:rsidR="00000000" w:rsidRPr="00000000">
        <w:rPr>
          <w:color w:val="444746"/>
          <w:shd w:fill="e9eef6" w:val="clear"/>
          <w:rtl w:val="0"/>
        </w:rPr>
        <w:t xml:space="preserve">DETERMINATION_COMPLETE</w:t>
      </w:r>
      <w:r w:rsidDel="00000000" w:rsidR="00000000" w:rsidRPr="00000000">
        <w:rPr>
          <w:color w:val="1b1c1d"/>
          <w:rtl w:val="0"/>
        </w:rPr>
        <w:t xml:space="preserve"> (Adjudication Time) must be tracked for every claim. Clerks are required to prioritize claims nearing their regulatory deadline.</w:t>
      </w:r>
    </w:p>
    <w:p w:rsidR="00000000" w:rsidDel="00000000" w:rsidP="00000000" w:rsidRDefault="00000000" w:rsidRPr="00000000" w14:paraId="00000073">
      <w:pPr>
        <w:numPr>
          <w:ilvl w:val="0"/>
          <w:numId w:val="12"/>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Regulatory Risk:</w:t>
      </w:r>
      <w:r w:rsidDel="00000000" w:rsidR="00000000" w:rsidRPr="00000000">
        <w:rPr>
          <w:color w:val="1b1c1d"/>
          <w:rtl w:val="0"/>
        </w:rPr>
        <w:t xml:space="preserve"> Failure to meet the statutory TFL deadline results in the obligation to pay the claim plus compounded interest, regardless of medical necessity or policy coverage, creating a financial loss.</w:t>
      </w:r>
    </w:p>
    <w:p w:rsidR="00000000" w:rsidDel="00000000" w:rsidP="00000000" w:rsidRDefault="00000000" w:rsidRPr="00000000" w14:paraId="000000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huw7xchojnhs" w:id="30"/>
      <w:bookmarkEnd w:id="30"/>
      <w:r w:rsidDel="00000000" w:rsidR="00000000" w:rsidRPr="00000000">
        <w:rPr>
          <w:b w:val="1"/>
          <w:bCs w:val="1"/>
          <w:color w:val="1b1c1d"/>
          <w:sz w:val="26"/>
          <w:szCs w:val="26"/>
          <w:rtl w:val="0"/>
        </w:rPr>
        <w:t xml:space="preserve">4.2 Accuracy and Quality Assurance</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A minimum quality threshold is enforced to prevent rework and financial errors.</w:t>
      </w:r>
    </w:p>
    <w:p w:rsidR="00000000" w:rsidDel="00000000" w:rsidP="00000000" w:rsidRDefault="00000000" w:rsidRPr="00000000" w14:paraId="00000076">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Rework Definition:</w:t>
      </w:r>
      <w:r w:rsidDel="00000000" w:rsidR="00000000" w:rsidRPr="00000000">
        <w:rPr>
          <w:color w:val="1b1c1d"/>
          <w:rtl w:val="0"/>
        </w:rPr>
        <w:t xml:space="preserve"> Any claim returned to the CPC/Adjudicator after finalization due to an error in benefit application, code selection, or payment amount is categorized as </w:t>
      </w:r>
      <w:r w:rsidDel="00000000" w:rsidR="00000000" w:rsidRPr="00000000">
        <w:rPr>
          <w:b w:val="1"/>
          <w:bCs w:val="1"/>
          <w:color w:val="1b1c1d"/>
          <w:rtl w:val="0"/>
        </w:rPr>
        <w:t xml:space="preserve">Rework</w:t>
      </w:r>
      <w:r w:rsidDel="00000000" w:rsidR="00000000" w:rsidRPr="00000000">
        <w:rPr>
          <w:color w:val="1b1c1d"/>
          <w:rtl w:val="0"/>
        </w:rPr>
        <w:t xml:space="preserve">.</w:t>
      </w:r>
    </w:p>
    <w:p w:rsidR="00000000" w:rsidDel="00000000" w:rsidP="00000000" w:rsidRDefault="00000000" w:rsidRPr="00000000" w14:paraId="00000077">
      <w:pPr>
        <w:numPr>
          <w:ilvl w:val="0"/>
          <w:numId w:val="8"/>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Impact of Failure:</w:t>
      </w:r>
      <w:r w:rsidDel="00000000" w:rsidR="00000000" w:rsidRPr="00000000">
        <w:rPr>
          <w:color w:val="1b1c1d"/>
          <w:rtl w:val="0"/>
        </w:rPr>
        <w:t xml:space="preserve"> High Rework rates (above $1.5\%$ of finalized claims) trigger mandatory retraining and may result in disciplinary action. The CPC is financially responsible for documenting the error and performing the correction.</w:t>
      </w:r>
    </w:p>
    <w:p w:rsidR="00000000" w:rsidDel="00000000" w:rsidP="00000000" w:rsidRDefault="00000000" w:rsidRPr="00000000" w14:paraId="000000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lup8x3f7a6d9" w:id="31"/>
      <w:bookmarkEnd w:id="31"/>
      <w:r w:rsidDel="00000000" w:rsidR="00000000" w:rsidRPr="00000000">
        <w:rPr>
          <w:b w:val="1"/>
          <w:bCs w:val="1"/>
          <w:color w:val="1b1c1d"/>
          <w:sz w:val="26"/>
          <w:szCs w:val="26"/>
          <w:rtl w:val="0"/>
        </w:rPr>
        <w:t xml:space="preserve">4.3 Documentation and Audit Readiness</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All claims must be </w:t>
      </w:r>
      <w:r w:rsidDel="00000000" w:rsidR="00000000" w:rsidRPr="00000000">
        <w:rPr>
          <w:b w:val="1"/>
          <w:bCs w:val="1"/>
          <w:color w:val="1b1c1d"/>
          <w:rtl w:val="0"/>
        </w:rPr>
        <w:t xml:space="preserve">Audit Ready</w:t>
      </w:r>
      <w:r w:rsidDel="00000000" w:rsidR="00000000" w:rsidRPr="00000000">
        <w:rPr>
          <w:color w:val="1b1c1d"/>
          <w:rtl w:val="0"/>
        </w:rPr>
        <w:t xml:space="preserve"> at the moment of finalization.</w:t>
      </w:r>
    </w:p>
    <w:p w:rsidR="00000000" w:rsidDel="00000000" w:rsidP="00000000" w:rsidRDefault="00000000" w:rsidRPr="00000000" w14:paraId="0000007A">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Mandate:</w:t>
      </w:r>
      <w:r w:rsidDel="00000000" w:rsidR="00000000" w:rsidRPr="00000000">
        <w:rPr>
          <w:color w:val="1b1c1d"/>
          <w:rtl w:val="0"/>
        </w:rPr>
        <w:t xml:space="preserve"> Every claim history log must demonstrate a clear and defensible audit trail. Clerks are forbidden from using non-standard or abbreviated codes or undocumented notes in the Claim History Log. Any denial reason must precisely cite the relevant section and page number of the governing payer policy document.</w:t>
      </w:r>
    </w:p>
    <w:p w:rsidR="00000000" w:rsidDel="00000000" w:rsidP="00000000" w:rsidRDefault="00000000" w:rsidRPr="00000000" w14:paraId="0000007B">
      <w:pPr>
        <w:numPr>
          <w:ilvl w:val="0"/>
          <w:numId w:val="5"/>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HIPAA Compliance:</w:t>
      </w:r>
      <w:r w:rsidDel="00000000" w:rsidR="00000000" w:rsidRPr="00000000">
        <w:rPr>
          <w:color w:val="1b1c1d"/>
          <w:rtl w:val="0"/>
        </w:rPr>
        <w:t xml:space="preserve"> All documents (including screenshots and scanned forms) must be handled only within approved systems (CAS/DMS) and never downloaded, printed, or emailed outside of the secure network. This is a Zero Tolerance violation.</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End of Document CLM-SOP-001</w:t>
      </w:r>
    </w:p>
    <w:p w:rsidR="00000000" w:rsidDel="00000000" w:rsidP="00000000" w:rsidRDefault="00000000" w:rsidRPr="00000000" w14:paraId="0000007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