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2"/>
          <w:szCs w:val="42"/>
        </w:rPr>
      </w:pPr>
      <w:bookmarkStart w:colFirst="0" w:colLast="0" w:name="_wkbbptpk6mid" w:id="0"/>
      <w:bookmarkEnd w:id="0"/>
      <w:r w:rsidDel="00000000" w:rsidR="00000000" w:rsidRPr="00000000">
        <w:rPr>
          <w:b w:val="1"/>
          <w:bCs w:val="1"/>
          <w:color w:val="1b1c1d"/>
          <w:sz w:val="42"/>
          <w:szCs w:val="42"/>
          <w:rtl w:val="0"/>
        </w:rPr>
        <w:t xml:space="preserve">Standard Operating Procedure (SOP-ANL-003)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p3ud93xx8sri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Weekly Checkout Funnel Efficiency Analysis and Optimization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Document Title: SOP-ANL-003: Weekly Checkout Funnel Efficiency Analysis - Master Document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Version: 3.1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Effective Date: November 2025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Document Owner: Digital Analytics Manager (DAM)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Reviewers: VP of Product, Head of Engineering, CRO Lead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Execution Cadence: Every Monday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Target Completion Time: 1:00 PM IST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Output: "Weekly Funnel Health Report" distributed to Product &amp; Engineering Leads.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lz26r38w1x08" w:id="2"/>
      <w:bookmarkEnd w:id="2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I. Overview and Foundational Principles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c8elz61s7r4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1.0. Purpose and Scope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primary purpose of this SOP is to establish a rigorous, repeatable, and standardized process for the Digital Analytics Manager (DAM) to monitor, diagnose, and report on the performance of the E-commerce Checkout and Payment Funnel. This process is designed to proactively identify areas of user friction, quantify the revenue impact of bottlenecks, and generate prioritized, data-driven recommendations for the Product and Engineering teams. The goal is to maximize the final conversion rate (C/R) and minimize revenue leakage at the highest-intent stage of the customer journey.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4alu2sq6v14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1.1. Pre-requisites and Dependencies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Successful execution of this SOP is contingent upon the accuracy and compliance with the following documents and systems: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Data Specification: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E-commerce Checkout &amp; Payment Funnel Data Specification (v3.1)</w:t>
      </w:r>
      <w:r w:rsidDel="00000000" w:rsidR="00000000" w:rsidRPr="00000000">
        <w:rPr>
          <w:color w:val="1b1c1d"/>
          <w:rtl w:val="0"/>
        </w:rPr>
        <w:t xml:space="preserve"> must be adhered to, ensuring all 7 sequential events (</w:t>
      </w:r>
      <w:r w:rsidDel="00000000" w:rsidR="00000000" w:rsidRPr="00000000">
        <w:rPr>
          <w:color w:val="444746"/>
          <w:shd w:fill="e9eef6" w:val="clear"/>
          <w:rtl w:val="0"/>
        </w:rPr>
        <w:t xml:space="preserve">view_cart</w:t>
      </w:r>
      <w:r w:rsidDel="00000000" w:rsidR="00000000" w:rsidRPr="00000000">
        <w:rPr>
          <w:color w:val="1b1c1d"/>
          <w:rtl w:val="0"/>
        </w:rPr>
        <w:t xml:space="preserve"> through </w:t>
      </w:r>
      <w:r w:rsidDel="00000000" w:rsidR="00000000" w:rsidRPr="00000000">
        <w:rPr>
          <w:color w:val="444746"/>
          <w:shd w:fill="e9eef6" w:val="clear"/>
          <w:rtl w:val="0"/>
        </w:rPr>
        <w:t xml:space="preserve">purchase</w:t>
      </w:r>
      <w:r w:rsidDel="00000000" w:rsidR="00000000" w:rsidRPr="00000000">
        <w:rPr>
          <w:color w:val="1b1c1d"/>
          <w:rtl w:val="0"/>
        </w:rPr>
        <w:t xml:space="preserve">) and required parameters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payment_method_type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failure_reason</w:t>
      </w:r>
      <w:r w:rsidDel="00000000" w:rsidR="00000000" w:rsidRPr="00000000">
        <w:rPr>
          <w:color w:val="1b1c1d"/>
          <w:rtl w:val="0"/>
        </w:rPr>
        <w:t xml:space="preserve">) are correctly collected.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Data Integrity Check (DQA):</w:t>
      </w:r>
      <w:r w:rsidDel="00000000" w:rsidR="00000000" w:rsidRPr="00000000">
        <w:rPr>
          <w:color w:val="1b1c1d"/>
          <w:rtl w:val="0"/>
        </w:rPr>
        <w:t xml:space="preserve"> The automated daily WAP-OMS Purchase Reconciliation process must have completed without triggering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HIGH Severity Alert (PROC-DQA-001)</w:t>
      </w:r>
      <w:r w:rsidDel="00000000" w:rsidR="00000000" w:rsidRPr="00000000">
        <w:rPr>
          <w:color w:val="1b1c1d"/>
          <w:rtl w:val="0"/>
        </w:rPr>
        <w:t xml:space="preserve"> for the analysis period.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System Access:</w:t>
      </w:r>
      <w:r w:rsidDel="00000000" w:rsidR="00000000" w:rsidRPr="00000000">
        <w:rPr>
          <w:color w:val="1b1c1d"/>
          <w:rtl w:val="0"/>
        </w:rPr>
        <w:t xml:space="preserve"> The DAM must have unrestricted access to: Web Analytics Platform (WAP), Customer Data Platform (CDP) or Data Warehouse (DW), and the Session Replay/UX Visualization tool.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1t4rhjiuwbl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1.2. Time Allocation Summary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weekly analysis window is strictly mandated to be completed by 1:00 PM IST to ensure findings are incorporated into the early week Product and Engineering sprint planning meetings.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695"/>
        <w:gridCol w:w="2580"/>
        <w:gridCol w:w="3345"/>
        <w:tblGridChange w:id="0">
          <w:tblGrid>
            <w:gridCol w:w="1140"/>
            <w:gridCol w:w="1695"/>
            <w:gridCol w:w="2580"/>
            <w:gridCol w:w="33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Time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Phase I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09:00 - 10:00 IST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Metric Verification &amp; Anomaly Detection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Step-Level Drop-Off Report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Phase II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10:00 - 12:00 IST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Deep Segmentation &amp; Root Cause Isolation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Bottleneck Segment Analysis, Payment Gateway Report, Qualitative Log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Phase III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12:00 - 13:00 IST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Synthesis &amp; Action Planning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Weekly Funnel Health Report</w:t>
            </w:r>
            <w:r w:rsidDel="00000000" w:rsidR="00000000" w:rsidRPr="00000000">
              <w:rPr>
                <w:color w:val="1b1c1d"/>
                <w:rtl w:val="0"/>
              </w:rPr>
              <w:t xml:space="preserve"> and JIRA/Project Management Ticket Creation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uwmcmkbtivz" w:id="6"/>
      <w:bookmarkEnd w:id="6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II. Phase I: Metric Verification &amp; Funnel Health Check (09:00 - 10:00 IST)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focus of this phase is quantitative monitoring and establishing the magnitude of performance change relative to baselines.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9plhmjfzq9l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2.1. Funnel Data Integrity Check (First 15 Minutes)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check confirms that the underlying data source is reliable for decision-making.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bou6tq9d7hfv" w:id="8"/>
      <w:bookmarkEnd w:id="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2.1.1. WAP-OMS Purchase Reconciliation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Procedure:</w:t>
      </w:r>
      <w:r w:rsidDel="00000000" w:rsidR="00000000" w:rsidRPr="00000000">
        <w:rPr>
          <w:color w:val="1b1c1d"/>
          <w:rtl w:val="0"/>
        </w:rPr>
        <w:t xml:space="preserve"> Navigate to the Data Governance Dashboard which displays the variance between the total volume of successful </w:t>
      </w:r>
      <w:r w:rsidDel="00000000" w:rsidR="00000000" w:rsidRPr="00000000">
        <w:rPr>
          <w:color w:val="444746"/>
          <w:shd w:fill="e9eef6" w:val="clear"/>
          <w:rtl w:val="0"/>
        </w:rPr>
        <w:t xml:space="preserve">purchase</w:t>
      </w:r>
      <w:r w:rsidDel="00000000" w:rsidR="00000000" w:rsidRPr="00000000">
        <w:rPr>
          <w:color w:val="1b1c1d"/>
          <w:rtl w:val="0"/>
        </w:rPr>
        <w:t xml:space="preserve"> events reported in the Web Analytics Platform (WAP) and the total volume of successful transactions (</w:t>
      </w:r>
      <w:r w:rsidDel="00000000" w:rsidR="00000000" w:rsidRPr="00000000">
        <w:rPr>
          <w:color w:val="444746"/>
          <w:shd w:fill="e9eef6" w:val="clear"/>
          <w:rtl w:val="0"/>
        </w:rPr>
        <w:t xml:space="preserve">Net Orders</w:t>
      </w:r>
      <w:r w:rsidDel="00000000" w:rsidR="00000000" w:rsidRPr="00000000">
        <w:rPr>
          <w:color w:val="1b1c1d"/>
          <w:rtl w:val="0"/>
        </w:rPr>
        <w:t xml:space="preserve">) recorded in the internal Order Management System (OMS) for the preceding week.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Threshold Review: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Variance is </w:t>
      </w:r>
      <w:r w:rsidDel="00000000" w:rsidR="00000000" w:rsidRPr="00000000">
        <w:rPr>
          <w:color w:val="1b1c1d"/>
          <w:rtl w:val="0"/>
        </w:rPr>
        <w:t xml:space="preserve">$\leq \pm 2.0\%$, the data is deemed stable. Proceed to Section 2.2.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Variance is </w:t>
      </w:r>
      <w:r w:rsidDel="00000000" w:rsidR="00000000" w:rsidRPr="00000000">
        <w:rPr>
          <w:color w:val="1b1c1d"/>
          <w:rtl w:val="0"/>
        </w:rPr>
        <w:t xml:space="preserve">$&gt;\pm 2.0\%$, immediately cease the efficiency analysis. Log the incident in the Data Governance System, and initiate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Anomaly Investigation Procedure (PROC-DQA-001)</w:t>
      </w:r>
      <w:r w:rsidDel="00000000" w:rsidR="00000000" w:rsidRPr="00000000">
        <w:rPr>
          <w:color w:val="1b1c1d"/>
          <w:rtl w:val="0"/>
        </w:rPr>
        <w:t xml:space="preserve"> for a High Severity incident. Do not proceed until the reconciliation issue is resolved.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o47dfotc4wu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2.2. Top-Level Funnel Conversion Rate (C/R) Analysis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DAM must review the primary funnel C/R, defined as the percentage of users who fire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begin_checkout</w:t>
      </w:r>
      <w:r w:rsidDel="00000000" w:rsidR="00000000" w:rsidRPr="00000000">
        <w:rPr>
          <w:color w:val="1b1c1d"/>
          <w:rtl w:val="0"/>
        </w:rPr>
        <w:t xml:space="preserve"> event (Step 2) and subsequently fire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purchase</w:t>
      </w:r>
      <w:r w:rsidDel="00000000" w:rsidR="00000000" w:rsidRPr="00000000">
        <w:rPr>
          <w:color w:val="1b1c1d"/>
          <w:rtl w:val="0"/>
        </w:rPr>
        <w:t xml:space="preserve"> event (Step 7) within a 72-hour window.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gay3e4q686p8" w:id="10"/>
      <w:bookmarkEnd w:id="1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2.2.1. Trend and Baseline Comparison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WoW Check:</w:t>
      </w:r>
      <w:r w:rsidDel="00000000" w:rsidR="00000000" w:rsidRPr="00000000">
        <w:rPr>
          <w:color w:val="1b1c1d"/>
          <w:rtl w:val="0"/>
        </w:rPr>
        <w:t xml:space="preserve"> Calculate the percentage change in C/R compared to the immediate prior week.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Alert Threshold:</w:t>
      </w:r>
      <w:r w:rsidDel="00000000" w:rsidR="00000000" w:rsidRPr="00000000">
        <w:rPr>
          <w:color w:val="1b1c1d"/>
          <w:rtl w:val="0"/>
        </w:rPr>
        <w:t xml:space="preserve"> Flag any Week-over-Week (WoW) change (positive or negative) of $\geq \pm 5.0\%$.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MoM Check:</w:t>
      </w:r>
      <w:r w:rsidDel="00000000" w:rsidR="00000000" w:rsidRPr="00000000">
        <w:rPr>
          <w:color w:val="1b1c1d"/>
          <w:rtl w:val="0"/>
        </w:rPr>
        <w:t xml:space="preserve"> Calculate the percentage change in C/R compared to the four-week average preceding the last week.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Alert Threshold:</w:t>
      </w:r>
      <w:r w:rsidDel="00000000" w:rsidR="00000000" w:rsidRPr="00000000">
        <w:rPr>
          <w:color w:val="1b1c1d"/>
          <w:rtl w:val="0"/>
        </w:rPr>
        <w:t xml:space="preserve"> Flag any Month-over-Month (MoM) change (positive or negative) of $\geq \pm 2.0\%$.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YoY Context:</w:t>
      </w:r>
      <w:r w:rsidDel="00000000" w:rsidR="00000000" w:rsidRPr="00000000">
        <w:rPr>
          <w:color w:val="1b1c1d"/>
          <w:rtl w:val="0"/>
        </w:rPr>
        <w:t xml:space="preserve"> Briefly compare against the same period last year for context, noting any macro events (e.g., major marketing campaign, competitor actions) that may influence the change.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8zixsilf655" w:id="11"/>
      <w:bookmarkEnd w:id="1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2.3. Granular Step-by-Step Drop-Off Analysis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step isolates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where</w:t>
      </w:r>
      <w:r w:rsidDel="00000000" w:rsidR="00000000" w:rsidRPr="00000000">
        <w:rPr>
          <w:color w:val="1b1c1d"/>
          <w:rtl w:val="0"/>
        </w:rPr>
        <w:t xml:space="preserve"> the primary funnel friction resides. The analysis utilizes the Funnel Exploration/Journey reports in the WAP (which use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checkout_funnel_step</w:t>
      </w:r>
      <w:r w:rsidDel="00000000" w:rsidR="00000000" w:rsidRPr="00000000">
        <w:rPr>
          <w:color w:val="1b1c1d"/>
          <w:rtl w:val="0"/>
        </w:rPr>
        <w:t xml:space="preserve"> parameter).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be1if3kcc7ok" w:id="12"/>
      <w:bookmarkEnd w:id="1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2.3.1. Absolute Drop-Off Volume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Procedure:</w:t>
      </w:r>
      <w:r w:rsidDel="00000000" w:rsidR="00000000" w:rsidRPr="00000000">
        <w:rPr>
          <w:color w:val="1b1c1d"/>
          <w:rtl w:val="0"/>
        </w:rPr>
        <w:t xml:space="preserve"> Identify the single step transition (e.g., Step 3 $\rightarrow$ Step 4) that lost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highest absolute number of users</w:t>
      </w:r>
      <w:r w:rsidDel="00000000" w:rsidR="00000000" w:rsidRPr="00000000">
        <w:rPr>
          <w:color w:val="1b1c1d"/>
          <w:rtl w:val="0"/>
        </w:rPr>
        <w:t xml:space="preserve"> in the analysis period.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Rationale:</w:t>
      </w:r>
      <w:r w:rsidDel="00000000" w:rsidR="00000000" w:rsidRPr="00000000">
        <w:rPr>
          <w:color w:val="1b1c1d"/>
          <w:rtl w:val="0"/>
        </w:rPr>
        <w:t xml:space="preserve"> This represents the largest immediate opportunity for revenue gain.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fl1899oeq31p" w:id="13"/>
      <w:bookmarkEnd w:id="1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2.3.2. Sequential Drop-Off Rate Percentage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Procedure:</w:t>
      </w:r>
      <w:r w:rsidDel="00000000" w:rsidR="00000000" w:rsidRPr="00000000">
        <w:rPr>
          <w:color w:val="1b1c1d"/>
          <w:rtl w:val="0"/>
        </w:rPr>
        <w:t xml:space="preserve"> Identify the step transition that has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highest sequential drop-off rate percentage</w:t>
      </w:r>
      <w:r w:rsidDel="00000000" w:rsidR="00000000" w:rsidRPr="00000000">
        <w:rPr>
          <w:color w:val="1b1c1d"/>
          <w:rtl w:val="0"/>
        </w:rPr>
        <w:t xml:space="preserve"> (i.e., the largest proportional leak).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Rationale:</w:t>
      </w:r>
      <w:r w:rsidDel="00000000" w:rsidR="00000000" w:rsidRPr="00000000">
        <w:rPr>
          <w:color w:val="1b1c1d"/>
          <w:rtl w:val="0"/>
        </w:rPr>
        <w:t xml:space="preserve"> This highlights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biggest conversion problem</w:t>
      </w:r>
      <w:r w:rsidDel="00000000" w:rsidR="00000000" w:rsidRPr="00000000">
        <w:rPr>
          <w:color w:val="1b1c1d"/>
          <w:rtl w:val="0"/>
        </w:rPr>
        <w:t xml:space="preserve"> relative to the number of users who reach that stage, indicating severe friction or a critical technical failure.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kf7bqo4r9ecg" w:id="14"/>
      <w:bookmarkEnd w:id="1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2.3.3. Bottleneck Selection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DAM must select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one primary bottleneck step</w:t>
      </w:r>
      <w:r w:rsidDel="00000000" w:rsidR="00000000" w:rsidRPr="00000000">
        <w:rPr>
          <w:color w:val="1b1c1d"/>
          <w:rtl w:val="0"/>
        </w:rPr>
        <w:t xml:space="preserve"> for deep diving in Phase II.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Decision Rule:</w:t>
      </w:r>
      <w:r w:rsidDel="00000000" w:rsidR="00000000" w:rsidRPr="00000000">
        <w:rPr>
          <w:color w:val="1b1c1d"/>
          <w:rtl w:val="0"/>
        </w:rPr>
        <w:t xml:space="preserve"> Choose the step identified in 2.3.1 (Highest Absolute Volume), unless the drop-off rate in 2.3.2 is disproportionately high (e.g., $&gt;50\%$ sequential drop), in which case the percentage loss takes precedence, as it suggests a fundamental break.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Documentation:</w:t>
      </w:r>
      <w:r w:rsidDel="00000000" w:rsidR="00000000" w:rsidRPr="00000000">
        <w:rPr>
          <w:color w:val="1b1c1d"/>
          <w:rtl w:val="0"/>
        </w:rPr>
        <w:t xml:space="preserve"> Record the selected Bottleneck Step Index and a preliminary hypothesis (e.g., "Primary bottleneck is Step 4 $\rightarrow$ Step 5; Hypothesis: High shipping costs are revealed too late, causing user shock.")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38zk2bubwc04" w:id="15"/>
      <w:bookmarkEnd w:id="15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III. Phase II: Segmentation and Root Cause Isolation (10:00 - 12:00 IST)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focus shifts from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what</w:t>
      </w:r>
      <w:r w:rsidDel="00000000" w:rsidR="00000000" w:rsidRPr="00000000">
        <w:rPr>
          <w:color w:val="1b1c1d"/>
          <w:rtl w:val="0"/>
        </w:rPr>
        <w:t xml:space="preserve"> is happening to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who</w:t>
      </w:r>
      <w:r w:rsidDel="00000000" w:rsidR="00000000" w:rsidRPr="00000000">
        <w:rPr>
          <w:color w:val="1b1c1d"/>
          <w:rtl w:val="0"/>
        </w:rPr>
        <w:t xml:space="preserve"> is affected and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why</w:t>
      </w:r>
      <w:r w:rsidDel="00000000" w:rsidR="00000000" w:rsidRPr="00000000">
        <w:rPr>
          <w:color w:val="1b1c1d"/>
          <w:rtl w:val="0"/>
        </w:rPr>
        <w:t xml:space="preserve"> they are dropping off, using deep data segmentation and qualitative tools.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8bb2pzjmzb2b" w:id="16"/>
      <w:bookmarkEnd w:id="1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3.1. Deep Segmentation Analysis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primary bottleneck step identified in Section 2.3 is subjected to five layers of comparative segmentation.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pp9xfibpo828" w:id="17"/>
      <w:bookmarkEnd w:id="1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3.1.1. Device Type Segmentation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Segments Applied:</w:t>
      </w:r>
      <w:r w:rsidDel="00000000" w:rsidR="00000000" w:rsidRPr="00000000">
        <w:rPr>
          <w:color w:val="1b1c1d"/>
          <w:rtl w:val="0"/>
        </w:rPr>
        <w:t xml:space="preserve"> Desktop, Mobile Web, Tablet, Native App (if applicable).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color w:val="1b1c1d"/>
          <w:rtl w:val="0"/>
        </w:rPr>
        <w:t xml:space="preserve"> Compare the drop-off rate at the bottleneck step across all devices.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Insight Objective:</w:t>
      </w:r>
      <w:r w:rsidDel="00000000" w:rsidR="00000000" w:rsidRPr="00000000">
        <w:rPr>
          <w:color w:val="1b1c1d"/>
          <w:rtl w:val="0"/>
        </w:rPr>
        <w:t xml:space="preserve"> Localize the issue. A problem concentrated on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Mobile</w:t>
      </w:r>
      <w:r w:rsidDel="00000000" w:rsidR="00000000" w:rsidRPr="00000000">
        <w:rPr>
          <w:color w:val="1b1c1d"/>
          <w:rtl w:val="0"/>
        </w:rPr>
        <w:t xml:space="preserve"> suggests UX design flaws (e.g., hidden forms, tiny buttons), while a problem concentrated on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Desktop</w:t>
      </w:r>
      <w:r w:rsidDel="00000000" w:rsidR="00000000" w:rsidRPr="00000000">
        <w:rPr>
          <w:color w:val="1b1c1d"/>
          <w:rtl w:val="0"/>
        </w:rPr>
        <w:t xml:space="preserve"> might indicate integration issues with third-party extensions or browser-specific rendering bugs.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gzpf35emul1q" w:id="18"/>
      <w:bookmarkEnd w:id="1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3.1.2. New vs. Returning Customer Segmentation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Segments Applied:</w:t>
      </w:r>
      <w:r w:rsidDel="00000000" w:rsidR="00000000" w:rsidRPr="00000000">
        <w:rPr>
          <w:color w:val="1b1c1d"/>
          <w:rtl w:val="0"/>
        </w:rPr>
        <w:t xml:space="preserve"> Users with 0 prior purchases (New) vs. Users with $\geq 1$ prior purchase (Returning).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color w:val="1b1c1d"/>
          <w:rtl w:val="0"/>
        </w:rPr>
        <w:t xml:space="preserve"> Compare the drop-off rate at the bottleneck step for each group.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Insight Objective:</w:t>
      </w:r>
      <w:r w:rsidDel="00000000" w:rsidR="00000000" w:rsidRPr="00000000">
        <w:rPr>
          <w:color w:val="1b1c1d"/>
          <w:rtl w:val="0"/>
        </w:rPr>
        <w:t xml:space="preserve"> A high drop-off for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New Customers</w:t>
      </w:r>
      <w:r w:rsidDel="00000000" w:rsidR="00000000" w:rsidRPr="00000000">
        <w:rPr>
          <w:color w:val="1b1c1d"/>
          <w:rtl w:val="0"/>
        </w:rPr>
        <w:t xml:space="preserve"> at Step 2 or 3 often suggests forced registration or security anxiety. A high drop-off for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Returning Customers</w:t>
      </w:r>
      <w:r w:rsidDel="00000000" w:rsidR="00000000" w:rsidRPr="00000000">
        <w:rPr>
          <w:color w:val="1b1c1d"/>
          <w:rtl w:val="0"/>
        </w:rPr>
        <w:t xml:space="preserve"> suggests a failure to retrieve saved data (e.g., saved addresses, preferred card failing to load), leading to re-entry friction.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ogtd4xrr4506" w:id="19"/>
      <w:bookmarkEnd w:id="1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3.1.3. Traffic Source Segmentation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Segments Applied:</w:t>
      </w:r>
      <w:r w:rsidDel="00000000" w:rsidR="00000000" w:rsidRPr="00000000">
        <w:rPr>
          <w:color w:val="1b1c1d"/>
          <w:rtl w:val="0"/>
        </w:rPr>
        <w:t xml:space="preserve"> Paid Search (PPC), Organic Search, Direct, Email, Social Media.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color w:val="1b1c1d"/>
          <w:rtl w:val="0"/>
        </w:rPr>
        <w:t xml:space="preserve"> Compare C/R for the bottleneck step segmented by the last non-direct channel.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Insight Objective:</w:t>
      </w:r>
      <w:r w:rsidDel="00000000" w:rsidR="00000000" w:rsidRPr="00000000">
        <w:rPr>
          <w:color w:val="1b1c1d"/>
          <w:rtl w:val="0"/>
        </w:rPr>
        <w:t xml:space="preserve"> Determine if a recent marketing campaign is driving poor-quality, low-intent traffic. High drop-off in a specific campaign (e.g., Paid Social) suggests a disconnect between the ad's promise and the checkout's reality (e.g., price discrepancy, wrong product variant).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qcts3nxmw2ol" w:id="20"/>
      <w:bookmarkEnd w:id="2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3.1.4. Geographic Segmentation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Segments Applied:</w:t>
      </w:r>
      <w:r w:rsidDel="00000000" w:rsidR="00000000" w:rsidRPr="00000000">
        <w:rPr>
          <w:color w:val="1b1c1d"/>
          <w:rtl w:val="0"/>
        </w:rPr>
        <w:t xml:space="preserve"> Top 5 Revenue Regions (e.g., US, UK, DE, FR, CA).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color w:val="1b1c1d"/>
          <w:rtl w:val="0"/>
        </w:rPr>
        <w:t xml:space="preserve"> Compare the drop-off rate at the bottleneck step across these regions.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Insight Objective:</w:t>
      </w:r>
      <w:r w:rsidDel="00000000" w:rsidR="00000000" w:rsidRPr="00000000">
        <w:rPr>
          <w:color w:val="1b1c1d"/>
          <w:rtl w:val="0"/>
        </w:rPr>
        <w:t xml:space="preserve"> Localize regulatory or technical issues. A high drop-off in a single country often points to: a regional Payment Gateway failure, unexpected customs/tax calculations, or mandatory local authentication steps (like 3DS) causing friction.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3z44ae2hzkfw" w:id="21"/>
      <w:bookmarkEnd w:id="2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3.1.5. Payment Method Type Segmentation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Segments Applied:</w:t>
      </w:r>
      <w:r w:rsidDel="00000000" w:rsidR="00000000" w:rsidRPr="00000000">
        <w:rPr>
          <w:color w:val="1b1c1d"/>
          <w:rtl w:val="0"/>
        </w:rPr>
        <w:t xml:space="preserve"> Segment all traffic at Step 4 (</w:t>
      </w:r>
      <w:r w:rsidDel="00000000" w:rsidR="00000000" w:rsidRPr="00000000">
        <w:rPr>
          <w:color w:val="444746"/>
          <w:shd w:fill="e9eef6" w:val="clear"/>
          <w:rtl w:val="0"/>
        </w:rPr>
        <w:t xml:space="preserve">add_payment_info</w:t>
      </w:r>
      <w:r w:rsidDel="00000000" w:rsidR="00000000" w:rsidRPr="00000000">
        <w:rPr>
          <w:color w:val="1b1c1d"/>
          <w:rtl w:val="0"/>
        </w:rPr>
        <w:t xml:space="preserve">) by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payment_method_type</w:t>
      </w:r>
      <w:r w:rsidDel="00000000" w:rsidR="00000000" w:rsidRPr="00000000">
        <w:rPr>
          <w:color w:val="1b1c1d"/>
          <w:rtl w:val="0"/>
        </w:rPr>
        <w:t xml:space="preserve"> parameter (Credit Card, PayPal, Installment, etc.).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color w:val="1b1c1d"/>
          <w:rtl w:val="0"/>
        </w:rPr>
        <w:t xml:space="preserve"> Compare the overall funnel C/R for users who selected each payment type.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Insight Objective:</w:t>
      </w:r>
      <w:r w:rsidDel="00000000" w:rsidR="00000000" w:rsidRPr="00000000">
        <w:rPr>
          <w:color w:val="1b1c1d"/>
          <w:rtl w:val="0"/>
        </w:rPr>
        <w:t xml:space="preserve"> Determine if a specific payment type (e.g., Installment plans) creates disproportionate confusion or technical failures later in the flow, driving users away from the entire purchase, even if they later try a card.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9s3zsufypzu" w:id="22"/>
      <w:bookmarkEnd w:id="2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3.2. Payment Gateway Deep Dive (Special Protocol)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focused inspection is mandatory if the primary bottleneck is Step 6 $\rightarrow$ Step 7, or if the overall Payment Success Rate (PSR) has declined.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qj5dpk2n0tki" w:id="23"/>
      <w:bookmarkEnd w:id="2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3.2.1. Payment Success Rate (PSR) Comparison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Data Source:</w:t>
      </w:r>
      <w:r w:rsidDel="00000000" w:rsidR="00000000" w:rsidRPr="00000000">
        <w:rPr>
          <w:color w:val="1b1c1d"/>
          <w:rtl w:val="0"/>
        </w:rPr>
        <w:t xml:space="preserve"> Access the CDP/DW dashboard tracking server-side events (</w:t>
      </w:r>
      <w:r w:rsidDel="00000000" w:rsidR="00000000" w:rsidRPr="00000000">
        <w:rPr>
          <w:color w:val="444746"/>
          <w:shd w:fill="e9eef6" w:val="clear"/>
          <w:rtl w:val="0"/>
        </w:rPr>
        <w:t xml:space="preserve">payment_initiation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purchase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Calculation: For each major gateway_vendor partner, calculate the PSR: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$$\text{PSR} = \frac{\text{Count of purchase events}}{\text{Count of payment\_initiation events}}$$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Benchmarking:</w:t>
      </w:r>
      <w:r w:rsidDel="00000000" w:rsidR="00000000" w:rsidRPr="00000000">
        <w:rPr>
          <w:color w:val="1b1c1d"/>
          <w:rtl w:val="0"/>
        </w:rPr>
        <w:t xml:space="preserve"> Identify and flag any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gateway_vendor</w:t>
      </w:r>
      <w:r w:rsidDel="00000000" w:rsidR="00000000" w:rsidRPr="00000000">
        <w:rPr>
          <w:color w:val="1b1c1d"/>
          <w:rtl w:val="0"/>
        </w:rPr>
        <w:t xml:space="preserve"> partner whose PSR is $\geq 5\%$ below the portfolio average, or whose WoW PSR decline is $\geq 10\%$. This is an immediate flag for the Payment Operations Team.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5015cd27djys" w:id="24"/>
      <w:bookmarkEnd w:id="2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3.2.2. Failure Reason Forensic Analysis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Query:</w:t>
      </w:r>
      <w:r w:rsidDel="00000000" w:rsidR="00000000" w:rsidRPr="00000000">
        <w:rPr>
          <w:color w:val="1b1c1d"/>
          <w:rtl w:val="0"/>
        </w:rPr>
        <w:t xml:space="preserve"> Filter the CDP/DW for all </w:t>
      </w:r>
      <w:r w:rsidDel="00000000" w:rsidR="00000000" w:rsidRPr="00000000">
        <w:rPr>
          <w:color w:val="444746"/>
          <w:shd w:fill="e9eef6" w:val="clear"/>
          <w:rtl w:val="0"/>
        </w:rPr>
        <w:t xml:space="preserve">payment_failure</w:t>
      </w:r>
      <w:r w:rsidDel="00000000" w:rsidR="00000000" w:rsidRPr="00000000">
        <w:rPr>
          <w:color w:val="1b1c1d"/>
          <w:rtl w:val="0"/>
        </w:rPr>
        <w:t xml:space="preserve"> events that occurred in the analysis week.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Top 5 Root Causes:</w:t>
      </w:r>
      <w:r w:rsidDel="00000000" w:rsidR="00000000" w:rsidRPr="00000000">
        <w:rPr>
          <w:color w:val="1b1c1d"/>
          <w:rtl w:val="0"/>
        </w:rPr>
        <w:t xml:space="preserve"> Analyze and rank the top 5 most frequent codes in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failure_reason</w:t>
      </w:r>
      <w:r w:rsidDel="00000000" w:rsidR="00000000" w:rsidRPr="00000000">
        <w:rPr>
          <w:color w:val="1b1c1d"/>
          <w:rtl w:val="0"/>
        </w:rPr>
        <w:t xml:space="preserve"> parameter (Section 3.4 of Data Spec).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Remedial Mapping:</w:t>
      </w:r>
      <w:r w:rsidDel="00000000" w:rsidR="00000000" w:rsidRPr="00000000">
        <w:rPr>
          <w:color w:val="1b1c1d"/>
          <w:rtl w:val="0"/>
        </w:rPr>
        <w:t xml:space="preserve"> Assign each of the Top 5 failures to an internal remediation team: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User Error (UX Remediation):</w:t>
      </w:r>
      <w:r w:rsidDel="00000000" w:rsidR="00000000" w:rsidRPr="00000000">
        <w:rPr>
          <w:color w:val="1b1c1d"/>
          <w:rtl w:val="0"/>
        </w:rPr>
        <w:t xml:space="preserve"> If </w:t>
      </w:r>
      <w:r w:rsidDel="00000000" w:rsidR="00000000" w:rsidRPr="00000000">
        <w:rPr>
          <w:color w:val="444746"/>
          <w:shd w:fill="e9eef6" w:val="clear"/>
          <w:rtl w:val="0"/>
        </w:rPr>
        <w:t xml:space="preserve">ADDRESS_MISMATCH</w:t>
      </w:r>
      <w:r w:rsidDel="00000000" w:rsidR="00000000" w:rsidRPr="00000000">
        <w:rPr>
          <w:color w:val="1b1c1d"/>
          <w:rtl w:val="0"/>
        </w:rPr>
        <w:t xml:space="preserve"> is high, the Product/UX team must optimize the address input form (e.g., using better address validation APIs).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Technical (Engineering Remediation):</w:t>
      </w:r>
      <w:r w:rsidDel="00000000" w:rsidR="00000000" w:rsidRPr="00000000">
        <w:rPr>
          <w:color w:val="1b1c1d"/>
          <w:rtl w:val="0"/>
        </w:rPr>
        <w:t xml:space="preserve"> If </w:t>
      </w:r>
      <w:r w:rsidDel="00000000" w:rsidR="00000000" w:rsidRPr="00000000">
        <w:rPr>
          <w:color w:val="444746"/>
          <w:shd w:fill="e9eef6" w:val="clear"/>
          <w:rtl w:val="0"/>
        </w:rPr>
        <w:t xml:space="preserve">GATEWAY_TIMEOUT</w:t>
      </w:r>
      <w:r w:rsidDel="00000000" w:rsidR="00000000" w:rsidRPr="00000000">
        <w:rPr>
          <w:color w:val="1b1c1d"/>
          <w:rtl w:val="0"/>
        </w:rPr>
        <w:t xml:space="preserve"> is high, the Engineering team must investigate latency issues on the integration endpoint.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Financial (Risk/Finance Remediation):</w:t>
      </w:r>
      <w:r w:rsidDel="00000000" w:rsidR="00000000" w:rsidRPr="00000000">
        <w:rPr>
          <w:color w:val="1b1c1d"/>
          <w:rtl w:val="0"/>
        </w:rPr>
        <w:t xml:space="preserve"> If </w:t>
      </w:r>
      <w:r w:rsidDel="00000000" w:rsidR="00000000" w:rsidRPr="00000000">
        <w:rPr>
          <w:color w:val="444746"/>
          <w:shd w:fill="e9eef6" w:val="clear"/>
          <w:rtl w:val="0"/>
        </w:rPr>
        <w:t xml:space="preserve">INSUFFICIENT_FUNDS</w:t>
      </w:r>
      <w:r w:rsidDel="00000000" w:rsidR="00000000" w:rsidRPr="00000000">
        <w:rPr>
          <w:color w:val="1b1c1d"/>
          <w:rtl w:val="0"/>
        </w:rPr>
        <w:t xml:space="preserve"> is high, the Finance team may need to investigate alternative retry logic or payment timing.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fvesx75oacu" w:id="25"/>
      <w:bookmarkEnd w:id="2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3.3. Qualitative Analysis Linkage (Session Replay Protocol)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DAM must pivot from quantitative metrics to qualitative user behavior to gain context for the numerical drop-offs.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jrdcb942khv9" w:id="26"/>
      <w:bookmarkEnd w:id="2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3.3.1. Target User Selection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Filter:</w:t>
      </w:r>
      <w:r w:rsidDel="00000000" w:rsidR="00000000" w:rsidRPr="00000000">
        <w:rPr>
          <w:color w:val="1b1c1d"/>
          <w:rtl w:val="0"/>
        </w:rPr>
        <w:t xml:space="preserve"> In the Session Replay tool (e.g., Hotjar, Contentsquare), filter sessions that meet both criteria: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Fired the step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before</w:t>
      </w:r>
      <w:r w:rsidDel="00000000" w:rsidR="00000000" w:rsidRPr="00000000">
        <w:rPr>
          <w:color w:val="1b1c1d"/>
          <w:rtl w:val="0"/>
        </w:rPr>
        <w:t xml:space="preserve"> the primary bottleneck (e.g., fired </w:t>
      </w:r>
      <w:r w:rsidDel="00000000" w:rsidR="00000000" w:rsidRPr="00000000">
        <w:rPr>
          <w:color w:val="444746"/>
          <w:shd w:fill="e9eef6" w:val="clear"/>
          <w:rtl w:val="0"/>
        </w:rPr>
        <w:t xml:space="preserve">add_shipping_info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Did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color w:val="1b1c1d"/>
          <w:rtl w:val="0"/>
        </w:rPr>
        <w:t xml:space="preserve"> fire the step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after</w:t>
      </w:r>
      <w:r w:rsidDel="00000000" w:rsidR="00000000" w:rsidRPr="00000000">
        <w:rPr>
          <w:color w:val="1b1c1d"/>
          <w:rtl w:val="0"/>
        </w:rPr>
        <w:t xml:space="preserve"> the primary bottleneck (e.g., did not fire </w:t>
      </w:r>
      <w:r w:rsidDel="00000000" w:rsidR="00000000" w:rsidRPr="00000000">
        <w:rPr>
          <w:color w:val="444746"/>
          <w:shd w:fill="e9eef6" w:val="clear"/>
          <w:rtl w:val="0"/>
        </w:rPr>
        <w:t xml:space="preserve">add_payment_info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Sample Size:</w:t>
      </w:r>
      <w:r w:rsidDel="00000000" w:rsidR="00000000" w:rsidRPr="00000000">
        <w:rPr>
          <w:color w:val="1b1c1d"/>
          <w:rtl w:val="0"/>
        </w:rPr>
        <w:t xml:space="preserve"> Select and review a minimum of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25 full sessions</w:t>
      </w:r>
      <w:r w:rsidDel="00000000" w:rsidR="00000000" w:rsidRPr="00000000">
        <w:rPr>
          <w:color w:val="1b1c1d"/>
          <w:rtl w:val="0"/>
        </w:rPr>
        <w:t xml:space="preserve"> from this filtered list, ensuring representation across the bottleneck segment (e.g., if Mobile was the biggest drop-off, prioritize Mobile sessions).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yrwnpmydqnoc" w:id="27"/>
      <w:bookmarkEnd w:id="2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3.3.2. Observational Protocol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For each reviewed session, the DAM must log specific visual evidence of friction: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Rage Clicks:</w:t>
      </w:r>
      <w:r w:rsidDel="00000000" w:rsidR="00000000" w:rsidRPr="00000000">
        <w:rPr>
          <w:color w:val="1b1c1d"/>
          <w:rtl w:val="0"/>
        </w:rPr>
        <w:t xml:space="preserve"> Note areas where users repeatedly click an element (e.g., a "Next Step" button) that isn't responding.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Mouse Movement:</w:t>
      </w:r>
      <w:r w:rsidDel="00000000" w:rsidR="00000000" w:rsidRPr="00000000">
        <w:rPr>
          <w:color w:val="1b1c1d"/>
          <w:rtl w:val="0"/>
        </w:rPr>
        <w:t xml:space="preserve"> Note if the cursor leaves the current form field and hovers over elements like the URL bar or back button, indicating confusion or intent to abandon.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 Validation:</w:t>
      </w:r>
      <w:r w:rsidDel="00000000" w:rsidR="00000000" w:rsidRPr="00000000">
        <w:rPr>
          <w:color w:val="1b1c1d"/>
          <w:rtl w:val="0"/>
        </w:rPr>
        <w:t xml:space="preserve"> Observe if users submit forms multiple times due to unclear error messages or failed auto-fill operations.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Latency:</w:t>
      </w:r>
      <w:r w:rsidDel="00000000" w:rsidR="00000000" w:rsidRPr="00000000">
        <w:rPr>
          <w:color w:val="1b1c1d"/>
          <w:rtl w:val="0"/>
        </w:rPr>
        <w:t xml:space="preserve"> Use the tool's overlay to check for network or render latency spikes exceeding 3 seconds on the bottleneck page.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tuf394xef39c" w:id="28"/>
      <w:bookmarkEnd w:id="28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IV. Phase III: Synthesis, Action Planning, and Distribution (12:00 - 13:00 IST)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final phase translates data and observations into a consumable report and assigned tasks.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6uhsf80eyw" w:id="29"/>
      <w:bookmarkEnd w:id="2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4.1. Draft Summary and Finding Prioritization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DAM consolidates the quantitative and qualitative findings into a maximum of three core, high-impact discoveries.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fwwdln2j2mwx" w:id="30"/>
      <w:bookmarkEnd w:id="3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4.1.1. Impact Ranking Methodology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Findings must be ranked by estimated revenue impact using the following factors: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Magnitude of Leak:</w:t>
      </w:r>
      <w:r w:rsidDel="00000000" w:rsidR="00000000" w:rsidRPr="00000000">
        <w:rPr>
          <w:color w:val="1b1c1d"/>
          <w:rtl w:val="0"/>
        </w:rPr>
        <w:t xml:space="preserve"> The size of the absolute drop-off volume (Section 2.3.1).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Conversion Sensitivity:</w:t>
      </w:r>
      <w:r w:rsidDel="00000000" w:rsidR="00000000" w:rsidRPr="00000000">
        <w:rPr>
          <w:color w:val="1b1c1d"/>
          <w:rtl w:val="0"/>
        </w:rPr>
        <w:t xml:space="preserve"> Whether the issue impacts high-value segments (e.g., Returning Customers or High AOV Orders).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Fix Difficulty:</w:t>
      </w:r>
      <w:r w:rsidDel="00000000" w:rsidR="00000000" w:rsidRPr="00000000">
        <w:rPr>
          <w:color w:val="1b1c1d"/>
          <w:rtl w:val="0"/>
        </w:rPr>
        <w:t xml:space="preserve"> High-impact, low-effort issues (e.g., a simple button fix) should be prioritized over low-impact, high-effort issues (e.g., a full site redesign).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xi7qig8oux38" w:id="31"/>
      <w:bookmarkEnd w:id="3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4.1.2. Example Finding Structure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Each finding must adhere to the following structure for maximum clarity and context: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Finding:</w:t>
      </w:r>
      <w:r w:rsidDel="00000000" w:rsidR="00000000" w:rsidRPr="00000000">
        <w:rPr>
          <w:color w:val="1b1c1d"/>
          <w:rtl w:val="0"/>
        </w:rPr>
        <w:t xml:space="preserve"> Detailed description of the observed behavior and metric anomaly.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Context:</w:t>
      </w:r>
      <w:r w:rsidDel="00000000" w:rsidR="00000000" w:rsidRPr="00000000">
        <w:rPr>
          <w:color w:val="1b1c1d"/>
          <w:rtl w:val="0"/>
        </w:rPr>
        <w:t xml:space="preserve"> Segmentation data supporting the finding (e.g., "Observed exclusively on Mobile devices in the UK").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Evidence Source:</w:t>
      </w:r>
      <w:r w:rsidDel="00000000" w:rsidR="00000000" w:rsidRPr="00000000">
        <w:rPr>
          <w:color w:val="1b1c1d"/>
          <w:rtl w:val="0"/>
        </w:rPr>
        <w:t xml:space="preserve"> Must cite the primary data source (e.g., WAP Funnel Report, Session Replay, Payment Failure Log).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a331nebwvmmh" w:id="32"/>
      <w:bookmarkEnd w:id="3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4.2. Actionable Recommendations and Task Assignment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For every prioritized finding, the DAM must propose a specific, executable, and measurable recommendation.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boqcl4adgfj7" w:id="33"/>
      <w:bookmarkEnd w:id="3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4.2.1. Recommendation Taxonomy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Recommendations must be mapped to one of the three primary action categories: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A/B Test Recommendation (CRO Team):</w:t>
      </w:r>
      <w:r w:rsidDel="00000000" w:rsidR="00000000" w:rsidRPr="00000000">
        <w:rPr>
          <w:color w:val="1b1c1d"/>
          <w:rtl w:val="0"/>
        </w:rPr>
        <w:t xml:space="preserve"> Proposing a formal experiment to validate a hypothesis (e.g., "A/B Test: Remove the forced registration overlay at Step 2 to measure impact on New User C/R").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Engineering Fix (Engineering Team):</w:t>
      </w:r>
      <w:r w:rsidDel="00000000" w:rsidR="00000000" w:rsidRPr="00000000">
        <w:rPr>
          <w:color w:val="1b1c1d"/>
          <w:rtl w:val="0"/>
        </w:rPr>
        <w:t xml:space="preserve"> Requesting a direct code change to correct a bug or performance issue (e.g., "JIRA Ticket: Fix the server-side bug causing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GATEWAY_TIMEOUT</w:t>
      </w:r>
      <w:r w:rsidDel="00000000" w:rsidR="00000000" w:rsidRPr="00000000">
        <w:rPr>
          <w:color w:val="1b1c1d"/>
          <w:rtl w:val="0"/>
        </w:rPr>
        <w:t xml:space="preserve"> for Vendor X").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UX/Product Review (Product Team):</w:t>
      </w:r>
      <w:r w:rsidDel="00000000" w:rsidR="00000000" w:rsidRPr="00000000">
        <w:rPr>
          <w:color w:val="1b1c1d"/>
          <w:rtl w:val="0"/>
        </w:rPr>
        <w:t xml:space="preserve"> Requesting a review of a design or process flow that is causing user confusion (e.g., "Product Review: Investigate why the delivery window is not displayed until Step 5, causing Step 3 drop-off.").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etl9dppi3ycl" w:id="34"/>
      <w:bookmarkEnd w:id="3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4.2.2. Task Creation and Hand-off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DAM is responsible for creating a minimum of one corresponding ticket (JIRA, Asana, etc.) for each recommendation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before</w:t>
      </w:r>
      <w:r w:rsidDel="00000000" w:rsidR="00000000" w:rsidRPr="00000000">
        <w:rPr>
          <w:color w:val="1b1c1d"/>
          <w:rtl w:val="0"/>
        </w:rPr>
        <w:t xml:space="preserve"> the report is finalized.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Each ticket must include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Problem Description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Metric Impact</w:t>
      </w:r>
      <w:r w:rsidDel="00000000" w:rsidR="00000000" w:rsidRPr="00000000">
        <w:rPr>
          <w:color w:val="1b1c1d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Direct Link to Supporting Data</w:t>
      </w:r>
      <w:r w:rsidDel="00000000" w:rsidR="00000000" w:rsidRPr="00000000">
        <w:rPr>
          <w:color w:val="1b1c1d"/>
          <w:rtl w:val="0"/>
        </w:rPr>
        <w:t xml:space="preserve"> (e.g., link to the filtered WAP segment report or the Session Replay recording).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6wj5kyl5438h" w:id="35"/>
      <w:bookmarkEnd w:id="3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4.3. Final Distribution and Follow-up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jtyr86d93b1j" w:id="36"/>
      <w:bookmarkEnd w:id="3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4.3.1. Report Finalization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Weekly Funnel Health Report</w:t>
      </w:r>
      <w:r w:rsidDel="00000000" w:rsidR="00000000" w:rsidRPr="00000000">
        <w:rPr>
          <w:color w:val="1b1c1d"/>
          <w:rtl w:val="0"/>
        </w:rPr>
        <w:t xml:space="preserve"> is finalized in the shared Google Docs repository. Ensure all sensitive or technical terms are correctly defined according to the Data Specification (v3.1).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pvyeqis2656p" w:id="37"/>
      <w:bookmarkEnd w:id="3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4.3.2. Stakeholder Distribution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report is distributed via email to the core stakeholders (Product, Engineering, CRO, Finance Leads) by the 1:00 PM IST deadline. The distribution email subject should be concise and focused on the key action item (e.g., "Weekly Funnel Health: Mobile Drop-Off Spike at Payment Stage - Action Required").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tfh6fpv0knqm" w:id="38"/>
      <w:bookmarkEnd w:id="3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4.3.3. Mandatory Follow-up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DAM must track the status of the assigned JIRA/project management tickets. In the subsequent week's SOP execution, the DAM is responsible for including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"Previous Recommendation Impact Review"</w:t>
      </w:r>
      <w:r w:rsidDel="00000000" w:rsidR="00000000" w:rsidRPr="00000000">
        <w:rPr>
          <w:color w:val="1b1c1d"/>
          <w:rtl w:val="0"/>
        </w:rPr>
        <w:t xml:space="preserve"> section to report on the C/R change observed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after</w:t>
      </w:r>
      <w:r w:rsidDel="00000000" w:rsidR="00000000" w:rsidRPr="00000000">
        <w:rPr>
          <w:color w:val="1b1c1d"/>
          <w:rtl w:val="0"/>
        </w:rPr>
        <w:t xml:space="preserve"> the deployment of the fix or A/B test. This closes the continuous improvement loop.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