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46"/>
          <w:szCs w:val="46"/>
        </w:rPr>
      </w:pPr>
      <w:bookmarkStart w:colFirst="0" w:colLast="0" w:name="_j5uizlhchav" w:id="0"/>
      <w:bookmarkEnd w:id="0"/>
      <w:r w:rsidDel="00000000" w:rsidR="00000000" w:rsidRPr="00000000">
        <w:rPr>
          <w:b w:val="1"/>
          <w:bCs w:val="1"/>
          <w:color w:val="1b1c1d"/>
          <w:sz w:val="46"/>
          <w:szCs w:val="46"/>
          <w:rtl w:val="0"/>
        </w:rPr>
        <w:t xml:space="preserve">Standard Operating Procedure (SOP) - Daily Cash Position and Liquidity Management</w:t>
      </w:r>
    </w:p>
    <w:p w:rsidR="00000000" w:rsidDel="00000000" w:rsidP="00000000" w:rsidRDefault="00000000" w:rsidRPr="00000000" w14:paraId="00000002">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Document ID: TSY-SOP-001</w:t>
      </w:r>
    </w:p>
    <w:p w:rsidR="00000000" w:rsidDel="00000000" w:rsidP="00000000" w:rsidRDefault="00000000" w:rsidRPr="00000000" w14:paraId="0000000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Version: 1.3</w:t>
      </w:r>
    </w:p>
    <w:p w:rsidR="00000000" w:rsidDel="00000000" w:rsidP="00000000" w:rsidRDefault="00000000" w:rsidRPr="00000000" w14:paraId="0000000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Process Owner: Treasury Manager</w:t>
      </w:r>
    </w:p>
    <w:p w:rsidR="00000000" w:rsidDel="00000000" w:rsidP="00000000" w:rsidRDefault="00000000" w:rsidRPr="00000000" w14:paraId="0000000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Effective Date: 2025-10-30</w:t>
      </w:r>
    </w:p>
    <w:p w:rsidR="00000000" w:rsidDel="00000000" w:rsidP="00000000" w:rsidRDefault="00000000" w:rsidRPr="00000000" w14:paraId="00000006">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Applies To: Treasury Analyst (Cash Operations)</w:t>
      </w:r>
    </w:p>
    <w:p w:rsidR="00000000" w:rsidDel="00000000" w:rsidP="00000000" w:rsidRDefault="00000000" w:rsidRPr="00000000" w14:paraId="0000000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Review Cycle: Annual</w:t>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oe0l7x374a00" w:id="1"/>
      <w:bookmarkEnd w:id="1"/>
      <w:r w:rsidDel="00000000" w:rsidR="00000000" w:rsidRPr="00000000">
        <w:rPr>
          <w:b w:val="1"/>
          <w:bCs w:val="1"/>
          <w:color w:val="1b1c1d"/>
          <w:sz w:val="34"/>
          <w:szCs w:val="34"/>
          <w:rtl w:val="0"/>
        </w:rPr>
        <w:t xml:space="preserve">1. Purpose</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primary purpose of this Standard Operating Procedure (SOP) is to define the rigorous, standardized, and time-bound process for determining the consolidated global cash position of [Company Name] and subsequently executing short-term funding or investment decisions. This process is essential to ensure that the corporation maintains its required operating liquidity buffer, optimizes its interest income on surplus funds, minimizes borrowing costs, and manages intraday settlement risk across all banking partners. Adherence to this SOP ensures regulatory compliance, strengthens the internal control environment, and provides accurate, timely liquidity data to executive management for critical decision-making.</w:t>
      </w:r>
    </w:p>
    <w:p w:rsidR="00000000" w:rsidDel="00000000" w:rsidP="00000000" w:rsidRDefault="00000000" w:rsidRPr="00000000" w14:paraId="0000000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gurjbucaq5yq" w:id="2"/>
      <w:bookmarkEnd w:id="2"/>
      <w:r w:rsidDel="00000000" w:rsidR="00000000" w:rsidRPr="00000000">
        <w:rPr>
          <w:b w:val="1"/>
          <w:bCs w:val="1"/>
          <w:color w:val="1b1c1d"/>
          <w:sz w:val="34"/>
          <w:szCs w:val="34"/>
          <w:rtl w:val="0"/>
        </w:rPr>
        <w:t xml:space="preserve">2. Scope</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This SOP applies universally to all cash and cash equivalents held or managed by [Company Name]'s Corporate Treasury department globally. This includes, but is not limited to:</w:t>
      </w:r>
    </w:p>
    <w:p w:rsidR="00000000" w:rsidDel="00000000" w:rsidP="00000000" w:rsidRDefault="00000000" w:rsidRPr="00000000" w14:paraId="0000000C">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Domestic Operating Accounts (DOA):</w:t>
      </w:r>
      <w:r w:rsidDel="00000000" w:rsidR="00000000" w:rsidRPr="00000000">
        <w:rPr>
          <w:color w:val="1b1c1d"/>
          <w:rtl w:val="0"/>
        </w:rPr>
        <w:t xml:space="preserve"> Primary transactional accounts for Accounts Payable (AP) and Accounts Receivable (AR) within the company's home jurisdiction.</w:t>
      </w:r>
    </w:p>
    <w:p w:rsidR="00000000" w:rsidDel="00000000" w:rsidP="00000000" w:rsidRDefault="00000000" w:rsidRPr="00000000" w14:paraId="0000000D">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Foreign Currency Accounts (FCA):</w:t>
      </w:r>
      <w:r w:rsidDel="00000000" w:rsidR="00000000" w:rsidRPr="00000000">
        <w:rPr>
          <w:color w:val="1b1c1d"/>
          <w:rtl w:val="0"/>
        </w:rPr>
        <w:t xml:space="preserve"> Accounts holding currencies other than the functional currency, used for international settlement.</w:t>
      </w:r>
    </w:p>
    <w:p w:rsidR="00000000" w:rsidDel="00000000" w:rsidP="00000000" w:rsidRDefault="00000000" w:rsidRPr="00000000" w14:paraId="0000000E">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Regional Concentration Accounts (RCA):</w:t>
      </w:r>
      <w:r w:rsidDel="00000000" w:rsidR="00000000" w:rsidRPr="00000000">
        <w:rPr>
          <w:color w:val="1b1c1d"/>
          <w:rtl w:val="0"/>
        </w:rPr>
        <w:t xml:space="preserve"> Accounts designated to receive automatic sweeps or manual transfers from DOAs within a specific region.</w:t>
      </w:r>
    </w:p>
    <w:p w:rsidR="00000000" w:rsidDel="00000000" w:rsidP="00000000" w:rsidRDefault="00000000" w:rsidRPr="00000000" w14:paraId="0000000F">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Master Concentration Account (MCA):</w:t>
      </w:r>
      <w:r w:rsidDel="00000000" w:rsidR="00000000" w:rsidRPr="00000000">
        <w:rPr>
          <w:color w:val="1b1c1d"/>
          <w:rtl w:val="0"/>
        </w:rPr>
        <w:t xml:space="preserve"> The central account where all global cash is aggregated and from which all short-term investment or funding actions are executed.</w:t>
      </w:r>
    </w:p>
    <w:p w:rsidR="00000000" w:rsidDel="00000000" w:rsidP="00000000" w:rsidRDefault="00000000" w:rsidRPr="00000000" w14:paraId="00000010">
      <w:pPr>
        <w:numPr>
          <w:ilvl w:val="0"/>
          <w:numId w:val="2"/>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Investment Accounts:</w:t>
      </w:r>
      <w:r w:rsidDel="00000000" w:rsidR="00000000" w:rsidRPr="00000000">
        <w:rPr>
          <w:color w:val="1b1c1d"/>
          <w:rtl w:val="0"/>
        </w:rPr>
        <w:t xml:space="preserve"> Designated accounts or omnibus structures used to hold short-term marketable securities, Money Market Funds (MMFs), or Commercial Paper (CP).</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process outlined herein is mandatory and must be executed daily, Monday through Friday, excluding official banking holidays in the primary operating jurisdiction (which is [Specify Primary Jurisdiction, e.g., New York, London]). On days following a holiday, Step 3.1 and 3.2 must include consolidation of all preceding non-business days’ activity.</w:t>
      </w:r>
    </w:p>
    <w:p w:rsidR="00000000" w:rsidDel="00000000" w:rsidP="00000000" w:rsidRDefault="00000000" w:rsidRPr="00000000" w14:paraId="0000001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2ikju8wauwlj" w:id="3"/>
      <w:bookmarkEnd w:id="3"/>
      <w:r w:rsidDel="00000000" w:rsidR="00000000" w:rsidRPr="00000000">
        <w:rPr>
          <w:b w:val="1"/>
          <w:bCs w:val="1"/>
          <w:color w:val="1b1c1d"/>
          <w:sz w:val="34"/>
          <w:szCs w:val="34"/>
          <w:rtl w:val="0"/>
        </w:rPr>
        <w:t xml:space="preserve">3. Procedure Steps</w:t>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cek8vs1jda23" w:id="4"/>
      <w:bookmarkEnd w:id="4"/>
      <w:r w:rsidDel="00000000" w:rsidR="00000000" w:rsidRPr="00000000">
        <w:rPr>
          <w:b w:val="1"/>
          <w:bCs w:val="1"/>
          <w:color w:val="1b1c1d"/>
          <w:sz w:val="26"/>
          <w:szCs w:val="26"/>
          <w:rtl w:val="0"/>
        </w:rPr>
        <w:t xml:space="preserve">3.1. Gather Bank Data (Time Target: 8:00 AM Local Time)</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initial step is the foundation of the daily process, establishing the raw data set for all subsequent calculations.</w:t>
      </w:r>
    </w:p>
    <w:p w:rsidR="00000000" w:rsidDel="00000000" w:rsidP="00000000" w:rsidRDefault="00000000" w:rsidRPr="00000000" w14:paraId="0000001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4e4xeelxfdaz" w:id="5"/>
      <w:bookmarkEnd w:id="5"/>
      <w:r w:rsidDel="00000000" w:rsidR="00000000" w:rsidRPr="00000000">
        <w:rPr>
          <w:b w:val="1"/>
          <w:bCs w:val="1"/>
          <w:color w:val="1b1c1d"/>
          <w:sz w:val="22"/>
          <w:szCs w:val="22"/>
          <w:rtl w:val="0"/>
        </w:rPr>
        <w:t xml:space="preserve">3.1.1. Automated Data Retrieval via Treasury Management System (TMS)</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Treasury Analyst must log into the TMS, [Specify TMS Name, e.g., Kyriba, SAP Treasury], and verify the successful initiation and completion of the automated bank statement retrieval process.</w:t>
      </w:r>
    </w:p>
    <w:p w:rsidR="00000000" w:rsidDel="00000000" w:rsidP="00000000" w:rsidRDefault="00000000" w:rsidRPr="00000000" w14:paraId="00000017">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0"/>
          <w:szCs w:val="20"/>
        </w:rPr>
      </w:pPr>
      <w:bookmarkStart w:colFirst="0" w:colLast="0" w:name="_qun02j8na86r" w:id="6"/>
      <w:bookmarkEnd w:id="6"/>
      <w:r w:rsidDel="00000000" w:rsidR="00000000" w:rsidRPr="00000000">
        <w:rPr>
          <w:b w:val="1"/>
          <w:bCs w:val="1"/>
          <w:color w:val="1b1c1d"/>
          <w:sz w:val="20"/>
          <w:szCs w:val="20"/>
          <w:rtl w:val="0"/>
        </w:rPr>
        <w:t xml:space="preserve">3.1.1.1. SWIFT File Verification (MT940/MT942)</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TMS is configured to receive bank statements overnight via the SWIFT network (or equivalent file transfer protocol, such as SFTP/API). The Analyst must confirm that:</w:t>
      </w:r>
    </w:p>
    <w:p w:rsidR="00000000" w:rsidDel="00000000" w:rsidP="00000000" w:rsidRDefault="00000000" w:rsidRPr="00000000" w14:paraId="00000019">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All expected Bank Statement (MT940 - End-of-Day Statement) files have been received for the prior business day.</w:t>
      </w:r>
    </w:p>
    <w:p w:rsidR="00000000" w:rsidDel="00000000" w:rsidP="00000000" w:rsidRDefault="00000000" w:rsidRPr="00000000" w14:paraId="0000001A">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All expected Interim Transaction Report (MT942 - Intraday Statement) files have been received for the current morning's activity up to the 7:30 AM cutoff time.</w:t>
      </w:r>
    </w:p>
    <w:p w:rsidR="00000000" w:rsidDel="00000000" w:rsidP="00000000" w:rsidRDefault="00000000" w:rsidRPr="00000000" w14:paraId="0000001B">
      <w:pPr>
        <w:numPr>
          <w:ilvl w:val="0"/>
          <w:numId w:val="29"/>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color w:val="1b1c1d"/>
          <w:rtl w:val="0"/>
        </w:rPr>
        <w:t xml:space="preserve">The TMS status dashboard shows "Successful" or "Processed" for the latest file receipt.</w:t>
      </w:r>
    </w:p>
    <w:p w:rsidR="00000000" w:rsidDel="00000000" w:rsidP="00000000" w:rsidRDefault="00000000" w:rsidRPr="00000000" w14:paraId="0000001C">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0"/>
          <w:szCs w:val="20"/>
        </w:rPr>
      </w:pPr>
      <w:bookmarkStart w:colFirst="0" w:colLast="0" w:name="_4i9vn9dzalct" w:id="7"/>
      <w:bookmarkEnd w:id="7"/>
      <w:r w:rsidDel="00000000" w:rsidR="00000000" w:rsidRPr="00000000">
        <w:rPr>
          <w:b w:val="1"/>
          <w:bCs w:val="1"/>
          <w:color w:val="1b1c1d"/>
          <w:sz w:val="20"/>
          <w:szCs w:val="20"/>
          <w:rtl w:val="0"/>
        </w:rPr>
        <w:t xml:space="preserve">3.1.1.2. Exception Handling: File Failure or Delay</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If an expected file is missing or corrupted:</w:t>
      </w:r>
    </w:p>
    <w:p w:rsidR="00000000" w:rsidDel="00000000" w:rsidP="00000000" w:rsidRDefault="00000000" w:rsidRPr="00000000" w14:paraId="0000001E">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A. Primary Remediation (7:45 AM):</w:t>
      </w:r>
      <w:r w:rsidDel="00000000" w:rsidR="00000000" w:rsidRPr="00000000">
        <w:rPr>
          <w:color w:val="1b1c1d"/>
          <w:rtl w:val="0"/>
        </w:rPr>
        <w:t xml:space="preserve"> The Analyst must immediately attempt a manual re-poll of the statement via the TMS bank connectivity module.</w:t>
      </w:r>
    </w:p>
    <w:p w:rsidR="00000000" w:rsidDel="00000000" w:rsidP="00000000" w:rsidRDefault="00000000" w:rsidRPr="00000000" w14:paraId="0000001F">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B. Secondary Remediation (8:00 AM):</w:t>
      </w:r>
      <w:r w:rsidDel="00000000" w:rsidR="00000000" w:rsidRPr="00000000">
        <w:rPr>
          <w:color w:val="1b1c1d"/>
          <w:rtl w:val="0"/>
        </w:rPr>
        <w:t xml:space="preserve"> If re-polling fails, the Analyst must contact the relevant bank's relationship or technical support desk to inquire about the delay or failure and request an immediate manual transmission of the statement file to the TMS via secure email or SFTP.</w:t>
      </w:r>
    </w:p>
    <w:p w:rsidR="00000000" w:rsidDel="00000000" w:rsidP="00000000" w:rsidRDefault="00000000" w:rsidRPr="00000000" w14:paraId="00000020">
      <w:pPr>
        <w:numPr>
          <w:ilvl w:val="0"/>
          <w:numId w:val="4"/>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C. Tertiary Remediation (8:15 AM):</w:t>
      </w:r>
      <w:r w:rsidDel="00000000" w:rsidR="00000000" w:rsidRPr="00000000">
        <w:rPr>
          <w:color w:val="1b1c1d"/>
          <w:rtl w:val="0"/>
        </w:rPr>
        <w:t xml:space="preserve"> If neither automated nor secondary means are successful, the Analyst must manually log into the bank's proprietary online portal, download the necessary statement data (preferably in BAI2 or CSV format), and upload it manually into the TMS using the designated bank file import utility. This manual intervention must be logged in the </w:t>
      </w:r>
      <w:r w:rsidDel="00000000" w:rsidR="00000000" w:rsidRPr="00000000">
        <w:rPr>
          <w:b w:val="1"/>
          <w:bCs w:val="1"/>
          <w:color w:val="1b1c1d"/>
          <w:rtl w:val="0"/>
        </w:rPr>
        <w:t xml:space="preserve">Treasury Exception Log (TSY-EXC-01)</w:t>
      </w:r>
      <w:r w:rsidDel="00000000" w:rsidR="00000000" w:rsidRPr="00000000">
        <w:rPr>
          <w:color w:val="1b1c1d"/>
          <w:rtl w:val="0"/>
        </w:rPr>
        <w:t xml:space="preserve">, noting the reason for failure and the resolution.</w:t>
      </w:r>
    </w:p>
    <w:p w:rsidR="00000000" w:rsidDel="00000000" w:rsidP="00000000" w:rsidRDefault="00000000" w:rsidRPr="00000000" w14:paraId="0000002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7ysrd4taoukr" w:id="8"/>
      <w:bookmarkEnd w:id="8"/>
      <w:r w:rsidDel="00000000" w:rsidR="00000000" w:rsidRPr="00000000">
        <w:rPr>
          <w:b w:val="1"/>
          <w:bCs w:val="1"/>
          <w:color w:val="1b1c1d"/>
          <w:sz w:val="22"/>
          <w:szCs w:val="22"/>
          <w:rtl w:val="0"/>
        </w:rPr>
        <w:t xml:space="preserve">3.1.2. Non-Integrated Bank Manual Download</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For any bank accounts deemed "Non-Integrated" (typically small regional banks or new accounts awaiting SWIFT setup), the Analyst must execute a manual login to the respective bank portal.</w:t>
      </w:r>
    </w:p>
    <w:p w:rsidR="00000000" w:rsidDel="00000000" w:rsidP="00000000" w:rsidRDefault="00000000" w:rsidRPr="00000000" w14:paraId="00000023">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Download the prior day's full statement (MT940 equivalent).</w:t>
      </w:r>
    </w:p>
    <w:p w:rsidR="00000000" w:rsidDel="00000000" w:rsidP="00000000" w:rsidRDefault="00000000" w:rsidRPr="00000000" w14:paraId="00000024">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Download the current day's transaction listing (Intraday Report equivalent).</w:t>
      </w:r>
    </w:p>
    <w:p w:rsidR="00000000" w:rsidDel="00000000" w:rsidP="00000000" w:rsidRDefault="00000000" w:rsidRPr="00000000" w14:paraId="00000025">
      <w:pPr>
        <w:numPr>
          <w:ilvl w:val="0"/>
          <w:numId w:val="27"/>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color w:val="1b1c1d"/>
          <w:rtl w:val="0"/>
        </w:rPr>
        <w:t xml:space="preserve">Upload these files into the TMS.</w:t>
      </w:r>
    </w:p>
    <w:p w:rsidR="00000000" w:rsidDel="00000000" w:rsidP="00000000" w:rsidRDefault="00000000" w:rsidRPr="00000000" w14:paraId="0000002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2v4ojj9b1wx8" w:id="9"/>
      <w:bookmarkEnd w:id="9"/>
      <w:r w:rsidDel="00000000" w:rsidR="00000000" w:rsidRPr="00000000">
        <w:rPr>
          <w:b w:val="1"/>
          <w:bCs w:val="1"/>
          <w:color w:val="1b1c1d"/>
          <w:sz w:val="22"/>
          <w:szCs w:val="22"/>
          <w:rtl w:val="0"/>
        </w:rPr>
        <w:t xml:space="preserve">3.1.3. Data Integrity and Security Verification</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Upon successful data load, the Analyst must perform a high-level integrity check:</w:t>
      </w:r>
    </w:p>
    <w:p w:rsidR="00000000" w:rsidDel="00000000" w:rsidP="00000000" w:rsidRDefault="00000000" w:rsidRPr="00000000" w14:paraId="00000028">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Verify that the total number of accounts loaded matches the expected count (as per the </w:t>
      </w:r>
      <w:r w:rsidDel="00000000" w:rsidR="00000000" w:rsidRPr="00000000">
        <w:rPr>
          <w:b w:val="1"/>
          <w:bCs w:val="1"/>
          <w:color w:val="1b1c1d"/>
          <w:rtl w:val="0"/>
        </w:rPr>
        <w:t xml:space="preserve">Bank Account Management Master List, BAM-001</w:t>
      </w:r>
      <w:r w:rsidDel="00000000" w:rsidR="00000000" w:rsidRPr="00000000">
        <w:rPr>
          <w:color w:val="1b1c1d"/>
          <w:rtl w:val="0"/>
        </w:rPr>
        <w:t xml:space="preserve">).</w:t>
      </w:r>
    </w:p>
    <w:p w:rsidR="00000000" w:rsidDel="00000000" w:rsidP="00000000" w:rsidRDefault="00000000" w:rsidRPr="00000000" w14:paraId="00000029">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Ensure that the closing balance from two days prior (D-2) matches the opening balance of the prior day (D-1) for all accounts, flagging any discrepancies for immediate investigation.</w:t>
      </w:r>
    </w:p>
    <w:p w:rsidR="00000000" w:rsidDel="00000000" w:rsidP="00000000" w:rsidRDefault="00000000" w:rsidRPr="00000000" w14:paraId="0000002A">
      <w:pPr>
        <w:numPr>
          <w:ilvl w:val="0"/>
          <w:numId w:val="11"/>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color w:val="1b1c1d"/>
          <w:rtl w:val="0"/>
        </w:rPr>
        <w:t xml:space="preserve">The entire retrieval and import process must be completed by the 8:30 AM deadline to move to the reconciliation phase.</w:t>
      </w:r>
    </w:p>
    <w:p w:rsidR="00000000" w:rsidDel="00000000" w:rsidP="00000000" w:rsidRDefault="00000000" w:rsidRPr="00000000" w14:paraId="0000002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kkq1nqmtdf92" w:id="10"/>
      <w:bookmarkEnd w:id="10"/>
      <w:r w:rsidDel="00000000" w:rsidR="00000000" w:rsidRPr="00000000">
        <w:rPr>
          <w:b w:val="1"/>
          <w:bCs w:val="1"/>
          <w:color w:val="1b1c1d"/>
          <w:sz w:val="26"/>
          <w:szCs w:val="26"/>
          <w:rtl w:val="0"/>
        </w:rPr>
        <w:t xml:space="preserve">3.2. Calculate Prior-Day Closing Position (Time Target: 8:30 AM Local Time)</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step ensures the accuracy of the starting point for the day's liquidity analysis by confirming the final, settled cash position of the previous business day.</w:t>
      </w:r>
    </w:p>
    <w:p w:rsidR="00000000" w:rsidDel="00000000" w:rsidP="00000000" w:rsidRDefault="00000000" w:rsidRPr="00000000" w14:paraId="0000002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xl468pod7syn" w:id="11"/>
      <w:bookmarkEnd w:id="11"/>
      <w:r w:rsidDel="00000000" w:rsidR="00000000" w:rsidRPr="00000000">
        <w:rPr>
          <w:b w:val="1"/>
          <w:bCs w:val="1"/>
          <w:color w:val="1b1c1d"/>
          <w:sz w:val="22"/>
          <w:szCs w:val="22"/>
          <w:rtl w:val="0"/>
        </w:rPr>
        <w:t xml:space="preserve">3.2.1. Initial Balance Validation and Posting</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TMS automatically attempts to match bank statement transactions against transactions recorded in the General Ledger (GL) Interface and the TMS's expected payment/receipt schedules.</w:t>
      </w:r>
    </w:p>
    <w:p w:rsidR="00000000" w:rsidDel="00000000" w:rsidP="00000000" w:rsidRDefault="00000000" w:rsidRPr="00000000" w14:paraId="0000002F">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The Analyst must access the </w:t>
      </w:r>
      <w:r w:rsidDel="00000000" w:rsidR="00000000" w:rsidRPr="00000000">
        <w:rPr>
          <w:b w:val="1"/>
          <w:bCs w:val="1"/>
          <w:color w:val="1b1c1d"/>
          <w:rtl w:val="0"/>
        </w:rPr>
        <w:t xml:space="preserve">Prior-Day Reconciliation Module</w:t>
      </w:r>
      <w:r w:rsidDel="00000000" w:rsidR="00000000" w:rsidRPr="00000000">
        <w:rPr>
          <w:color w:val="1b1c1d"/>
          <w:rtl w:val="0"/>
        </w:rPr>
        <w:t xml:space="preserve"> within the TMS.</w:t>
      </w:r>
    </w:p>
    <w:p w:rsidR="00000000" w:rsidDel="00000000" w:rsidP="00000000" w:rsidRDefault="00000000" w:rsidRPr="00000000" w14:paraId="00000030">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Review the </w:t>
      </w:r>
      <w:r w:rsidDel="00000000" w:rsidR="00000000" w:rsidRPr="00000000">
        <w:rPr>
          <w:b w:val="1"/>
          <w:bCs w:val="1"/>
          <w:color w:val="1b1c1d"/>
          <w:rtl w:val="0"/>
        </w:rPr>
        <w:t xml:space="preserve">Unmatched Transaction Report</w:t>
      </w:r>
      <w:r w:rsidDel="00000000" w:rsidR="00000000" w:rsidRPr="00000000">
        <w:rPr>
          <w:color w:val="1b1c1d"/>
          <w:rtl w:val="0"/>
        </w:rPr>
        <w:t xml:space="preserve">. This report highlights payments initiated by the company or collections received that have cleared the bank but have </w:t>
      </w:r>
      <w:r w:rsidDel="00000000" w:rsidR="00000000" w:rsidRPr="00000000">
        <w:rPr>
          <w:i w:val="1"/>
          <w:iCs w:val="1"/>
          <w:color w:val="1b1c1d"/>
          <w:rtl w:val="0"/>
        </w:rPr>
        <w:t xml:space="preserve">not</w:t>
      </w:r>
      <w:r w:rsidDel="00000000" w:rsidR="00000000" w:rsidRPr="00000000">
        <w:rPr>
          <w:color w:val="1b1c1d"/>
          <w:rtl w:val="0"/>
        </w:rPr>
        <w:t xml:space="preserve"> been matched to an expected item in the internal system.</w:t>
      </w:r>
    </w:p>
    <w:p w:rsidR="00000000" w:rsidDel="00000000" w:rsidP="00000000" w:rsidRDefault="00000000" w:rsidRPr="00000000" w14:paraId="00000031">
      <w:pPr>
        <w:numPr>
          <w:ilvl w:val="0"/>
          <w:numId w:val="22"/>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color w:val="1b1c1d"/>
          <w:rtl w:val="0"/>
        </w:rPr>
        <w:t xml:space="preserve">Investigate all unmatched items exceeding a threshold of $\text{\$5,000}$. Common causes include: missing or erroneous GL codes, mis-tagged bank codes, or manual wire errors.</w:t>
      </w:r>
    </w:p>
    <w:p w:rsidR="00000000" w:rsidDel="00000000" w:rsidP="00000000" w:rsidRDefault="00000000" w:rsidRPr="00000000" w14:paraId="0000003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oiqv69vt27qs" w:id="12"/>
      <w:bookmarkEnd w:id="12"/>
      <w:r w:rsidDel="00000000" w:rsidR="00000000" w:rsidRPr="00000000">
        <w:rPr>
          <w:b w:val="1"/>
          <w:bCs w:val="1"/>
          <w:color w:val="1b1c1d"/>
          <w:sz w:val="22"/>
          <w:szCs w:val="22"/>
          <w:rtl w:val="0"/>
        </w:rPr>
        <w:t xml:space="preserve">3.2.2. Formal Bank Reconciliation (Bank vs. GL)</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Treasury Analyst is responsible for ensuring the closing ledger balance on the bank statement is accurately reflected in the company's ERP/GL system.</w:t>
      </w:r>
    </w:p>
    <w:p w:rsidR="00000000" w:rsidDel="00000000" w:rsidP="00000000" w:rsidRDefault="00000000" w:rsidRPr="00000000" w14:paraId="00000034">
      <w:pPr>
        <w:numPr>
          <w:ilvl w:val="0"/>
          <w:numId w:val="2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A. Comparison:</w:t>
      </w:r>
      <w:r w:rsidDel="00000000" w:rsidR="00000000" w:rsidRPr="00000000">
        <w:rPr>
          <w:color w:val="1b1c1d"/>
          <w:rtl w:val="0"/>
        </w:rPr>
        <w:t xml:space="preserve"> Compare the TMS-calculated end-of-day balance (Ledger Balance) against the official </w:t>
      </w:r>
      <w:r w:rsidDel="00000000" w:rsidR="00000000" w:rsidRPr="00000000">
        <w:rPr>
          <w:b w:val="1"/>
          <w:bCs w:val="1"/>
          <w:color w:val="1b1c1d"/>
          <w:rtl w:val="0"/>
        </w:rPr>
        <w:t xml:space="preserve">bank-provided closing ledger balance</w:t>
      </w:r>
      <w:r w:rsidDel="00000000" w:rsidR="00000000" w:rsidRPr="00000000">
        <w:rPr>
          <w:color w:val="1b1c1d"/>
          <w:rtl w:val="0"/>
        </w:rPr>
        <w:t xml:space="preserve"> (the ‘B’ Field in the MT940).</w:t>
      </w:r>
    </w:p>
    <w:p w:rsidR="00000000" w:rsidDel="00000000" w:rsidP="00000000" w:rsidRDefault="00000000" w:rsidRPr="00000000" w14:paraId="00000035">
      <w:pPr>
        <w:numPr>
          <w:ilvl w:val="0"/>
          <w:numId w:val="2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B. Variance Analysis and Resolution (CTL-CASH-005):</w:t>
      </w:r>
    </w:p>
    <w:p w:rsidR="00000000" w:rsidDel="00000000" w:rsidP="00000000" w:rsidRDefault="00000000" w:rsidRPr="00000000" w14:paraId="00000036">
      <w:pPr>
        <w:numPr>
          <w:ilvl w:val="1"/>
          <w:numId w:val="2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If the variance is $\text{less than or equal to \$500}$, the variance is considered </w:t>
      </w:r>
      <w:r w:rsidDel="00000000" w:rsidR="00000000" w:rsidRPr="00000000">
        <w:rPr>
          <w:i w:val="1"/>
          <w:iCs w:val="1"/>
          <w:color w:val="1b1c1d"/>
          <w:rtl w:val="0"/>
        </w:rPr>
        <w:t xml:space="preserve">immaterial</w:t>
      </w:r>
      <w:r w:rsidDel="00000000" w:rsidR="00000000" w:rsidRPr="00000000">
        <w:rPr>
          <w:color w:val="1b1c1d"/>
          <w:rtl w:val="0"/>
        </w:rPr>
        <w:t xml:space="preserve"> and is logged as minor rounding/timing difference, proceeding to the next step.</w:t>
      </w:r>
    </w:p>
    <w:p w:rsidR="00000000" w:rsidDel="00000000" w:rsidP="00000000" w:rsidRDefault="00000000" w:rsidRPr="00000000" w14:paraId="00000037">
      <w:pPr>
        <w:numPr>
          <w:ilvl w:val="1"/>
          <w:numId w:val="2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If the variance </w:t>
      </w:r>
      <w:r w:rsidDel="00000000" w:rsidR="00000000" w:rsidRPr="00000000">
        <w:rPr>
          <w:b w:val="1"/>
          <w:bCs w:val="1"/>
          <w:color w:val="1b1c1d"/>
          <w:rtl w:val="0"/>
        </w:rPr>
        <w:t xml:space="preserve">exceeds </w:t>
      </w:r>
      <w:r w:rsidDel="00000000" w:rsidR="00000000" w:rsidRPr="00000000">
        <w:rPr>
          <w:color w:val="1b1c1d"/>
          <w:rtl w:val="0"/>
        </w:rPr>
        <w:t xml:space="preserve">$\text{\$500}$, the Analyst must immediately initiate a deep-dive investigation. This is a critical control failure indicator.</w:t>
      </w:r>
    </w:p>
    <w:p w:rsidR="00000000" w:rsidDel="00000000" w:rsidP="00000000" w:rsidRDefault="00000000" w:rsidRPr="00000000" w14:paraId="00000038">
      <w:pPr>
        <w:numPr>
          <w:ilvl w:val="2"/>
          <w:numId w:val="28"/>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bCs w:val="1"/>
          <w:color w:val="1b1c1d"/>
          <w:rtl w:val="0"/>
        </w:rPr>
        <w:t xml:space="preserve">Resolution Pathway:</w:t>
      </w:r>
      <w:r w:rsidDel="00000000" w:rsidR="00000000" w:rsidRPr="00000000">
        <w:rPr>
          <w:color w:val="1b1c1d"/>
          <w:rtl w:val="0"/>
        </w:rPr>
        <w:t xml:space="preserve"> Notify the Treasury Manager and the General Accounting team (AP/AR Specialists). Review transactions posted after the last GL sweep. The cause must be identified (e.g., failed manual GL journal entry, delayed bank fee posting) and a corrective GL entry or communication to the bank must be executed before the end of the day.</w:t>
      </w:r>
    </w:p>
    <w:p w:rsidR="00000000" w:rsidDel="00000000" w:rsidP="00000000" w:rsidRDefault="00000000" w:rsidRPr="00000000" w14:paraId="00000039">
      <w:pPr>
        <w:numPr>
          <w:ilvl w:val="0"/>
          <w:numId w:val="2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 Mandatory Documentation Retention:</w:t>
      </w:r>
      <w:r w:rsidDel="00000000" w:rsidR="00000000" w:rsidRPr="00000000">
        <w:rPr>
          <w:color w:val="1b1c1d"/>
          <w:rtl w:val="0"/>
        </w:rPr>
        <w:t xml:space="preserve"> Upon successful reconciliation (variance resolved or determined immaterial), the Analyst must formally save and archive the following documentation in the designated audit folder ([Specify Network Path]):</w:t>
      </w:r>
    </w:p>
    <w:p w:rsidR="00000000" w:rsidDel="00000000" w:rsidP="00000000" w:rsidRDefault="00000000" w:rsidRPr="00000000" w14:paraId="0000003A">
      <w:pPr>
        <w:numPr>
          <w:ilvl w:val="1"/>
          <w:numId w:val="2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Daily Bank Statement Files (MT940/MT942).</w:t>
      </w:r>
    </w:p>
    <w:p w:rsidR="00000000" w:rsidDel="00000000" w:rsidP="00000000" w:rsidRDefault="00000000" w:rsidRPr="00000000" w14:paraId="0000003B">
      <w:pPr>
        <w:numPr>
          <w:ilvl w:val="1"/>
          <w:numId w:val="2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TMS Prior-Day Reconciliation Report.</w:t>
      </w:r>
    </w:p>
    <w:p w:rsidR="00000000" w:rsidDel="00000000" w:rsidP="00000000" w:rsidRDefault="00000000" w:rsidRPr="00000000" w14:paraId="0000003C">
      <w:pPr>
        <w:numPr>
          <w:ilvl w:val="1"/>
          <w:numId w:val="28"/>
        </w:numPr>
        <w:pBdr>
          <w:top w:color="auto" w:space="0" w:sz="0" w:val="none"/>
          <w:bottom w:color="auto" w:space="0" w:sz="0" w:val="none"/>
          <w:right w:color="auto" w:space="0" w:sz="0" w:val="none"/>
          <w:between w:color="auto" w:space="0" w:sz="0" w:val="none"/>
        </w:pBdr>
        <w:spacing w:after="480" w:lineRule="auto"/>
        <w:ind w:left="1440" w:hanging="360"/>
      </w:pPr>
      <w:r w:rsidDel="00000000" w:rsidR="00000000" w:rsidRPr="00000000">
        <w:rPr>
          <w:color w:val="1b1c1d"/>
          <w:rtl w:val="0"/>
        </w:rPr>
        <w:t xml:space="preserve">Variance Resolution Documentation (if applicable).</w:t>
      </w:r>
    </w:p>
    <w:p w:rsidR="00000000" w:rsidDel="00000000" w:rsidP="00000000" w:rsidRDefault="00000000" w:rsidRPr="00000000" w14:paraId="0000003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21j24gb2sv6k" w:id="13"/>
      <w:bookmarkEnd w:id="13"/>
      <w:r w:rsidDel="00000000" w:rsidR="00000000" w:rsidRPr="00000000">
        <w:rPr>
          <w:b w:val="1"/>
          <w:bCs w:val="1"/>
          <w:color w:val="1b1c1d"/>
          <w:sz w:val="22"/>
          <w:szCs w:val="22"/>
          <w:rtl w:val="0"/>
        </w:rPr>
        <w:t xml:space="preserve">3.2.3. Segregation of Duties (SOD) and Control Check</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step includes a mandated control: the Treasury Analyst must not approve the final reconciliation if they were the primary initiator of any high-value payment (over $\text{\$1,000,000}$) that cleared the account on the prior day. The Treasury Manager must review and sign off on this reconciliation, fulfilling </w:t>
      </w:r>
      <w:r w:rsidDel="00000000" w:rsidR="00000000" w:rsidRPr="00000000">
        <w:rPr>
          <w:b w:val="1"/>
          <w:bCs w:val="1"/>
          <w:color w:val="1b1c1d"/>
          <w:rtl w:val="0"/>
        </w:rPr>
        <w:t xml:space="preserve">CTL-CASH-005</w:t>
      </w:r>
      <w:r w:rsidDel="00000000" w:rsidR="00000000" w:rsidRPr="00000000">
        <w:rPr>
          <w:color w:val="1b1c1d"/>
          <w:rtl w:val="0"/>
        </w:rPr>
        <w:t xml:space="preserve">. If the Treasury Manager is unavailable, a designated alternate must be utilized, as per the Delegation of Authority Policy (TSY-POL-001).</w:t>
      </w:r>
    </w:p>
    <w:p w:rsidR="00000000" w:rsidDel="00000000" w:rsidP="00000000" w:rsidRDefault="00000000" w:rsidRPr="00000000" w14:paraId="0000003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2uvhu6rkcvmv" w:id="14"/>
      <w:bookmarkEnd w:id="14"/>
      <w:r w:rsidDel="00000000" w:rsidR="00000000" w:rsidRPr="00000000">
        <w:rPr>
          <w:b w:val="1"/>
          <w:bCs w:val="1"/>
          <w:color w:val="1b1c1d"/>
          <w:sz w:val="26"/>
          <w:szCs w:val="26"/>
          <w:rtl w:val="0"/>
        </w:rPr>
        <w:t xml:space="preserve">3.3. Determine Current Day Available Cash (Time Target: 9:00 AM Local Time)</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purpose of this step is to establish the true, liquid cash position available for immediate deployment (investment or funding) before any concentration or sweeping activities occur.</w:t>
      </w:r>
    </w:p>
    <w:p w:rsidR="00000000" w:rsidDel="00000000" w:rsidP="00000000" w:rsidRDefault="00000000" w:rsidRPr="00000000" w14:paraId="0000004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qg0p4ngjj7p0" w:id="15"/>
      <w:bookmarkEnd w:id="15"/>
      <w:r w:rsidDel="00000000" w:rsidR="00000000" w:rsidRPr="00000000">
        <w:rPr>
          <w:b w:val="1"/>
          <w:bCs w:val="1"/>
          <w:color w:val="1b1c1d"/>
          <w:sz w:val="22"/>
          <w:szCs w:val="22"/>
          <w:rtl w:val="0"/>
        </w:rPr>
        <w:t xml:space="preserve">3.3.1. The Available Cash Formula</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Available Cash Balance in the Master Concentration Account (MCA) is calculated using the following formula, which must be executed within the TMS or the designated Cash Consolidation Spreadsheet:</w:t>
      </w:r>
    </w:p>
    <w:p w:rsidR="00000000" w:rsidDel="00000000" w:rsidP="00000000" w:rsidRDefault="00000000" w:rsidRPr="00000000" w14:paraId="00000043">
      <w:pPr>
        <w:rPr>
          <w:color w:val="1b1c1d"/>
        </w:rPr>
      </w:pPr>
      <w:r w:rsidDel="00000000" w:rsidR="00000000" w:rsidRPr="00000000">
        <w:rPr>
          <w:color w:val="1b1c1d"/>
          <w:rtl w:val="0"/>
        </w:rPr>
        <w:t xml:space="preserve">$$\text{Available Cash Balance (MCA)} = \text{Prior Day Closing Ledger Balance} + \text{Net Float} + \text{Forecasted Intraday Transfers}$$</w:t>
      </w:r>
    </w:p>
    <w:p w:rsidR="00000000" w:rsidDel="00000000" w:rsidP="00000000" w:rsidRDefault="00000000" w:rsidRPr="00000000" w14:paraId="0000004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gky9ydxm1749" w:id="16"/>
      <w:bookmarkEnd w:id="16"/>
      <w:r w:rsidDel="00000000" w:rsidR="00000000" w:rsidRPr="00000000">
        <w:rPr>
          <w:b w:val="1"/>
          <w:bCs w:val="1"/>
          <w:color w:val="1b1c1d"/>
          <w:sz w:val="22"/>
          <w:szCs w:val="22"/>
          <w:rtl w:val="0"/>
        </w:rPr>
        <w:t xml:space="preserve">3.3.2. Calculation of Prior Day Closing Ledger Balance</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is the verified and reconciled total from Step 3.2, consolidated across all concentration accounts (RCA and MCA). All balances must be translated into the company's functional currency ([Specify Currency, e.g., USD]) using the official </w:t>
      </w:r>
      <w:r w:rsidDel="00000000" w:rsidR="00000000" w:rsidRPr="00000000">
        <w:rPr>
          <w:b w:val="1"/>
          <w:bCs w:val="1"/>
          <w:color w:val="1b1c1d"/>
          <w:rtl w:val="0"/>
        </w:rPr>
        <w:t xml:space="preserve">TMS/ERP Daily Exchange Rate</w:t>
      </w:r>
      <w:r w:rsidDel="00000000" w:rsidR="00000000" w:rsidRPr="00000000">
        <w:rPr>
          <w:color w:val="1b1c1d"/>
          <w:rtl w:val="0"/>
        </w:rPr>
        <w:t xml:space="preserve"> for the close of the prior day.</w:t>
      </w:r>
    </w:p>
    <w:p w:rsidR="00000000" w:rsidDel="00000000" w:rsidP="00000000" w:rsidRDefault="00000000" w:rsidRPr="00000000" w14:paraId="0000004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d4qutc980rbm" w:id="17"/>
      <w:bookmarkEnd w:id="17"/>
      <w:r w:rsidDel="00000000" w:rsidR="00000000" w:rsidRPr="00000000">
        <w:rPr>
          <w:b w:val="1"/>
          <w:bCs w:val="1"/>
          <w:color w:val="1b1c1d"/>
          <w:sz w:val="22"/>
          <w:szCs w:val="22"/>
          <w:rtl w:val="0"/>
        </w:rPr>
        <w:t xml:space="preserve">3.3.3. Calculation of Net Float</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Float represents the timing difference between when cash is recorded on the company's books and when it is actually available in the bank account.</w:t>
      </w:r>
    </w:p>
    <w:p w:rsidR="00000000" w:rsidDel="00000000" w:rsidP="00000000" w:rsidRDefault="00000000" w:rsidRPr="00000000" w14:paraId="00000048">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Collection Float (Positive Float):</w:t>
      </w:r>
      <w:r w:rsidDel="00000000" w:rsidR="00000000" w:rsidRPr="00000000">
        <w:rPr>
          <w:color w:val="1b1c1d"/>
          <w:rtl w:val="0"/>
        </w:rPr>
        <w:t xml:space="preserve"> Represents collections (e.g., checks deposited, ACH/wire receipts) recorded in the company's system but not yet fully settled and available for use in the bank account. This is added to the balance.</w:t>
      </w:r>
    </w:p>
    <w:p w:rsidR="00000000" w:rsidDel="00000000" w:rsidP="00000000" w:rsidRDefault="00000000" w:rsidRPr="00000000" w14:paraId="00000049">
      <w:pPr>
        <w:numPr>
          <w:ilvl w:val="0"/>
          <w:numId w:val="6"/>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Disbursement Float (Negative Float):</w:t>
      </w:r>
      <w:r w:rsidDel="00000000" w:rsidR="00000000" w:rsidRPr="00000000">
        <w:rPr>
          <w:color w:val="1b1c1d"/>
          <w:rtl w:val="0"/>
        </w:rPr>
        <w:t xml:space="preserve"> Represents payments (e.g., checks issued, outstanding wires) that have been recorded in the company's system but have not yet been presented or cleared the bank account. This is subtracted from the balance.</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Analyst must use the bank-provided </w:t>
      </w:r>
      <w:r w:rsidDel="00000000" w:rsidR="00000000" w:rsidRPr="00000000">
        <w:rPr>
          <w:b w:val="1"/>
          <w:bCs w:val="1"/>
          <w:color w:val="1b1c1d"/>
          <w:rtl w:val="0"/>
        </w:rPr>
        <w:t xml:space="preserve">Available Balance</w:t>
      </w:r>
      <w:r w:rsidDel="00000000" w:rsidR="00000000" w:rsidRPr="00000000">
        <w:rPr>
          <w:color w:val="1b1c1d"/>
          <w:rtl w:val="0"/>
        </w:rPr>
        <w:t xml:space="preserve"> (the ‘F’ Field in the MT940/942) for the MCA and RCFs, as this balance inherently includes the current Net Float calculation, simplifying the process and relying on the bank’s official clearing times. If using the Ledger Balance, the Analyst must manually adjust for the calculated float based on empirical clearing data provided by the banking partners.</w:t>
      </w:r>
    </w:p>
    <w:p w:rsidR="00000000" w:rsidDel="00000000" w:rsidP="00000000" w:rsidRDefault="00000000" w:rsidRPr="00000000" w14:paraId="0000004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u654fmdn26uv" w:id="18"/>
      <w:bookmarkEnd w:id="18"/>
      <w:r w:rsidDel="00000000" w:rsidR="00000000" w:rsidRPr="00000000">
        <w:rPr>
          <w:b w:val="1"/>
          <w:bCs w:val="1"/>
          <w:color w:val="1b1c1d"/>
          <w:sz w:val="22"/>
          <w:szCs w:val="22"/>
          <w:rtl w:val="0"/>
        </w:rPr>
        <w:t xml:space="preserve">3.3.4. Forecasted Intraday Transfers</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This component accounts for automated or pre-scheduled transfers expected to settle </w:t>
      </w:r>
      <w:r w:rsidDel="00000000" w:rsidR="00000000" w:rsidRPr="00000000">
        <w:rPr>
          <w:i w:val="1"/>
          <w:iCs w:val="1"/>
          <w:color w:val="1b1c1d"/>
          <w:rtl w:val="0"/>
        </w:rPr>
        <w:t xml:space="preserve">prior</w:t>
      </w:r>
      <w:r w:rsidDel="00000000" w:rsidR="00000000" w:rsidRPr="00000000">
        <w:rPr>
          <w:color w:val="1b1c1d"/>
          <w:rtl w:val="0"/>
        </w:rPr>
        <w:t xml:space="preserve"> to the investment/funding decision cut-off (11:00 AM).</w:t>
      </w:r>
    </w:p>
    <w:p w:rsidR="00000000" w:rsidDel="00000000" w:rsidP="00000000" w:rsidRDefault="00000000" w:rsidRPr="00000000" w14:paraId="0000004D">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A. Automated ZBA Receipts:</w:t>
      </w:r>
      <w:r w:rsidDel="00000000" w:rsidR="00000000" w:rsidRPr="00000000">
        <w:rPr>
          <w:color w:val="1b1c1d"/>
          <w:rtl w:val="0"/>
        </w:rPr>
        <w:t xml:space="preserve"> Confirm scheduled Zero Balance Account (ZBA) sweeps from major operating accounts that were initiated overnight and are expected to land in the concentration accounts before 10:30 AM.</w:t>
      </w:r>
    </w:p>
    <w:p w:rsidR="00000000" w:rsidDel="00000000" w:rsidP="00000000" w:rsidRDefault="00000000" w:rsidRPr="00000000" w14:paraId="0000004E">
      <w:pPr>
        <w:numPr>
          <w:ilvl w:val="0"/>
          <w:numId w:val="18"/>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B. Known Large Incoming Wires:</w:t>
      </w:r>
      <w:r w:rsidDel="00000000" w:rsidR="00000000" w:rsidRPr="00000000">
        <w:rPr>
          <w:color w:val="1b1c1d"/>
          <w:rtl w:val="0"/>
        </w:rPr>
        <w:t xml:space="preserve"> Confirm the expected settlement of known, high-value, pre-alerted wires (e.g., large customer payment, divestiture proceeds) using the TMS or bank portals' pending transaction reports. Only transactions with near-certain settlement before 11:00 AM should be included.</w:t>
      </w:r>
    </w:p>
    <w:p w:rsidR="00000000" w:rsidDel="00000000" w:rsidP="00000000" w:rsidRDefault="00000000" w:rsidRPr="00000000" w14:paraId="0000004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eafm3i6eb1el" w:id="19"/>
      <w:bookmarkEnd w:id="19"/>
      <w:r w:rsidDel="00000000" w:rsidR="00000000" w:rsidRPr="00000000">
        <w:rPr>
          <w:b w:val="1"/>
          <w:bCs w:val="1"/>
          <w:color w:val="1b1c1d"/>
          <w:sz w:val="26"/>
          <w:szCs w:val="26"/>
          <w:rtl w:val="0"/>
        </w:rPr>
        <w:t xml:space="preserve">3.4. Review Intraday Liquidity Status (Time Target: 9:30 AM Local Time)</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step provides the forward-looking visibility required to manage the potential for an intraday overdraft and to quantify the day's immediate funding requirements.</w:t>
      </w:r>
    </w:p>
    <w:p w:rsidR="00000000" w:rsidDel="00000000" w:rsidP="00000000" w:rsidRDefault="00000000" w:rsidRPr="00000000" w14:paraId="0000005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56qw53ebguy7" w:id="20"/>
      <w:bookmarkEnd w:id="20"/>
      <w:r w:rsidDel="00000000" w:rsidR="00000000" w:rsidRPr="00000000">
        <w:rPr>
          <w:b w:val="1"/>
          <w:bCs w:val="1"/>
          <w:color w:val="1b1c1d"/>
          <w:sz w:val="22"/>
          <w:szCs w:val="22"/>
          <w:rtl w:val="0"/>
        </w:rPr>
        <w:t xml:space="preserve">3.4.1. ERP Daily Payment File Extraction</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Treasury Analyst must log into the ERP system, [Specify ERP Name], and run the </w:t>
      </w:r>
      <w:r w:rsidDel="00000000" w:rsidR="00000000" w:rsidRPr="00000000">
        <w:rPr>
          <w:b w:val="1"/>
          <w:bCs w:val="1"/>
          <w:color w:val="1b1c1d"/>
          <w:rtl w:val="0"/>
        </w:rPr>
        <w:t xml:space="preserve">Daily Payment Batch Report</w:t>
      </w:r>
      <w:r w:rsidDel="00000000" w:rsidR="00000000" w:rsidRPr="00000000">
        <w:rPr>
          <w:color w:val="1b1c1d"/>
          <w:rtl w:val="0"/>
        </w:rPr>
        <w:t xml:space="preserve">. This report is critical as it quantifies the total gross outflow that the company is legally obligated to settle </w:t>
      </w:r>
      <w:r w:rsidDel="00000000" w:rsidR="00000000" w:rsidRPr="00000000">
        <w:rPr>
          <w:i w:val="1"/>
          <w:iCs w:val="1"/>
          <w:color w:val="1b1c1d"/>
          <w:rtl w:val="0"/>
        </w:rPr>
        <w:t xml:space="preserve">today</w:t>
      </w:r>
      <w:r w:rsidDel="00000000" w:rsidR="00000000" w:rsidRPr="00000000">
        <w:rPr>
          <w:color w:val="1b1c1d"/>
          <w:rtl w:val="0"/>
        </w:rPr>
        <w:t xml:space="preserve">.</w:t>
      </w:r>
    </w:p>
    <w:p w:rsidR="00000000" w:rsidDel="00000000" w:rsidP="00000000" w:rsidRDefault="00000000" w:rsidRPr="00000000" w14:paraId="00000053">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A. Run Parameters:</w:t>
      </w:r>
      <w:r w:rsidDel="00000000" w:rsidR="00000000" w:rsidRPr="00000000">
        <w:rPr>
          <w:color w:val="1b1c1d"/>
          <w:rtl w:val="0"/>
        </w:rPr>
        <w:t xml:space="preserve"> The report must be run for a settlement date equal to the current business day (D+0).</w:t>
      </w:r>
    </w:p>
    <w:p w:rsidR="00000000" w:rsidDel="00000000" w:rsidP="00000000" w:rsidRDefault="00000000" w:rsidRPr="00000000" w14:paraId="00000054">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B. Key Segments for Review:</w:t>
      </w:r>
      <w:r w:rsidDel="00000000" w:rsidR="00000000" w:rsidRPr="00000000">
        <w:rPr>
          <w:color w:val="1b1c1d"/>
          <w:rtl w:val="0"/>
        </w:rPr>
        <w:t xml:space="preserve"> The Analyst must segment the total outflow by payment type and priority:</w:t>
      </w:r>
    </w:p>
    <w:p w:rsidR="00000000" w:rsidDel="00000000" w:rsidP="00000000" w:rsidRDefault="00000000" w:rsidRPr="00000000" w14:paraId="00000055">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Priority 1 (Time-Critical):</w:t>
      </w:r>
      <w:r w:rsidDel="00000000" w:rsidR="00000000" w:rsidRPr="00000000">
        <w:rPr>
          <w:color w:val="1b1c1d"/>
          <w:rtl w:val="0"/>
        </w:rPr>
        <w:t xml:space="preserve"> Payroll disbursements, tax payments, high-value vendor wires (HVW), and debt service payments. These have hard settlement deadlines.</w:t>
      </w:r>
    </w:p>
    <w:p w:rsidR="00000000" w:rsidDel="00000000" w:rsidP="00000000" w:rsidRDefault="00000000" w:rsidRPr="00000000" w14:paraId="00000056">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Priority 2 (Standard):</w:t>
      </w:r>
      <w:r w:rsidDel="00000000" w:rsidR="00000000" w:rsidRPr="00000000">
        <w:rPr>
          <w:color w:val="1b1c1d"/>
          <w:rtl w:val="0"/>
        </w:rPr>
        <w:t xml:space="preserve"> Standard ACH and low-value wire transfers.</w:t>
      </w:r>
    </w:p>
    <w:p w:rsidR="00000000" w:rsidDel="00000000" w:rsidP="00000000" w:rsidRDefault="00000000" w:rsidRPr="00000000" w14:paraId="00000057">
      <w:pPr>
        <w:numPr>
          <w:ilvl w:val="1"/>
          <w:numId w:val="5"/>
        </w:numPr>
        <w:pBdr>
          <w:top w:color="auto" w:space="0" w:sz="0" w:val="none"/>
          <w:bottom w:color="auto" w:space="0" w:sz="0" w:val="none"/>
          <w:right w:color="auto" w:space="0" w:sz="0" w:val="none"/>
          <w:between w:color="auto" w:space="0" w:sz="0" w:val="none"/>
        </w:pBdr>
        <w:spacing w:after="480" w:lineRule="auto"/>
        <w:ind w:left="1440" w:hanging="360"/>
      </w:pPr>
      <w:r w:rsidDel="00000000" w:rsidR="00000000" w:rsidRPr="00000000">
        <w:rPr>
          <w:b w:val="1"/>
          <w:bCs w:val="1"/>
          <w:color w:val="1b1c1d"/>
          <w:rtl w:val="0"/>
        </w:rPr>
        <w:t xml:space="preserve">Priority 3 (Contingent):</w:t>
      </w:r>
      <w:r w:rsidDel="00000000" w:rsidR="00000000" w:rsidRPr="00000000">
        <w:rPr>
          <w:color w:val="1b1c1d"/>
          <w:rtl w:val="0"/>
        </w:rPr>
        <w:t xml:space="preserve"> Payments awaiting final executive release or regulatory approval.</w:t>
      </w:r>
    </w:p>
    <w:p w:rsidR="00000000" w:rsidDel="00000000" w:rsidP="00000000" w:rsidRDefault="00000000" w:rsidRPr="00000000" w14:paraId="0000005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vhkxjvrbygj3" w:id="21"/>
      <w:bookmarkEnd w:id="21"/>
      <w:r w:rsidDel="00000000" w:rsidR="00000000" w:rsidRPr="00000000">
        <w:rPr>
          <w:b w:val="1"/>
          <w:bCs w:val="1"/>
          <w:color w:val="1b1c1d"/>
          <w:sz w:val="22"/>
          <w:szCs w:val="22"/>
          <w:rtl w:val="0"/>
        </w:rPr>
        <w:t xml:space="preserve">3.4.2. Quantification of Intraday Exposure</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Analyst must quantify the </w:t>
      </w:r>
      <w:r w:rsidDel="00000000" w:rsidR="00000000" w:rsidRPr="00000000">
        <w:rPr>
          <w:b w:val="1"/>
          <w:bCs w:val="1"/>
          <w:color w:val="1b1c1d"/>
          <w:rtl w:val="0"/>
        </w:rPr>
        <w:t xml:space="preserve">Net Intraday Exposure</w:t>
      </w:r>
      <w:r w:rsidDel="00000000" w:rsidR="00000000" w:rsidRPr="00000000">
        <w:rPr>
          <w:color w:val="1b1c1d"/>
          <w:rtl w:val="0"/>
        </w:rPr>
        <w:t xml:space="preserve">:</w:t>
      </w:r>
    </w:p>
    <w:p w:rsidR="00000000" w:rsidDel="00000000" w:rsidP="00000000" w:rsidRDefault="00000000" w:rsidRPr="00000000" w14:paraId="0000005A">
      <w:pPr>
        <w:rPr>
          <w:color w:val="1b1c1d"/>
        </w:rPr>
      </w:pPr>
      <w:r w:rsidDel="00000000" w:rsidR="00000000" w:rsidRPr="00000000">
        <w:rPr>
          <w:color w:val="1b1c1d"/>
          <w:rtl w:val="0"/>
        </w:rPr>
        <w:t xml:space="preserve">$$\text{Net Intraday Exposure} = \text{Available Cash Balance (from 3.3)} - \text{Total Today’s Payment Obligations (from 3.4.1)}$$</w:t>
      </w:r>
    </w:p>
    <w:p w:rsidR="00000000" w:rsidDel="00000000" w:rsidP="00000000" w:rsidRDefault="00000000" w:rsidRPr="00000000" w14:paraId="0000005B">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If the </w:t>
      </w:r>
      <w:r w:rsidDel="00000000" w:rsidR="00000000" w:rsidRPr="00000000">
        <w:rPr>
          <w:b w:val="1"/>
          <w:bCs w:val="1"/>
          <w:color w:val="1b1c1d"/>
          <w:rtl w:val="0"/>
        </w:rPr>
        <w:t xml:space="preserve">Net Intraday Exposure</w:t>
      </w:r>
      <w:r w:rsidDel="00000000" w:rsidR="00000000" w:rsidRPr="00000000">
        <w:rPr>
          <w:color w:val="1b1c1d"/>
          <w:rtl w:val="0"/>
        </w:rPr>
        <w:t xml:space="preserve"> is negative, the company faces an </w:t>
      </w:r>
      <w:r w:rsidDel="00000000" w:rsidR="00000000" w:rsidRPr="00000000">
        <w:rPr>
          <w:i w:val="1"/>
          <w:iCs w:val="1"/>
          <w:color w:val="1b1c1d"/>
          <w:rtl w:val="0"/>
        </w:rPr>
        <w:t xml:space="preserve">Intraday Liquidity Risk</w:t>
      </w:r>
      <w:r w:rsidDel="00000000" w:rsidR="00000000" w:rsidRPr="00000000">
        <w:rPr>
          <w:color w:val="1b1c1d"/>
          <w:rtl w:val="0"/>
        </w:rPr>
        <w:t xml:space="preserve"> and immediate funding is required (refer to Step 3.8).</w:t>
      </w:r>
    </w:p>
    <w:p w:rsidR="00000000" w:rsidDel="00000000" w:rsidP="00000000" w:rsidRDefault="00000000" w:rsidRPr="00000000" w14:paraId="0000005C">
      <w:pPr>
        <w:numPr>
          <w:ilvl w:val="0"/>
          <w:numId w:val="24"/>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color w:val="1b1c1d"/>
          <w:rtl w:val="0"/>
        </w:rPr>
        <w:t xml:space="preserve">If the exposure is positive, the company has an </w:t>
      </w:r>
      <w:r w:rsidDel="00000000" w:rsidR="00000000" w:rsidRPr="00000000">
        <w:rPr>
          <w:i w:val="1"/>
          <w:iCs w:val="1"/>
          <w:color w:val="1b1c1d"/>
          <w:rtl w:val="0"/>
        </w:rPr>
        <w:t xml:space="preserve">Intraday Liquidity Surplus</w:t>
      </w:r>
      <w:r w:rsidDel="00000000" w:rsidR="00000000" w:rsidRPr="00000000">
        <w:rPr>
          <w:color w:val="1b1c1d"/>
          <w:rtl w:val="0"/>
        </w:rPr>
        <w:t xml:space="preserve">.</w:t>
      </w:r>
    </w:p>
    <w:p w:rsidR="00000000" w:rsidDel="00000000" w:rsidP="00000000" w:rsidRDefault="00000000" w:rsidRPr="00000000" w14:paraId="0000005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4uy9zt84g8zs" w:id="22"/>
      <w:bookmarkEnd w:id="22"/>
      <w:r w:rsidDel="00000000" w:rsidR="00000000" w:rsidRPr="00000000">
        <w:rPr>
          <w:b w:val="1"/>
          <w:bCs w:val="1"/>
          <w:color w:val="1b1c1d"/>
          <w:sz w:val="22"/>
          <w:szCs w:val="22"/>
          <w:rtl w:val="0"/>
        </w:rPr>
        <w:t xml:space="preserve">3.4.3. Review of Payment Controls and Fraud Monitoring</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Before proceeding, the Analyst must ensure that the Daily Payment Batch has passed all internal fraud checks and compliance screenings (e.g., Sanctions Screening/OFAC). The final batch must be digitally approved by the appropriate authority (e.g., AP Director) but </w:t>
      </w:r>
      <w:r w:rsidDel="00000000" w:rsidR="00000000" w:rsidRPr="00000000">
        <w:rPr>
          <w:i w:val="1"/>
          <w:iCs w:val="1"/>
          <w:color w:val="1b1c1d"/>
          <w:rtl w:val="0"/>
        </w:rPr>
        <w:t xml:space="preserve">not yet released</w:t>
      </w:r>
      <w:r w:rsidDel="00000000" w:rsidR="00000000" w:rsidRPr="00000000">
        <w:rPr>
          <w:color w:val="1b1c1d"/>
          <w:rtl w:val="0"/>
        </w:rPr>
        <w:t xml:space="preserve"> to the bank.</w:t>
      </w:r>
    </w:p>
    <w:p w:rsidR="00000000" w:rsidDel="00000000" w:rsidP="00000000" w:rsidRDefault="00000000" w:rsidRPr="00000000" w14:paraId="0000005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nybqb2qdsq8z" w:id="23"/>
      <w:bookmarkEnd w:id="23"/>
      <w:r w:rsidDel="00000000" w:rsidR="00000000" w:rsidRPr="00000000">
        <w:rPr>
          <w:b w:val="1"/>
          <w:bCs w:val="1"/>
          <w:color w:val="1b1c1d"/>
          <w:sz w:val="26"/>
          <w:szCs w:val="26"/>
          <w:rtl w:val="0"/>
        </w:rPr>
        <w:t xml:space="preserve">3.5. Execute Cash Concentration / Sweeping (Time Target: 10:00 AM Local Time)</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is the operational step to physically pool the decentralized cash balances into the MCA, maximizing the amount available for the subsequent investment or funding decision.</w:t>
      </w:r>
    </w:p>
    <w:p w:rsidR="00000000" w:rsidDel="00000000" w:rsidP="00000000" w:rsidRDefault="00000000" w:rsidRPr="00000000" w14:paraId="0000006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bb5zx41355ib" w:id="24"/>
      <w:bookmarkEnd w:id="24"/>
      <w:r w:rsidDel="00000000" w:rsidR="00000000" w:rsidRPr="00000000">
        <w:rPr>
          <w:b w:val="1"/>
          <w:bCs w:val="1"/>
          <w:color w:val="1b1c1d"/>
          <w:sz w:val="22"/>
          <w:szCs w:val="22"/>
          <w:rtl w:val="0"/>
        </w:rPr>
        <w:t xml:space="preserve">3.5.1. Bank Account Management Policy Adherence (BAM-002)</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All sweeping activities must strictly adhere to the guidelines set forth in the </w:t>
      </w:r>
      <w:r w:rsidDel="00000000" w:rsidR="00000000" w:rsidRPr="00000000">
        <w:rPr>
          <w:b w:val="1"/>
          <w:bCs w:val="1"/>
          <w:color w:val="1b1c1d"/>
          <w:rtl w:val="0"/>
        </w:rPr>
        <w:t xml:space="preserve">Bank Account Management Policy (BAM-002)</w:t>
      </w:r>
      <w:r w:rsidDel="00000000" w:rsidR="00000000" w:rsidRPr="00000000">
        <w:rPr>
          <w:color w:val="1b1c1d"/>
          <w:rtl w:val="0"/>
        </w:rPr>
        <w:t xml:space="preserve">, particularly regarding authorized accounts and transfer types.</w:t>
      </w:r>
    </w:p>
    <w:p w:rsidR="00000000" w:rsidDel="00000000" w:rsidP="00000000" w:rsidRDefault="00000000" w:rsidRPr="00000000" w14:paraId="0000006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v0ljo2rc2eoh" w:id="25"/>
      <w:bookmarkEnd w:id="25"/>
      <w:r w:rsidDel="00000000" w:rsidR="00000000" w:rsidRPr="00000000">
        <w:rPr>
          <w:b w:val="1"/>
          <w:bCs w:val="1"/>
          <w:color w:val="1b1c1d"/>
          <w:sz w:val="22"/>
          <w:szCs w:val="22"/>
          <w:rtl w:val="0"/>
        </w:rPr>
        <w:t xml:space="preserve">3.5.2. Concentration Mechanism Determination</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Analyst must determine the appropriate concentration method for each regional bank structure:</w:t>
      </w:r>
    </w:p>
    <w:p w:rsidR="00000000" w:rsidDel="00000000" w:rsidP="00000000" w:rsidRDefault="00000000" w:rsidRPr="00000000" w14:paraId="00000065">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A. Zero Balance Accounts (ZBA):</w:t>
      </w:r>
      <w:r w:rsidDel="00000000" w:rsidR="00000000" w:rsidRPr="00000000">
        <w:rPr>
          <w:color w:val="1b1c1d"/>
          <w:rtl w:val="0"/>
        </w:rPr>
        <w:t xml:space="preserve"> For domestic and certain regional accounts, the ZBA structure automatically sweeps the ending balance to zero (or a pre-defined target) at the end of the day, transferring the funds to the RCA/MCA. The Analyst verifies the sweep schedule and ensures the ZBA agreements are active.</w:t>
      </w:r>
    </w:p>
    <w:p w:rsidR="00000000" w:rsidDel="00000000" w:rsidP="00000000" w:rsidRDefault="00000000" w:rsidRPr="00000000" w14:paraId="00000066">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B. Target Balance Accounts:</w:t>
      </w:r>
      <w:r w:rsidDel="00000000" w:rsidR="00000000" w:rsidRPr="00000000">
        <w:rPr>
          <w:color w:val="1b1c1d"/>
          <w:rtl w:val="0"/>
        </w:rPr>
        <w:t xml:space="preserve"> For accounts with regulatory or operational restrictions (e.g., minimum compensating balances), the Analyst calculates the required transfer amount to bring the account down to its designated </w:t>
      </w:r>
      <w:r w:rsidDel="00000000" w:rsidR="00000000" w:rsidRPr="00000000">
        <w:rPr>
          <w:b w:val="1"/>
          <w:bCs w:val="1"/>
          <w:color w:val="1b1c1d"/>
          <w:rtl w:val="0"/>
        </w:rPr>
        <w:t xml:space="preserve">Target Balance</w:t>
      </w:r>
      <w:r w:rsidDel="00000000" w:rsidR="00000000" w:rsidRPr="00000000">
        <w:rPr>
          <w:color w:val="1b1c1d"/>
          <w:rtl w:val="0"/>
        </w:rPr>
        <w:t xml:space="preserve"> (e.g., $\text{\$50,000}$).</w:t>
      </w:r>
    </w:p>
    <w:p w:rsidR="00000000" w:rsidDel="00000000" w:rsidP="00000000" w:rsidRDefault="00000000" w:rsidRPr="00000000" w14:paraId="00000067">
      <w:pPr>
        <w:numPr>
          <w:ilvl w:val="0"/>
          <w:numId w:val="21"/>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C. Manual Transfers:</w:t>
      </w:r>
      <w:r w:rsidDel="00000000" w:rsidR="00000000" w:rsidRPr="00000000">
        <w:rPr>
          <w:color w:val="1b1c1d"/>
          <w:rtl w:val="0"/>
        </w:rPr>
        <w:t xml:space="preserve"> For foreign, non-integrated, or restricted accounts, the Analyst must initiate a manual high-value wire transfer (often a </w:t>
      </w:r>
      <w:r w:rsidDel="00000000" w:rsidR="00000000" w:rsidRPr="00000000">
        <w:rPr>
          <w:i w:val="1"/>
          <w:iCs w:val="1"/>
          <w:color w:val="1b1c1d"/>
          <w:rtl w:val="0"/>
        </w:rPr>
        <w:t xml:space="preserve">book transfer</w:t>
      </w:r>
      <w:r w:rsidDel="00000000" w:rsidR="00000000" w:rsidRPr="00000000">
        <w:rPr>
          <w:color w:val="1b1c1d"/>
          <w:rtl w:val="0"/>
        </w:rPr>
        <w:t xml:space="preserve"> if within the same bank) to move the funds to the appropriate concentration account.</w:t>
      </w:r>
    </w:p>
    <w:p w:rsidR="00000000" w:rsidDel="00000000" w:rsidP="00000000" w:rsidRDefault="00000000" w:rsidRPr="00000000" w14:paraId="0000006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3nhcufcxp3wj" w:id="26"/>
      <w:bookmarkEnd w:id="26"/>
      <w:r w:rsidDel="00000000" w:rsidR="00000000" w:rsidRPr="00000000">
        <w:rPr>
          <w:b w:val="1"/>
          <w:bCs w:val="1"/>
          <w:color w:val="1b1c1d"/>
          <w:sz w:val="22"/>
          <w:szCs w:val="22"/>
          <w:rtl w:val="0"/>
        </w:rPr>
        <w:t xml:space="preserve">3.5.3. Control and Approval (SOD Check)</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Treasury Analyst must prepare the final list of sweeping transfers, including the "from" account, "to" account, amount, and value date (D+0).</w:t>
      </w:r>
    </w:p>
    <w:p w:rsidR="00000000" w:rsidDel="00000000" w:rsidP="00000000" w:rsidRDefault="00000000" w:rsidRPr="00000000" w14:paraId="0000006A">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A. Initiation:</w:t>
      </w:r>
      <w:r w:rsidDel="00000000" w:rsidR="00000000" w:rsidRPr="00000000">
        <w:rPr>
          <w:color w:val="1b1c1d"/>
          <w:rtl w:val="0"/>
        </w:rPr>
        <w:t xml:space="preserve"> The Analyst initiates the transfer request in the TMS or bank portal.</w:t>
      </w:r>
    </w:p>
    <w:p w:rsidR="00000000" w:rsidDel="00000000" w:rsidP="00000000" w:rsidRDefault="00000000" w:rsidRPr="00000000" w14:paraId="0000006B">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B. Approval (Mandatory Control):</w:t>
      </w:r>
      <w:r w:rsidDel="00000000" w:rsidR="00000000" w:rsidRPr="00000000">
        <w:rPr>
          <w:color w:val="1b1c1d"/>
          <w:rtl w:val="0"/>
        </w:rPr>
        <w:t xml:space="preserve"> The Analyst must formally submit the prepared transfers for approval to the Treasury Manager (or designated alternate). The Treasury Manager must independently verify the sweep amounts based on the daily reports and electronically approve the transfers. This separation of duties is crucial for </w:t>
      </w:r>
      <w:r w:rsidDel="00000000" w:rsidR="00000000" w:rsidRPr="00000000">
        <w:rPr>
          <w:b w:val="1"/>
          <w:bCs w:val="1"/>
          <w:color w:val="1b1c1d"/>
          <w:rtl w:val="0"/>
        </w:rPr>
        <w:t xml:space="preserve">SOX Compliance</w:t>
      </w:r>
      <w:r w:rsidDel="00000000" w:rsidR="00000000" w:rsidRPr="00000000">
        <w:rPr>
          <w:color w:val="1b1c1d"/>
          <w:rtl w:val="0"/>
        </w:rPr>
        <w:t xml:space="preserve">.</w:t>
      </w:r>
    </w:p>
    <w:p w:rsidR="00000000" w:rsidDel="00000000" w:rsidP="00000000" w:rsidRDefault="00000000" w:rsidRPr="00000000" w14:paraId="0000006C">
      <w:pPr>
        <w:numPr>
          <w:ilvl w:val="0"/>
          <w:numId w:val="16"/>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C. Confirmation:</w:t>
      </w:r>
      <w:r w:rsidDel="00000000" w:rsidR="00000000" w:rsidRPr="00000000">
        <w:rPr>
          <w:color w:val="1b1c1d"/>
          <w:rtl w:val="0"/>
        </w:rPr>
        <w:t xml:space="preserve"> Upon approval, the Analyst must confirm that the TMS/bank system has accepted and scheduled the transfers for immediate execution.</w:t>
      </w:r>
    </w:p>
    <w:p w:rsidR="00000000" w:rsidDel="00000000" w:rsidP="00000000" w:rsidRDefault="00000000" w:rsidRPr="00000000" w14:paraId="0000006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dlyubkqpkyvk" w:id="27"/>
      <w:bookmarkEnd w:id="27"/>
      <w:r w:rsidDel="00000000" w:rsidR="00000000" w:rsidRPr="00000000">
        <w:rPr>
          <w:b w:val="1"/>
          <w:bCs w:val="1"/>
          <w:color w:val="1b1c1d"/>
          <w:sz w:val="26"/>
          <w:szCs w:val="26"/>
          <w:rtl w:val="0"/>
        </w:rPr>
        <w:t xml:space="preserve">3.6. Funding/Investment Decision (Time Target: 10:30 AM Local Time)</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is the analytical and strategic decision point, determining whether the corporation has excess liquidity to invest or requires external funding.</w:t>
      </w:r>
    </w:p>
    <w:p w:rsidR="00000000" w:rsidDel="00000000" w:rsidP="00000000" w:rsidRDefault="00000000" w:rsidRPr="00000000" w14:paraId="0000006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ipg4fzwtvreh" w:id="28"/>
      <w:bookmarkEnd w:id="28"/>
      <w:r w:rsidDel="00000000" w:rsidR="00000000" w:rsidRPr="00000000">
        <w:rPr>
          <w:b w:val="1"/>
          <w:bCs w:val="1"/>
          <w:color w:val="1b1c1d"/>
          <w:sz w:val="22"/>
          <w:szCs w:val="22"/>
          <w:rtl w:val="0"/>
        </w:rPr>
        <w:t xml:space="preserve">3.6.1. The Target Liquidity Buffer (TLB)</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decision to invest or borrow is based on the comparison of the </w:t>
      </w:r>
      <w:r w:rsidDel="00000000" w:rsidR="00000000" w:rsidRPr="00000000">
        <w:rPr>
          <w:b w:val="1"/>
          <w:bCs w:val="1"/>
          <w:color w:val="1b1c1d"/>
          <w:rtl w:val="0"/>
        </w:rPr>
        <w:t xml:space="preserve">Available Cash Balance (post-sweep)</w:t>
      </w:r>
      <w:r w:rsidDel="00000000" w:rsidR="00000000" w:rsidRPr="00000000">
        <w:rPr>
          <w:color w:val="1b1c1d"/>
          <w:rtl w:val="0"/>
        </w:rPr>
        <w:t xml:space="preserve"> against the predetermined and Board-approved </w:t>
      </w:r>
      <w:r w:rsidDel="00000000" w:rsidR="00000000" w:rsidRPr="00000000">
        <w:rPr>
          <w:b w:val="1"/>
          <w:bCs w:val="1"/>
          <w:color w:val="1b1c1d"/>
          <w:rtl w:val="0"/>
        </w:rPr>
        <w:t xml:space="preserve">Target Liquidity Buffer (TLB)</w:t>
      </w:r>
      <w:r w:rsidDel="00000000" w:rsidR="00000000" w:rsidRPr="00000000">
        <w:rPr>
          <w:color w:val="1b1c1d"/>
          <w:rtl w:val="0"/>
        </w:rPr>
        <w:t xml:space="preserve">.</w:t>
      </w:r>
    </w:p>
    <w:p w:rsidR="00000000" w:rsidDel="00000000" w:rsidP="00000000" w:rsidRDefault="00000000" w:rsidRPr="00000000" w14:paraId="00000071">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The TLB is calculated as:</w:t>
      </w:r>
    </w:p>
    <w:p w:rsidR="00000000" w:rsidDel="00000000" w:rsidP="00000000" w:rsidRDefault="00000000" w:rsidRPr="00000000" w14:paraId="00000072">
      <w:pPr>
        <w:rPr>
          <w:color w:val="1b1c1d"/>
        </w:rPr>
      </w:pPr>
      <w:r w:rsidDel="00000000" w:rsidR="00000000" w:rsidRPr="00000000">
        <w:rPr>
          <w:color w:val="1b1c1d"/>
          <w:rtl w:val="0"/>
        </w:rPr>
        <w:t xml:space="preserve">$$\text{Target Liquidity Buffer (TLB)} = \text{Minimum Operating Cash Balance} + (\text{Safety Factor} \times \text{Average Daily Outflow})$$</w:t>
      </w:r>
    </w:p>
    <w:p w:rsidR="00000000" w:rsidDel="00000000" w:rsidP="00000000" w:rsidRDefault="00000000" w:rsidRPr="00000000" w14:paraId="00000073">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A. Minimum Operating Cash Balance:</w:t>
      </w:r>
      <w:r w:rsidDel="00000000" w:rsidR="00000000" w:rsidRPr="00000000">
        <w:rPr>
          <w:color w:val="1b1c1d"/>
          <w:rtl w:val="0"/>
        </w:rPr>
        <w:t xml:space="preserve"> The fixed amount required to cover all necessary day-to-day transaction costs and internal float (e.g., $\text{\$10,000,000}$).</w:t>
      </w:r>
    </w:p>
    <w:p w:rsidR="00000000" w:rsidDel="00000000" w:rsidP="00000000" w:rsidRDefault="00000000" w:rsidRPr="00000000" w14:paraId="00000074">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B. Average Daily Outflow (ADO):</w:t>
      </w:r>
      <w:r w:rsidDel="00000000" w:rsidR="00000000" w:rsidRPr="00000000">
        <w:rPr>
          <w:color w:val="1b1c1d"/>
          <w:rtl w:val="0"/>
        </w:rPr>
        <w:t xml:space="preserve"> The rolling 90-day average of the company's total daily disbursements, derived from the </w:t>
      </w:r>
      <w:r w:rsidDel="00000000" w:rsidR="00000000" w:rsidRPr="00000000">
        <w:rPr>
          <w:b w:val="1"/>
          <w:bCs w:val="1"/>
          <w:color w:val="1b1c1d"/>
          <w:rtl w:val="0"/>
        </w:rPr>
        <w:t xml:space="preserve">Liquidity Forecasting System (TSY-PRC-005)</w:t>
      </w:r>
      <w:r w:rsidDel="00000000" w:rsidR="00000000" w:rsidRPr="00000000">
        <w:rPr>
          <w:color w:val="1b1c1d"/>
          <w:rtl w:val="0"/>
        </w:rPr>
        <w:t xml:space="preserve">.</w:t>
      </w:r>
    </w:p>
    <w:p w:rsidR="00000000" w:rsidDel="00000000" w:rsidP="00000000" w:rsidRDefault="00000000" w:rsidRPr="00000000" w14:paraId="00000075">
      <w:pPr>
        <w:numPr>
          <w:ilvl w:val="0"/>
          <w:numId w:val="8"/>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C. Safety Factor:</w:t>
      </w:r>
      <w:r w:rsidDel="00000000" w:rsidR="00000000" w:rsidRPr="00000000">
        <w:rPr>
          <w:color w:val="1b1c1d"/>
          <w:rtl w:val="0"/>
        </w:rPr>
        <w:t xml:space="preserve"> The approved multiplier (usually $2.5\times$ to $4.0\times$) applied to the ADO to cover unexpected, low-probability events (e.g., bank system failure, sudden customer refund requirement).</w:t>
      </w:r>
    </w:p>
    <w:p w:rsidR="00000000" w:rsidDel="00000000" w:rsidP="00000000" w:rsidRDefault="00000000" w:rsidRPr="00000000" w14:paraId="0000007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lw9elu5edx4q" w:id="29"/>
      <w:bookmarkEnd w:id="29"/>
      <w:r w:rsidDel="00000000" w:rsidR="00000000" w:rsidRPr="00000000">
        <w:rPr>
          <w:b w:val="1"/>
          <w:bCs w:val="1"/>
          <w:color w:val="1b1c1d"/>
          <w:sz w:val="22"/>
          <w:szCs w:val="22"/>
          <w:rtl w:val="0"/>
        </w:rPr>
        <w:t xml:space="preserve">3.6.2. Decision Matrix</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Treasury Analyst applies the TLB to the confirmed post-sweep Available Cash Balance:</w:t>
      </w:r>
    </w:p>
    <w:tbl>
      <w:tblPr>
        <w:tblStyle w:val="Table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425"/>
        <w:tblGridChange w:id="0">
          <w:tblGrid>
            <w:gridCol w:w="4395"/>
            <w:gridCol w:w="4425"/>
          </w:tblGrid>
        </w:tblGridChange>
      </w:tblGrid>
      <w:tr>
        <w:trPr>
          <w:cantSplit w:val="0"/>
          <w:trHeight w:val="54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spacing w:after="480" w:lineRule="auto"/>
              <w:rPr>
                <w:color w:val="1b1c1d"/>
              </w:rPr>
            </w:pPr>
            <w:r w:rsidDel="00000000" w:rsidR="00000000" w:rsidRPr="00000000">
              <w:rPr>
                <w:b w:val="1"/>
                <w:bCs w:val="1"/>
                <w:color w:val="1b1c1d"/>
                <w:rtl w:val="0"/>
              </w:rPr>
              <w:t xml:space="preserve">Condition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spacing w:after="480" w:lineRule="auto"/>
              <w:rPr>
                <w:color w:val="1b1c1d"/>
              </w:rPr>
            </w:pPr>
            <w:r w:rsidDel="00000000" w:rsidR="00000000" w:rsidRPr="00000000">
              <w:rPr>
                <w:b w:val="1"/>
                <w:bCs w:val="1"/>
                <w:color w:val="1b1c1d"/>
                <w:rtl w:val="0"/>
              </w:rPr>
              <w:t xml:space="preserve">Action Required</w:t>
            </w:r>
            <w:r w:rsidDel="00000000" w:rsidR="00000000" w:rsidRPr="00000000">
              <w:rPr>
                <w:rtl w:val="0"/>
              </w:rPr>
            </w:r>
          </w:p>
        </w:tc>
      </w:tr>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$\text{Available Cash} &gt; \text{TLB (Upper Limit)}$</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Surplus:</w:t>
            </w:r>
            <w:r w:rsidDel="00000000" w:rsidR="00000000" w:rsidRPr="00000000">
              <w:rPr>
                <w:color w:val="1b1c1d"/>
                <w:rtl w:val="0"/>
              </w:rPr>
              <w:t xml:space="preserve"> Initiate Investment Procedure (Step 3.7)</w:t>
            </w:r>
          </w:p>
        </w:tc>
      </w:tr>
      <w:tr>
        <w:trPr>
          <w:cantSplit w:val="0"/>
          <w:trHeight w:val="10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$\text{TLB (Lower Limit)} \le \text{Available Cash} \le \text{TLB (Upper Limit)}$</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Status Quo:</w:t>
            </w:r>
            <w:r w:rsidDel="00000000" w:rsidR="00000000" w:rsidRPr="00000000">
              <w:rPr>
                <w:color w:val="1b1c1d"/>
                <w:rtl w:val="0"/>
              </w:rPr>
              <w:t xml:space="preserve"> No Action (Hold cash in MCA, no investment or borrowing).</w:t>
            </w:r>
          </w:p>
        </w:tc>
      </w:tr>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$\text{Available Cash} &lt; \text{TLB (Lower Limit)}$</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Deficit:</w:t>
            </w:r>
            <w:r w:rsidDel="00000000" w:rsidR="00000000" w:rsidRPr="00000000">
              <w:rPr>
                <w:color w:val="1b1c1d"/>
                <w:rtl w:val="0"/>
              </w:rPr>
              <w:t xml:space="preserve"> Initiate Funding/Borrowing Procedure (Step 3.8)</w:t>
            </w:r>
          </w:p>
        </w:tc>
      </w:tr>
    </w:tbl>
    <w:p w:rsidR="00000000" w:rsidDel="00000000" w:rsidP="00000000" w:rsidRDefault="00000000" w:rsidRPr="00000000" w14:paraId="0000008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b3xj8wnztpl6" w:id="30"/>
      <w:bookmarkEnd w:id="30"/>
      <w:r w:rsidDel="00000000" w:rsidR="00000000" w:rsidRPr="00000000">
        <w:rPr>
          <w:b w:val="1"/>
          <w:bCs w:val="1"/>
          <w:color w:val="1b1c1d"/>
          <w:sz w:val="22"/>
          <w:szCs w:val="22"/>
          <w:rtl w:val="0"/>
        </w:rPr>
        <w:t xml:space="preserve">3.6.3. Documentation of Decision Rationale</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Analyst must document the rationale for the decision. This includes:</w:t>
      </w:r>
    </w:p>
    <w:p w:rsidR="00000000" w:rsidDel="00000000" w:rsidP="00000000" w:rsidRDefault="00000000" w:rsidRPr="00000000" w14:paraId="00000082">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The TLB calculation inputs used.</w:t>
      </w:r>
    </w:p>
    <w:p w:rsidR="00000000" w:rsidDel="00000000" w:rsidP="00000000" w:rsidRDefault="00000000" w:rsidRPr="00000000" w14:paraId="00000083">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The post-sweep Available Cash Balance.</w:t>
      </w:r>
    </w:p>
    <w:p w:rsidR="00000000" w:rsidDel="00000000" w:rsidP="00000000" w:rsidRDefault="00000000" w:rsidRPr="00000000" w14:paraId="00000084">
      <w:pPr>
        <w:numPr>
          <w:ilvl w:val="0"/>
          <w:numId w:val="10"/>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color w:val="1b1c1d"/>
          <w:rtl w:val="0"/>
        </w:rPr>
        <w:t xml:space="preserve">The final net amount determined for investment or funding.</w:t>
      </w:r>
    </w:p>
    <w:p w:rsidR="00000000" w:rsidDel="00000000" w:rsidP="00000000" w:rsidRDefault="00000000" w:rsidRPr="00000000" w14:paraId="0000008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10cqlnuwmrgk" w:id="31"/>
      <w:bookmarkEnd w:id="31"/>
      <w:r w:rsidDel="00000000" w:rsidR="00000000" w:rsidRPr="00000000">
        <w:rPr>
          <w:b w:val="1"/>
          <w:bCs w:val="1"/>
          <w:color w:val="1b1c1d"/>
          <w:sz w:val="26"/>
          <w:szCs w:val="26"/>
          <w:rtl w:val="0"/>
        </w:rPr>
        <w:t xml:space="preserve">3.7. If Surplus: Execute Short-Term Investment (Time Target: 11:00 AM Local Time)</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If a cash surplus is confirmed, the Treasury Analyst executes an investment trade in strict compliance with the </w:t>
      </w:r>
      <w:r w:rsidDel="00000000" w:rsidR="00000000" w:rsidRPr="00000000">
        <w:rPr>
          <w:b w:val="1"/>
          <w:bCs w:val="1"/>
          <w:color w:val="1b1c1d"/>
          <w:rtl w:val="0"/>
        </w:rPr>
        <w:t xml:space="preserve">Investment Policy (TSY-POL-003)</w:t>
      </w:r>
      <w:r w:rsidDel="00000000" w:rsidR="00000000" w:rsidRPr="00000000">
        <w:rPr>
          <w:color w:val="1b1c1d"/>
          <w:rtl w:val="0"/>
        </w:rPr>
        <w:t xml:space="preserve">.</w:t>
      </w:r>
    </w:p>
    <w:p w:rsidR="00000000" w:rsidDel="00000000" w:rsidP="00000000" w:rsidRDefault="00000000" w:rsidRPr="00000000" w14:paraId="0000008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gvih2zen9hi2" w:id="32"/>
      <w:bookmarkEnd w:id="32"/>
      <w:r w:rsidDel="00000000" w:rsidR="00000000" w:rsidRPr="00000000">
        <w:rPr>
          <w:b w:val="1"/>
          <w:bCs w:val="1"/>
          <w:color w:val="1b1c1d"/>
          <w:sz w:val="22"/>
          <w:szCs w:val="22"/>
          <w:rtl w:val="0"/>
        </w:rPr>
        <w:t xml:space="preserve">3.7.1. Pre-Trade Compliance Check (CTL-CASH-001)</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Before contacting any counterparty, the Analyst must execute the </w:t>
      </w:r>
      <w:r w:rsidDel="00000000" w:rsidR="00000000" w:rsidRPr="00000000">
        <w:rPr>
          <w:b w:val="1"/>
          <w:bCs w:val="1"/>
          <w:color w:val="1b1c1d"/>
          <w:rtl w:val="0"/>
        </w:rPr>
        <w:t xml:space="preserve">Pre-Trade Compliance Checklist</w:t>
      </w:r>
      <w:r w:rsidDel="00000000" w:rsidR="00000000" w:rsidRPr="00000000">
        <w:rPr>
          <w:color w:val="1b1c1d"/>
          <w:rtl w:val="0"/>
        </w:rPr>
        <w:t xml:space="preserve"> within the TMS. This checklist mandates verification of three key parameters against TSY-POL-003:</w:t>
      </w:r>
    </w:p>
    <w:p w:rsidR="00000000" w:rsidDel="00000000" w:rsidP="00000000" w:rsidRDefault="00000000" w:rsidRPr="00000000" w14:paraId="00000089">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A. Instrument Compliance:</w:t>
      </w:r>
      <w:r w:rsidDel="00000000" w:rsidR="00000000" w:rsidRPr="00000000">
        <w:rPr>
          <w:color w:val="1b1c1d"/>
          <w:rtl w:val="0"/>
        </w:rPr>
        <w:t xml:space="preserve"> Is the security type (e.g., MMF Class A shares, 30-day Commercial Paper) explicitly authorized?</w:t>
      </w:r>
    </w:p>
    <w:p w:rsidR="00000000" w:rsidDel="00000000" w:rsidP="00000000" w:rsidRDefault="00000000" w:rsidRPr="00000000" w14:paraId="0000008A">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B. Counterparty Compliance:</w:t>
      </w:r>
      <w:r w:rsidDel="00000000" w:rsidR="00000000" w:rsidRPr="00000000">
        <w:rPr>
          <w:color w:val="1b1c1d"/>
          <w:rtl w:val="0"/>
        </w:rPr>
        <w:t xml:space="preserve"> Is the issuing entity (or the MMF provider/Bank) on the approved </w:t>
      </w:r>
      <w:r w:rsidDel="00000000" w:rsidR="00000000" w:rsidRPr="00000000">
        <w:rPr>
          <w:b w:val="1"/>
          <w:bCs w:val="1"/>
          <w:color w:val="1b1c1d"/>
          <w:rtl w:val="0"/>
        </w:rPr>
        <w:t xml:space="preserve">Authorized Counterparty List</w:t>
      </w:r>
      <w:r w:rsidDel="00000000" w:rsidR="00000000" w:rsidRPr="00000000">
        <w:rPr>
          <w:color w:val="1b1c1d"/>
          <w:rtl w:val="0"/>
        </w:rPr>
        <w:t xml:space="preserve">?</w:t>
      </w:r>
    </w:p>
    <w:p w:rsidR="00000000" w:rsidDel="00000000" w:rsidP="00000000" w:rsidRDefault="00000000" w:rsidRPr="00000000" w14:paraId="0000008B">
      <w:pPr>
        <w:numPr>
          <w:ilvl w:val="0"/>
          <w:numId w:val="1"/>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C. Limit Compliance:</w:t>
      </w:r>
      <w:r w:rsidDel="00000000" w:rsidR="00000000" w:rsidRPr="00000000">
        <w:rPr>
          <w:color w:val="1b1c1d"/>
          <w:rtl w:val="0"/>
        </w:rPr>
        <w:t xml:space="preserve"> Does the proposed trade amount, when added to existing exposure, remain </w:t>
      </w:r>
      <w:r w:rsidDel="00000000" w:rsidR="00000000" w:rsidRPr="00000000">
        <w:rPr>
          <w:b w:val="1"/>
          <w:bCs w:val="1"/>
          <w:color w:val="1b1c1d"/>
          <w:rtl w:val="0"/>
        </w:rPr>
        <w:t xml:space="preserve">below</w:t>
      </w:r>
      <w:r w:rsidDel="00000000" w:rsidR="00000000" w:rsidRPr="00000000">
        <w:rPr>
          <w:color w:val="1b1c1d"/>
          <w:rtl w:val="0"/>
        </w:rPr>
        <w:t xml:space="preserve"> the maximum exposure limit defined for that specific counterparty and asset class? If any check fails, the trade is immediately halted.</w:t>
      </w:r>
    </w:p>
    <w:p w:rsidR="00000000" w:rsidDel="00000000" w:rsidP="00000000" w:rsidRDefault="00000000" w:rsidRPr="00000000" w14:paraId="0000008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s3ks8371hv5x" w:id="33"/>
      <w:bookmarkEnd w:id="33"/>
      <w:r w:rsidDel="00000000" w:rsidR="00000000" w:rsidRPr="00000000">
        <w:rPr>
          <w:b w:val="1"/>
          <w:bCs w:val="1"/>
          <w:color w:val="1b1c1d"/>
          <w:sz w:val="22"/>
          <w:szCs w:val="22"/>
          <w:rtl w:val="0"/>
        </w:rPr>
        <w:t xml:space="preserve">3.7.2. Obtaining Competitive Quotes</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To ensure best execution, the Analyst must obtain a minimum of two (2) competitive quotes for the proposed investment size and maturity.</w:t>
      </w:r>
    </w:p>
    <w:p w:rsidR="00000000" w:rsidDel="00000000" w:rsidP="00000000" w:rsidRDefault="00000000" w:rsidRPr="00000000" w14:paraId="0000008E">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A. Quote Medium:</w:t>
      </w:r>
      <w:r w:rsidDel="00000000" w:rsidR="00000000" w:rsidRPr="00000000">
        <w:rPr>
          <w:color w:val="1b1c1d"/>
          <w:rtl w:val="0"/>
        </w:rPr>
        <w:t xml:space="preserve"> Quotes are generally sought via electronic trading platforms (e.g., Bloomberg, FXALL) or, failing that, via recorded telephone lines from the authorized counterparties.</w:t>
      </w:r>
    </w:p>
    <w:p w:rsidR="00000000" w:rsidDel="00000000" w:rsidP="00000000" w:rsidRDefault="00000000" w:rsidRPr="00000000" w14:paraId="0000008F">
      <w:pPr>
        <w:numPr>
          <w:ilvl w:val="0"/>
          <w:numId w:val="13"/>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B. Documentation:</w:t>
      </w:r>
      <w:r w:rsidDel="00000000" w:rsidR="00000000" w:rsidRPr="00000000">
        <w:rPr>
          <w:color w:val="1b1c1d"/>
          <w:rtl w:val="0"/>
        </w:rPr>
        <w:t xml:space="preserve"> All received quotes, including the non-selected quotes, must be documented (e.g., system screenshot or recording log) and attached to the final trade ticket for audit review.</w:t>
      </w:r>
    </w:p>
    <w:p w:rsidR="00000000" w:rsidDel="00000000" w:rsidP="00000000" w:rsidRDefault="00000000" w:rsidRPr="00000000" w14:paraId="0000009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owcb1t3lqnit" w:id="34"/>
      <w:bookmarkEnd w:id="34"/>
      <w:r w:rsidDel="00000000" w:rsidR="00000000" w:rsidRPr="00000000">
        <w:rPr>
          <w:b w:val="1"/>
          <w:bCs w:val="1"/>
          <w:color w:val="1b1c1d"/>
          <w:sz w:val="22"/>
          <w:szCs w:val="22"/>
          <w:rtl w:val="0"/>
        </w:rPr>
        <w:t xml:space="preserve">3.7.3. Trade Execution and Confirmation</w:t>
      </w:r>
    </w:p>
    <w:p w:rsidR="00000000" w:rsidDel="00000000" w:rsidP="00000000" w:rsidRDefault="00000000" w:rsidRPr="00000000" w14:paraId="00000091">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A. Execution:</w:t>
      </w:r>
      <w:r w:rsidDel="00000000" w:rsidR="00000000" w:rsidRPr="00000000">
        <w:rPr>
          <w:color w:val="1b1c1d"/>
          <w:rtl w:val="0"/>
        </w:rPr>
        <w:t xml:space="preserve"> The Analyst executes the trade with the counterparty offering the most favorable rate/yield.</w:t>
      </w:r>
    </w:p>
    <w:p w:rsidR="00000000" w:rsidDel="00000000" w:rsidP="00000000" w:rsidRDefault="00000000" w:rsidRPr="00000000" w14:paraId="00000092">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B. Confirmation:</w:t>
      </w:r>
      <w:r w:rsidDel="00000000" w:rsidR="00000000" w:rsidRPr="00000000">
        <w:rPr>
          <w:color w:val="1b1c1d"/>
          <w:rtl w:val="0"/>
        </w:rPr>
        <w:t xml:space="preserve"> The Analyst must immediately receive a trade confirmation (usually an electronic ticket) from the counterparty. This confirmation must be compared against the trade terms recorded in the TMS (amount, rate, value date, maturity date). Any discrepancy must be resolved </w:t>
      </w:r>
      <w:r w:rsidDel="00000000" w:rsidR="00000000" w:rsidRPr="00000000">
        <w:rPr>
          <w:i w:val="1"/>
          <w:iCs w:val="1"/>
          <w:color w:val="1b1c1d"/>
          <w:rtl w:val="0"/>
        </w:rPr>
        <w:t xml:space="preserve">immediately</w:t>
      </w:r>
      <w:r w:rsidDel="00000000" w:rsidR="00000000" w:rsidRPr="00000000">
        <w:rPr>
          <w:color w:val="1b1c1d"/>
          <w:rtl w:val="0"/>
        </w:rPr>
        <w:t xml:space="preserve"> with the counterparty prior to the settlement cut-off.</w:t>
      </w:r>
    </w:p>
    <w:p w:rsidR="00000000" w:rsidDel="00000000" w:rsidP="00000000" w:rsidRDefault="00000000" w:rsidRPr="00000000" w14:paraId="00000093">
      <w:pPr>
        <w:numPr>
          <w:ilvl w:val="0"/>
          <w:numId w:val="17"/>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C. Settlement (Payment):</w:t>
      </w:r>
      <w:r w:rsidDel="00000000" w:rsidR="00000000" w:rsidRPr="00000000">
        <w:rPr>
          <w:color w:val="1b1c1d"/>
          <w:rtl w:val="0"/>
        </w:rPr>
        <w:t xml:space="preserve"> The investment payment is released from the MCA to the counterparty using the standard payment module, requiring a separate approval (SOD Check).</w:t>
      </w:r>
    </w:p>
    <w:p w:rsidR="00000000" w:rsidDel="00000000" w:rsidP="00000000" w:rsidRDefault="00000000" w:rsidRPr="00000000" w14:paraId="0000009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f0qyzvbf8qt6" w:id="35"/>
      <w:bookmarkEnd w:id="35"/>
      <w:r w:rsidDel="00000000" w:rsidR="00000000" w:rsidRPr="00000000">
        <w:rPr>
          <w:b w:val="1"/>
          <w:bCs w:val="1"/>
          <w:color w:val="1b1c1d"/>
          <w:sz w:val="26"/>
          <w:szCs w:val="26"/>
          <w:rtl w:val="0"/>
        </w:rPr>
        <w:t xml:space="preserve">3.8. If Deficit: Utilize Funding/Borrowing (Time Target: 11:00 AM Local Time)</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If a cash deficit is confirmed, the Treasury Analyst executes a funding action in compliance with the </w:t>
      </w:r>
      <w:r w:rsidDel="00000000" w:rsidR="00000000" w:rsidRPr="00000000">
        <w:rPr>
          <w:b w:val="1"/>
          <w:bCs w:val="1"/>
          <w:color w:val="1b1c1d"/>
          <w:rtl w:val="0"/>
        </w:rPr>
        <w:t xml:space="preserve">Corporate Borrowing Policy (TSY-POL-004)</w:t>
      </w:r>
      <w:r w:rsidDel="00000000" w:rsidR="00000000" w:rsidRPr="00000000">
        <w:rPr>
          <w:color w:val="1b1c1d"/>
          <w:rtl w:val="0"/>
        </w:rPr>
        <w:t xml:space="preserve">.</w:t>
      </w:r>
    </w:p>
    <w:p w:rsidR="00000000" w:rsidDel="00000000" w:rsidP="00000000" w:rsidRDefault="00000000" w:rsidRPr="00000000" w14:paraId="0000009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8exumxl4ebqh" w:id="36"/>
      <w:bookmarkEnd w:id="36"/>
      <w:r w:rsidDel="00000000" w:rsidR="00000000" w:rsidRPr="00000000">
        <w:rPr>
          <w:b w:val="1"/>
          <w:bCs w:val="1"/>
          <w:color w:val="1b1c1d"/>
          <w:sz w:val="22"/>
          <w:szCs w:val="22"/>
          <w:rtl w:val="0"/>
        </w:rPr>
        <w:t xml:space="preserve">3.8.1. Funding Hierarchy and RCF Drawdown</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Analyst must follow the approved funding hierarchy, which prioritizes the lowest-cost, most readily available source:</w:t>
      </w:r>
    </w:p>
    <w:p w:rsidR="00000000" w:rsidDel="00000000" w:rsidP="00000000" w:rsidRDefault="00000000" w:rsidRPr="00000000" w14:paraId="00000098">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A. Internal Optimization:</w:t>
      </w:r>
      <w:r w:rsidDel="00000000" w:rsidR="00000000" w:rsidRPr="00000000">
        <w:rPr>
          <w:color w:val="1b1c1d"/>
          <w:rtl w:val="0"/>
        </w:rPr>
        <w:t xml:space="preserve"> Review potential for accelerated collections or delayed non-critical disbursements.</w:t>
      </w:r>
    </w:p>
    <w:p w:rsidR="00000000" w:rsidDel="00000000" w:rsidP="00000000" w:rsidRDefault="00000000" w:rsidRPr="00000000" w14:paraId="00000099">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B. Commercial Paper (CP) Issuance:</w:t>
      </w:r>
      <w:r w:rsidDel="00000000" w:rsidR="00000000" w:rsidRPr="00000000">
        <w:rPr>
          <w:color w:val="1b1c1d"/>
          <w:rtl w:val="0"/>
        </w:rPr>
        <w:t xml:space="preserve"> Utilize available capacity under the established CP program (if applicable). This requires coordination with the CP dealer network.</w:t>
      </w:r>
    </w:p>
    <w:p w:rsidR="00000000" w:rsidDel="00000000" w:rsidP="00000000" w:rsidRDefault="00000000" w:rsidRPr="00000000" w14:paraId="0000009A">
      <w:pPr>
        <w:numPr>
          <w:ilvl w:val="0"/>
          <w:numId w:val="20"/>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C. Revolving Credit Facility (RCF) Drawdown:</w:t>
      </w:r>
      <w:r w:rsidDel="00000000" w:rsidR="00000000" w:rsidRPr="00000000">
        <w:rPr>
          <w:color w:val="1b1c1d"/>
          <w:rtl w:val="0"/>
        </w:rPr>
        <w:t xml:space="preserve"> Draw funds from the primary RCF.</w:t>
      </w:r>
    </w:p>
    <w:p w:rsidR="00000000" w:rsidDel="00000000" w:rsidP="00000000" w:rsidRDefault="00000000" w:rsidRPr="00000000" w14:paraId="0000009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rj2mmxgcirkz" w:id="37"/>
      <w:bookmarkEnd w:id="37"/>
      <w:r w:rsidDel="00000000" w:rsidR="00000000" w:rsidRPr="00000000">
        <w:rPr>
          <w:b w:val="1"/>
          <w:bCs w:val="1"/>
          <w:color w:val="1b1c1d"/>
          <w:sz w:val="22"/>
          <w:szCs w:val="22"/>
          <w:rtl w:val="0"/>
        </w:rPr>
        <w:t xml:space="preserve">3.8.2. RCF Drawdown Procedure (CTL-CASH-004)</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If an RCF drawdown is necessary:</w:t>
      </w:r>
    </w:p>
    <w:p w:rsidR="00000000" w:rsidDel="00000000" w:rsidP="00000000" w:rsidRDefault="00000000" w:rsidRPr="00000000" w14:paraId="0000009D">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A. Capacity Verification:</w:t>
      </w:r>
      <w:r w:rsidDel="00000000" w:rsidR="00000000" w:rsidRPr="00000000">
        <w:rPr>
          <w:color w:val="1b1c1d"/>
          <w:rtl w:val="0"/>
        </w:rPr>
        <w:t xml:space="preserve"> The Analyst must first verify the remaining available capacity under the RCF. This is a mandatory control (</w:t>
      </w:r>
      <w:r w:rsidDel="00000000" w:rsidR="00000000" w:rsidRPr="00000000">
        <w:rPr>
          <w:b w:val="1"/>
          <w:bCs w:val="1"/>
          <w:color w:val="1b1c1d"/>
          <w:rtl w:val="0"/>
        </w:rPr>
        <w:t xml:space="preserve">CTL-CASH-004</w:t>
      </w:r>
      <w:r w:rsidDel="00000000" w:rsidR="00000000" w:rsidRPr="00000000">
        <w:rPr>
          <w:color w:val="1b1c1d"/>
          <w:rtl w:val="0"/>
        </w:rPr>
        <w:t xml:space="preserve">) and requires referencing the latest </w:t>
      </w:r>
      <w:r w:rsidDel="00000000" w:rsidR="00000000" w:rsidRPr="00000000">
        <w:rPr>
          <w:b w:val="1"/>
          <w:bCs w:val="1"/>
          <w:color w:val="1b1c1d"/>
          <w:rtl w:val="0"/>
        </w:rPr>
        <w:t xml:space="preserve">RCF Utilization Schedule</w:t>
      </w:r>
      <w:r w:rsidDel="00000000" w:rsidR="00000000" w:rsidRPr="00000000">
        <w:rPr>
          <w:color w:val="1b1c1d"/>
          <w:rtl w:val="0"/>
        </w:rPr>
        <w:t xml:space="preserve"> and the total facility commitment. The Analyst must not exceed the limit.</w:t>
      </w:r>
    </w:p>
    <w:p w:rsidR="00000000" w:rsidDel="00000000" w:rsidP="00000000" w:rsidRDefault="00000000" w:rsidRPr="00000000" w14:paraId="0000009E">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B. Notice of Drawdown:</w:t>
      </w:r>
      <w:r w:rsidDel="00000000" w:rsidR="00000000" w:rsidRPr="00000000">
        <w:rPr>
          <w:color w:val="1b1c1d"/>
          <w:rtl w:val="0"/>
        </w:rPr>
        <w:t xml:space="preserve"> The Analyst prepares the official </w:t>
      </w:r>
      <w:r w:rsidDel="00000000" w:rsidR="00000000" w:rsidRPr="00000000">
        <w:rPr>
          <w:b w:val="1"/>
          <w:bCs w:val="1"/>
          <w:color w:val="1b1c1d"/>
          <w:rtl w:val="0"/>
        </w:rPr>
        <w:t xml:space="preserve">Notice of Drawdown</w:t>
      </w:r>
      <w:r w:rsidDel="00000000" w:rsidR="00000000" w:rsidRPr="00000000">
        <w:rPr>
          <w:color w:val="1b1c1d"/>
          <w:rtl w:val="0"/>
        </w:rPr>
        <w:t xml:space="preserve"> (Lender Notice) document, specifying the amount, interest period (e.g., 1-month LIBOR/SOFR), and the corporate bank account for receipt of funds.</w:t>
      </w:r>
    </w:p>
    <w:p w:rsidR="00000000" w:rsidDel="00000000" w:rsidP="00000000" w:rsidRDefault="00000000" w:rsidRPr="00000000" w14:paraId="0000009F">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 Formal Submission:</w:t>
      </w:r>
      <w:r w:rsidDel="00000000" w:rsidR="00000000" w:rsidRPr="00000000">
        <w:rPr>
          <w:color w:val="1b1c1d"/>
          <w:rtl w:val="0"/>
        </w:rPr>
        <w:t xml:space="preserve"> The Notice of Drawdown must be signed by the two pre-authorized RCF signatories (typically the CFO and the Treasury Manager). The Analyst submits the notice to the Agent Bank before the bank’s mandated cut-off time (e.g., 12:00 PM EST).</w:t>
      </w:r>
    </w:p>
    <w:p w:rsidR="00000000" w:rsidDel="00000000" w:rsidP="00000000" w:rsidRDefault="00000000" w:rsidRPr="00000000" w14:paraId="000000A0">
      <w:pPr>
        <w:numPr>
          <w:ilvl w:val="0"/>
          <w:numId w:val="12"/>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D. Documentation:</w:t>
      </w:r>
      <w:r w:rsidDel="00000000" w:rsidR="00000000" w:rsidRPr="00000000">
        <w:rPr>
          <w:color w:val="1b1c1d"/>
          <w:rtl w:val="0"/>
        </w:rPr>
        <w:t xml:space="preserve"> All drawdown notices, interest rate confirmations, and settlement confirmations must be filed and logged in the TMS.</w:t>
      </w:r>
    </w:p>
    <w:p w:rsidR="00000000" w:rsidDel="00000000" w:rsidP="00000000" w:rsidRDefault="00000000" w:rsidRPr="00000000" w14:paraId="000000A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1sagswqvupka" w:id="38"/>
      <w:bookmarkEnd w:id="38"/>
      <w:r w:rsidDel="00000000" w:rsidR="00000000" w:rsidRPr="00000000">
        <w:rPr>
          <w:b w:val="1"/>
          <w:bCs w:val="1"/>
          <w:color w:val="1b1c1d"/>
          <w:sz w:val="22"/>
          <w:szCs w:val="22"/>
          <w:rtl w:val="0"/>
        </w:rPr>
        <w:t xml:space="preserve">3.8.3. Cost Documentation</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For any borrowing activity (CP or RCF), the Analyst must calculate and document the all-in borrowing cost (interest rate plus fees) and compare it against a market benchmark (e.g., Fed Funds Rate or relevant interbank rate) to validate that the cost is competitive.</w:t>
      </w:r>
    </w:p>
    <w:p w:rsidR="00000000" w:rsidDel="00000000" w:rsidP="00000000" w:rsidRDefault="00000000" w:rsidRPr="00000000" w14:paraId="000000A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5506urvu21ae" w:id="39"/>
      <w:bookmarkEnd w:id="39"/>
      <w:r w:rsidDel="00000000" w:rsidR="00000000" w:rsidRPr="00000000">
        <w:rPr>
          <w:b w:val="1"/>
          <w:bCs w:val="1"/>
          <w:color w:val="1b1c1d"/>
          <w:sz w:val="26"/>
          <w:szCs w:val="26"/>
          <w:rtl w:val="0"/>
        </w:rPr>
        <w:t xml:space="preserve">3.9. Final Reporting (Time Target: 12:00 PM Local Time)</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final step is the consolidation of all data, decisions, and outcomes into the formal daily report for executive distribution and future audit purposes.</w:t>
      </w:r>
    </w:p>
    <w:p w:rsidR="00000000" w:rsidDel="00000000" w:rsidP="00000000" w:rsidRDefault="00000000" w:rsidRPr="00000000" w14:paraId="000000A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p5v2rj2yuhd7" w:id="40"/>
      <w:bookmarkEnd w:id="40"/>
      <w:r w:rsidDel="00000000" w:rsidR="00000000" w:rsidRPr="00000000">
        <w:rPr>
          <w:b w:val="1"/>
          <w:bCs w:val="1"/>
          <w:color w:val="1b1c1d"/>
          <w:sz w:val="22"/>
          <w:szCs w:val="22"/>
          <w:rtl w:val="0"/>
        </w:rPr>
        <w:t xml:space="preserve">3.9.1. Executive Daily Cash Report Generation</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Treasury Analyst must generate the </w:t>
      </w:r>
      <w:r w:rsidDel="00000000" w:rsidR="00000000" w:rsidRPr="00000000">
        <w:rPr>
          <w:b w:val="1"/>
          <w:bCs w:val="1"/>
          <w:color w:val="1b1c1d"/>
          <w:rtl w:val="0"/>
        </w:rPr>
        <w:t xml:space="preserve">Executive Daily Cash Report</w:t>
      </w:r>
      <w:r w:rsidDel="00000000" w:rsidR="00000000" w:rsidRPr="00000000">
        <w:rPr>
          <w:color w:val="1b1c1d"/>
          <w:rtl w:val="0"/>
        </w:rPr>
        <w:t xml:space="preserve"> from the TMS/Consolidation Template. This report must contain the following mandated sections:</w:t>
      </w:r>
    </w:p>
    <w:p w:rsidR="00000000" w:rsidDel="00000000" w:rsidP="00000000" w:rsidRDefault="00000000" w:rsidRPr="00000000" w14:paraId="000000A7">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A. Prior Day Closing Position:</w:t>
      </w:r>
      <w:r w:rsidDel="00000000" w:rsidR="00000000" w:rsidRPr="00000000">
        <w:rPr>
          <w:color w:val="1b1c1d"/>
          <w:rtl w:val="0"/>
        </w:rPr>
        <w:t xml:space="preserve"> The reconciled global cash balance (from Step 3.2), broken down by major currency (USD, EUR, GBP, etc.).</w:t>
      </w:r>
    </w:p>
    <w:p w:rsidR="00000000" w:rsidDel="00000000" w:rsidP="00000000" w:rsidRDefault="00000000" w:rsidRPr="00000000" w14:paraId="000000A8">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B. Today's Liquidity Summary:</w:t>
      </w:r>
      <w:r w:rsidDel="00000000" w:rsidR="00000000" w:rsidRPr="00000000">
        <w:rPr>
          <w:color w:val="1b1c1d"/>
          <w:rtl w:val="0"/>
        </w:rPr>
        <w:t xml:space="preserve"> The pre-sweep Available Cash Balance (from Step 3.3) and the Net Intraday Exposure (from Step 3.4).</w:t>
      </w:r>
    </w:p>
    <w:p w:rsidR="00000000" w:rsidDel="00000000" w:rsidP="00000000" w:rsidRDefault="00000000" w:rsidRPr="00000000" w14:paraId="000000A9">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 Action Taken:</w:t>
      </w:r>
      <w:r w:rsidDel="00000000" w:rsidR="00000000" w:rsidRPr="00000000">
        <w:rPr>
          <w:color w:val="1b1c1d"/>
          <w:rtl w:val="0"/>
        </w:rPr>
        <w:t xml:space="preserve"> Clear statement of the final decision: </w:t>
      </w:r>
      <w:r w:rsidDel="00000000" w:rsidR="00000000" w:rsidRPr="00000000">
        <w:rPr>
          <w:b w:val="1"/>
          <w:bCs w:val="1"/>
          <w:color w:val="1b1c1d"/>
          <w:rtl w:val="0"/>
        </w:rPr>
        <w:t xml:space="preserve">Net Investment of $X</w:t>
      </w:r>
      <w:r w:rsidDel="00000000" w:rsidR="00000000" w:rsidRPr="00000000">
        <w:rPr>
          <w:color w:val="1b1c1d"/>
          <w:rtl w:val="0"/>
        </w:rPr>
        <w:t xml:space="preserve"> or </w:t>
      </w:r>
      <w:r w:rsidDel="00000000" w:rsidR="00000000" w:rsidRPr="00000000">
        <w:rPr>
          <w:b w:val="1"/>
          <w:bCs w:val="1"/>
          <w:color w:val="1b1c1d"/>
          <w:rtl w:val="0"/>
        </w:rPr>
        <w:t xml:space="preserve">Net Funding Requirement of $Y</w:t>
      </w:r>
      <w:r w:rsidDel="00000000" w:rsidR="00000000" w:rsidRPr="00000000">
        <w:rPr>
          <w:color w:val="1b1c1d"/>
          <w:rtl w:val="0"/>
        </w:rPr>
        <w:t xml:space="preserve">.</w:t>
      </w:r>
    </w:p>
    <w:p w:rsidR="00000000" w:rsidDel="00000000" w:rsidP="00000000" w:rsidRDefault="00000000" w:rsidRPr="00000000" w14:paraId="000000AA">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D. Investment/Borrowing Summary:</w:t>
      </w:r>
      <w:r w:rsidDel="00000000" w:rsidR="00000000" w:rsidRPr="00000000">
        <w:rPr>
          <w:color w:val="1b1c1d"/>
          <w:rtl w:val="0"/>
        </w:rPr>
        <w:t xml:space="preserve"> Detail of all new trades executed: Counterparty, Instrument, Amount, Rate/Yield, Maturity Date, and the post-trade overall exposure.</w:t>
      </w:r>
    </w:p>
    <w:p w:rsidR="00000000" w:rsidDel="00000000" w:rsidP="00000000" w:rsidRDefault="00000000" w:rsidRPr="00000000" w14:paraId="000000AB">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E. Key Exceptions/Variances:</w:t>
      </w:r>
      <w:r w:rsidDel="00000000" w:rsidR="00000000" w:rsidRPr="00000000">
        <w:rPr>
          <w:color w:val="1b1c1d"/>
          <w:rtl w:val="0"/>
        </w:rPr>
        <w:t xml:space="preserve"> A summary of any material variances (over $\text{\$500,000}$) identified during reconciliation (Step 3.2) or significant issues encountered during the day.</w:t>
      </w:r>
    </w:p>
    <w:p w:rsidR="00000000" w:rsidDel="00000000" w:rsidP="00000000" w:rsidRDefault="00000000" w:rsidRPr="00000000" w14:paraId="000000AC">
      <w:pPr>
        <w:numPr>
          <w:ilvl w:val="0"/>
          <w:numId w:val="14"/>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F. Key Metrics:</w:t>
      </w:r>
      <w:r w:rsidDel="00000000" w:rsidR="00000000" w:rsidRPr="00000000">
        <w:rPr>
          <w:color w:val="1b1c1d"/>
          <w:rtl w:val="0"/>
        </w:rPr>
        <w:t xml:space="preserve"> Inclusion of the day’s most relevant KPIs, such as: Ending Available Cash Balance, TLB Adherence Ratio, and Weighted Average Yield on New Investments.</w:t>
      </w:r>
    </w:p>
    <w:p w:rsidR="00000000" w:rsidDel="00000000" w:rsidP="00000000" w:rsidRDefault="00000000" w:rsidRPr="00000000" w14:paraId="000000A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doef9dvjl67o" w:id="41"/>
      <w:bookmarkEnd w:id="41"/>
      <w:r w:rsidDel="00000000" w:rsidR="00000000" w:rsidRPr="00000000">
        <w:rPr>
          <w:b w:val="1"/>
          <w:bCs w:val="1"/>
          <w:color w:val="1b1c1d"/>
          <w:sz w:val="22"/>
          <w:szCs w:val="22"/>
          <w:rtl w:val="0"/>
        </w:rPr>
        <w:t xml:space="preserve">3.9.2. Distribution and Archiving</w:t>
      </w:r>
    </w:p>
    <w:p w:rsidR="00000000" w:rsidDel="00000000" w:rsidP="00000000" w:rsidRDefault="00000000" w:rsidRPr="00000000" w14:paraId="000000AE">
      <w:pPr>
        <w:numPr>
          <w:ilvl w:val="0"/>
          <w:numId w:val="2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A. Distribution:</w:t>
      </w:r>
      <w:r w:rsidDel="00000000" w:rsidR="00000000" w:rsidRPr="00000000">
        <w:rPr>
          <w:color w:val="1b1c1d"/>
          <w:rtl w:val="0"/>
        </w:rPr>
        <w:t xml:space="preserve"> The final report must be sent electronically as a secured PDF attachment via email to the mandatory distribution list: Chief Financial Officer (CFO), Treasury Manager, and Vice President of Corporate Finance. This distribution must be completed by the 12:00 PM deadline.</w:t>
      </w:r>
    </w:p>
    <w:p w:rsidR="00000000" w:rsidDel="00000000" w:rsidP="00000000" w:rsidRDefault="00000000" w:rsidRPr="00000000" w14:paraId="000000AF">
      <w:pPr>
        <w:numPr>
          <w:ilvl w:val="0"/>
          <w:numId w:val="25"/>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B. Archiving:</w:t>
      </w:r>
      <w:r w:rsidDel="00000000" w:rsidR="00000000" w:rsidRPr="00000000">
        <w:rPr>
          <w:color w:val="1b1c1d"/>
          <w:rtl w:val="0"/>
        </w:rPr>
        <w:t xml:space="preserve"> All underlying data, including trade tickets, RCF notices, variance reports, and the final Executive Daily Cash Report, must be permanently archived in the centralized electronic vault ([Specify File Location]) and cross-referenced with the daily GL batch for audit trail completeness.</w:t>
      </w:r>
    </w:p>
    <w:p w:rsidR="00000000" w:rsidDel="00000000" w:rsidP="00000000" w:rsidRDefault="00000000" w:rsidRPr="00000000" w14:paraId="000000B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u5pigepgzvty" w:id="42"/>
      <w:bookmarkEnd w:id="42"/>
      <w:r w:rsidDel="00000000" w:rsidR="00000000" w:rsidRPr="00000000">
        <w:rPr>
          <w:b w:val="1"/>
          <w:bCs w:val="1"/>
          <w:color w:val="1b1c1d"/>
          <w:sz w:val="22"/>
          <w:szCs w:val="22"/>
          <w:rtl w:val="0"/>
        </w:rPr>
        <w:t xml:space="preserve">3.9.3. Post-Mortem and Next-Day Preparation</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Analyst must verify that all pending transfers (sweeps) and executed settlements are successfully completed prior to the end of the business day. The Analyst also prepares the system for the next day's cycle by initiating the overnight bank statement retrieval process.</w:t>
      </w:r>
    </w:p>
    <w:p w:rsidR="00000000" w:rsidDel="00000000" w:rsidP="00000000" w:rsidRDefault="00000000" w:rsidRPr="00000000" w14:paraId="000000B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8i7t3cr717xv" w:id="43"/>
      <w:bookmarkEnd w:id="43"/>
      <w:r w:rsidDel="00000000" w:rsidR="00000000" w:rsidRPr="00000000">
        <w:rPr>
          <w:b w:val="1"/>
          <w:bCs w:val="1"/>
          <w:color w:val="1b1c1d"/>
          <w:sz w:val="34"/>
          <w:szCs w:val="34"/>
          <w:rtl w:val="0"/>
        </w:rPr>
        <w:t xml:space="preserve">4. Control, Compliance, and Exception Handling Framework</w:t>
      </w:r>
    </w:p>
    <w:p w:rsidR="00000000" w:rsidDel="00000000" w:rsidP="00000000" w:rsidRDefault="00000000" w:rsidRPr="00000000" w14:paraId="000000B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a2hu5mrm6gz9" w:id="44"/>
      <w:bookmarkEnd w:id="44"/>
      <w:r w:rsidDel="00000000" w:rsidR="00000000" w:rsidRPr="00000000">
        <w:rPr>
          <w:b w:val="1"/>
          <w:bCs w:val="1"/>
          <w:color w:val="1b1c1d"/>
          <w:sz w:val="26"/>
          <w:szCs w:val="26"/>
          <w:rtl w:val="0"/>
        </w:rPr>
        <w:t xml:space="preserve">4.1. Audit Trail and Documentation Requirements</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Treasury Analyst is responsible for maintaining a complete and auditable history of all daily cash activities.</w:t>
      </w:r>
    </w:p>
    <w:p w:rsidR="00000000" w:rsidDel="00000000" w:rsidP="00000000" w:rsidRDefault="00000000" w:rsidRPr="00000000" w14:paraId="000000B5">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4.1.1. Data Source Retention:</w:t>
      </w:r>
      <w:r w:rsidDel="00000000" w:rsidR="00000000" w:rsidRPr="00000000">
        <w:rPr>
          <w:color w:val="1b1c1d"/>
          <w:rtl w:val="0"/>
        </w:rPr>
        <w:t xml:space="preserve"> All raw bank statement data (MT940/942 files, manual downloads) must be retained for a minimum of seven (7) years as per internal audit and regulatory requirements.</w:t>
      </w:r>
    </w:p>
    <w:p w:rsidR="00000000" w:rsidDel="00000000" w:rsidP="00000000" w:rsidRDefault="00000000" w:rsidRPr="00000000" w14:paraId="000000B6">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4.1.2. Decision Support Documentation:</w:t>
      </w:r>
      <w:r w:rsidDel="00000000" w:rsidR="00000000" w:rsidRPr="00000000">
        <w:rPr>
          <w:color w:val="1b1c1d"/>
          <w:rtl w:val="0"/>
        </w:rPr>
        <w:t xml:space="preserve"> Documentation proving the rationale for every investment or funding decision (e.g., competitive quotes, compliance checklists, RCF notices) must be digitally filed and linked to the relevant trade record in the TMS.</w:t>
      </w:r>
    </w:p>
    <w:p w:rsidR="00000000" w:rsidDel="00000000" w:rsidP="00000000" w:rsidRDefault="00000000" w:rsidRPr="00000000" w14:paraId="000000B7">
      <w:pPr>
        <w:numPr>
          <w:ilvl w:val="0"/>
          <w:numId w:val="3"/>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4.1.3. Reconciliation Records:</w:t>
      </w:r>
      <w:r w:rsidDel="00000000" w:rsidR="00000000" w:rsidRPr="00000000">
        <w:rPr>
          <w:color w:val="1b1c1d"/>
          <w:rtl w:val="0"/>
        </w:rPr>
        <w:t xml:space="preserve"> The final signed (electronic or physical) daily reconciliation reports are designated as Tier 1 control evidence and must be readily accessible to Internal Audit upon request.</w:t>
      </w:r>
    </w:p>
    <w:p w:rsidR="00000000" w:rsidDel="00000000" w:rsidP="00000000" w:rsidRDefault="00000000" w:rsidRPr="00000000" w14:paraId="000000B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5ttrj5575pde" w:id="45"/>
      <w:bookmarkEnd w:id="45"/>
      <w:r w:rsidDel="00000000" w:rsidR="00000000" w:rsidRPr="00000000">
        <w:rPr>
          <w:b w:val="1"/>
          <w:bCs w:val="1"/>
          <w:color w:val="1b1c1d"/>
          <w:sz w:val="26"/>
          <w:szCs w:val="26"/>
          <w:rtl w:val="0"/>
        </w:rPr>
        <w:t xml:space="preserve">4.2. Segregation of Duties (SOD) Enforcement</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following roles must be functionally segregated for the daily cash process to maintain SOX compliance:</w:t>
      </w:r>
    </w:p>
    <w:tbl>
      <w:tblPr>
        <w:tblStyle w:val="Table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0"/>
        <w:gridCol w:w="2565"/>
        <w:gridCol w:w="3165"/>
        <w:tblGridChange w:id="0">
          <w:tblGrid>
            <w:gridCol w:w="3060"/>
            <w:gridCol w:w="2565"/>
            <w:gridCol w:w="3165"/>
          </w:tblGrid>
        </w:tblGridChange>
      </w:tblGrid>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spacing w:after="480" w:lineRule="auto"/>
              <w:rPr>
                <w:color w:val="1b1c1d"/>
              </w:rPr>
            </w:pPr>
            <w:r w:rsidDel="00000000" w:rsidR="00000000" w:rsidRPr="00000000">
              <w:rPr>
                <w:b w:val="1"/>
                <w:bCs w:val="1"/>
                <w:color w:val="1b1c1d"/>
                <w:rtl w:val="0"/>
              </w:rPr>
              <w:t xml:space="preserve">Function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spacing w:after="480" w:lineRule="auto"/>
              <w:rPr>
                <w:color w:val="1b1c1d"/>
              </w:rPr>
            </w:pPr>
            <w:r w:rsidDel="00000000" w:rsidR="00000000" w:rsidRPr="00000000">
              <w:rPr>
                <w:b w:val="1"/>
                <w:bCs w:val="1"/>
                <w:color w:val="1b1c1d"/>
                <w:rtl w:val="0"/>
              </w:rPr>
              <w:t xml:space="preserve">Treasury Analyst (Cash Operations)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spacing w:after="480" w:lineRule="auto"/>
              <w:rPr>
                <w:color w:val="1b1c1d"/>
              </w:rPr>
            </w:pPr>
            <w:r w:rsidDel="00000000" w:rsidR="00000000" w:rsidRPr="00000000">
              <w:rPr>
                <w:b w:val="1"/>
                <w:bCs w:val="1"/>
                <w:color w:val="1b1c1d"/>
                <w:rtl w:val="0"/>
              </w:rPr>
              <w:t xml:space="preserve">Treasury Manager (or Authorized Signatory)</w:t>
            </w:r>
            <w:r w:rsidDel="00000000" w:rsidR="00000000" w:rsidRPr="00000000">
              <w:rPr>
                <w:rtl w:val="0"/>
              </w:rPr>
            </w:r>
          </w:p>
        </w:tc>
      </w:tr>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Initiate Bank Statement Retrieval</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Execute</w:t>
            </w:r>
            <w:r w:rsidDel="00000000" w:rsidR="00000000" w:rsidRPr="00000000">
              <w:rPr>
                <w:color w:val="1b1c1d"/>
                <w:rtl w:val="0"/>
              </w:rPr>
              <w:t xml:space="preserve"> (Step 3.1)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N/A</w:t>
            </w:r>
          </w:p>
        </w:tc>
      </w:tr>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Prepare Daily Cash Position Report</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Execute</w:t>
            </w:r>
            <w:r w:rsidDel="00000000" w:rsidR="00000000" w:rsidRPr="00000000">
              <w:rPr>
                <w:color w:val="1b1c1d"/>
                <w:rtl w:val="0"/>
              </w:rPr>
              <w:t xml:space="preserve"> (Steps 3.2, 3.3, 3.4)</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Review</w:t>
            </w:r>
            <w:r w:rsidDel="00000000" w:rsidR="00000000" w:rsidRPr="00000000">
              <w:rPr>
                <w:color w:val="1b1c1d"/>
                <w:rtl w:val="0"/>
              </w:rPr>
              <w:t xml:space="preserve"> (Step 3.2)</w:t>
            </w:r>
          </w:p>
        </w:tc>
      </w:tr>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Initiate Cash Concentration Transfers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Execute</w:t>
            </w:r>
            <w:r w:rsidDel="00000000" w:rsidR="00000000" w:rsidRPr="00000000">
              <w:rPr>
                <w:color w:val="1b1c1d"/>
                <w:rtl w:val="0"/>
              </w:rPr>
              <w:t xml:space="preserve"> (Step 3.5)</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Approve</w:t>
            </w:r>
            <w:r w:rsidDel="00000000" w:rsidR="00000000" w:rsidRPr="00000000">
              <w:rPr>
                <w:color w:val="1b1c1d"/>
                <w:rtl w:val="0"/>
              </w:rPr>
              <w:t xml:space="preserve"> (Step 3.5)</w:t>
            </w:r>
          </w:p>
        </w:tc>
      </w:tr>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Obtain Investment Quotes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Execute</w:t>
            </w:r>
            <w:r w:rsidDel="00000000" w:rsidR="00000000" w:rsidRPr="00000000">
              <w:rPr>
                <w:color w:val="1b1c1d"/>
                <w:rtl w:val="0"/>
              </w:rPr>
              <w:t xml:space="preserve"> (Step 3.7)</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N/A</w:t>
            </w:r>
          </w:p>
        </w:tc>
      </w:tr>
      <w:tr>
        <w:trPr>
          <w:cantSplit w:val="0"/>
          <w:trHeight w:val="10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Initiate Investment/Funding Payment</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Execute</w:t>
            </w:r>
            <w:r w:rsidDel="00000000" w:rsidR="00000000" w:rsidRPr="00000000">
              <w:rPr>
                <w:color w:val="1b1c1d"/>
                <w:rtl w:val="0"/>
              </w:rPr>
              <w:t xml:space="preserve"> (Steps 3.7, 3.8)</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Approve</w:t>
            </w:r>
            <w:r w:rsidDel="00000000" w:rsidR="00000000" w:rsidRPr="00000000">
              <w:rPr>
                <w:color w:val="1b1c1d"/>
                <w:rtl w:val="0"/>
              </w:rPr>
              <w:t xml:space="preserve"> (Steps 3.7, 3.8)</w:t>
            </w:r>
          </w:p>
        </w:tc>
      </w:tr>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Final Report Distribution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Execute</w:t>
            </w:r>
            <w:r w:rsidDel="00000000" w:rsidR="00000000" w:rsidRPr="00000000">
              <w:rPr>
                <w:color w:val="1b1c1d"/>
                <w:rtl w:val="0"/>
              </w:rPr>
              <w:t xml:space="preserve"> (Step 3.9)</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Receive/Review</w:t>
            </w:r>
            <w:r w:rsidDel="00000000" w:rsidR="00000000" w:rsidRPr="00000000">
              <w:rPr>
                <w:color w:val="1b1c1d"/>
                <w:rtl w:val="0"/>
              </w:rPr>
              <w:t xml:space="preserve"> (Step 3.9)</w:t>
            </w:r>
          </w:p>
        </w:tc>
      </w:tr>
    </w:tbl>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Any temporary breach of this SOD matrix (e.g., due to emergency absence) requires written authorization from the CFO and a compensating control (e.g., a post-facto review by Internal Audit).</w:t>
      </w:r>
    </w:p>
    <w:p w:rsidR="00000000" w:rsidDel="00000000" w:rsidP="00000000" w:rsidRDefault="00000000" w:rsidRPr="00000000" w14:paraId="000000D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z62nxliib2mc" w:id="46"/>
      <w:bookmarkEnd w:id="46"/>
      <w:r w:rsidDel="00000000" w:rsidR="00000000" w:rsidRPr="00000000">
        <w:rPr>
          <w:b w:val="1"/>
          <w:bCs w:val="1"/>
          <w:color w:val="1b1c1d"/>
          <w:sz w:val="26"/>
          <w:szCs w:val="26"/>
          <w:rtl w:val="0"/>
        </w:rPr>
        <w:t xml:space="preserve">4.3. Exception and Incident Management</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Any deviation from this SOP, or any system failure that prevents the completion of a step by its time target, constitutes a Treasury Incident.</w:t>
      </w:r>
    </w:p>
    <w:p w:rsidR="00000000" w:rsidDel="00000000" w:rsidP="00000000" w:rsidRDefault="00000000" w:rsidRPr="00000000" w14:paraId="000000D2">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4.3.1. Immediate Escalation:</w:t>
      </w:r>
      <w:r w:rsidDel="00000000" w:rsidR="00000000" w:rsidRPr="00000000">
        <w:rPr>
          <w:color w:val="1b1c1d"/>
          <w:rtl w:val="0"/>
        </w:rPr>
        <w:t xml:space="preserve"> All Treasury Incidents must be escalated immediately to the Treasury Manager via phone/critical messenger (not email).</w:t>
      </w:r>
    </w:p>
    <w:p w:rsidR="00000000" w:rsidDel="00000000" w:rsidP="00000000" w:rsidRDefault="00000000" w:rsidRPr="00000000" w14:paraId="000000D3">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4.3.2. Incident Logging:</w:t>
      </w:r>
      <w:r w:rsidDel="00000000" w:rsidR="00000000" w:rsidRPr="00000000">
        <w:rPr>
          <w:color w:val="1b1c1d"/>
          <w:rtl w:val="0"/>
        </w:rPr>
        <w:t xml:space="preserve"> The Analyst must complete the </w:t>
      </w:r>
      <w:r w:rsidDel="00000000" w:rsidR="00000000" w:rsidRPr="00000000">
        <w:rPr>
          <w:b w:val="1"/>
          <w:bCs w:val="1"/>
          <w:color w:val="1b1c1d"/>
          <w:rtl w:val="0"/>
        </w:rPr>
        <w:t xml:space="preserve">Treasury Exception Log (TSY-EXC-01)</w:t>
      </w:r>
      <w:r w:rsidDel="00000000" w:rsidR="00000000" w:rsidRPr="00000000">
        <w:rPr>
          <w:color w:val="1b1c1d"/>
          <w:rtl w:val="0"/>
        </w:rPr>
        <w:t xml:space="preserve">, detailing:</w:t>
      </w:r>
    </w:p>
    <w:p w:rsidR="00000000" w:rsidDel="00000000" w:rsidP="00000000" w:rsidRDefault="00000000" w:rsidRPr="00000000" w14:paraId="000000D4">
      <w:pPr>
        <w:numPr>
          <w:ilvl w:val="1"/>
          <w:numId w:val="2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Time of Incident, Step Affected, Nature of Failure (e.g., Bank Feed Failure, ERP Data Mismatch).</w:t>
      </w:r>
    </w:p>
    <w:p w:rsidR="00000000" w:rsidDel="00000000" w:rsidP="00000000" w:rsidRDefault="00000000" w:rsidRPr="00000000" w14:paraId="000000D5">
      <w:pPr>
        <w:numPr>
          <w:ilvl w:val="1"/>
          <w:numId w:val="2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Impact on the business (e.g., delayed investment, risk of overdraft).</w:t>
      </w:r>
    </w:p>
    <w:p w:rsidR="00000000" w:rsidDel="00000000" w:rsidP="00000000" w:rsidRDefault="00000000" w:rsidRPr="00000000" w14:paraId="000000D6">
      <w:pPr>
        <w:numPr>
          <w:ilvl w:val="1"/>
          <w:numId w:val="2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Remedial Action Taken (e.g., manual upload, manual RCF drawdown).</w:t>
      </w:r>
    </w:p>
    <w:p w:rsidR="00000000" w:rsidDel="00000000" w:rsidP="00000000" w:rsidRDefault="00000000" w:rsidRPr="00000000" w14:paraId="000000D7">
      <w:pPr>
        <w:numPr>
          <w:ilvl w:val="0"/>
          <w:numId w:val="26"/>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4.3.3. Post-Incident Review:</w:t>
      </w:r>
      <w:r w:rsidDel="00000000" w:rsidR="00000000" w:rsidRPr="00000000">
        <w:rPr>
          <w:color w:val="1b1c1d"/>
          <w:rtl w:val="0"/>
        </w:rPr>
        <w:t xml:space="preserve"> The Treasury Manager and Analyst will conduct a mandatory post-incident review for any failure that resulted in a material financial loss (over $\text{\$1,000}$) or a compliance breach, documenting lessons learned and updating the SOP if necessary.</w:t>
      </w:r>
    </w:p>
    <w:p w:rsidR="00000000" w:rsidDel="00000000" w:rsidP="00000000" w:rsidRDefault="00000000" w:rsidRPr="00000000" w14:paraId="000000D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dw5hi2nl97xg" w:id="47"/>
      <w:bookmarkEnd w:id="47"/>
      <w:r w:rsidDel="00000000" w:rsidR="00000000" w:rsidRPr="00000000">
        <w:rPr>
          <w:b w:val="1"/>
          <w:bCs w:val="1"/>
          <w:color w:val="1b1c1d"/>
          <w:sz w:val="34"/>
          <w:szCs w:val="34"/>
          <w:rtl w:val="0"/>
        </w:rPr>
        <w:t xml:space="preserve">5. Key Definitions and Critical Inputs</w:t>
      </w:r>
    </w:p>
    <w:p w:rsidR="00000000" w:rsidDel="00000000" w:rsidP="00000000" w:rsidRDefault="00000000" w:rsidRPr="00000000" w14:paraId="000000D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y9w2ua404un5" w:id="48"/>
      <w:bookmarkEnd w:id="48"/>
      <w:r w:rsidDel="00000000" w:rsidR="00000000" w:rsidRPr="00000000">
        <w:rPr>
          <w:b w:val="1"/>
          <w:bCs w:val="1"/>
          <w:color w:val="1b1c1d"/>
          <w:sz w:val="26"/>
          <w:szCs w:val="26"/>
          <w:rtl w:val="0"/>
        </w:rPr>
        <w:t xml:space="preserve">5.1. Daily Cash Terminology</w:t>
      </w:r>
    </w:p>
    <w:p w:rsidR="00000000" w:rsidDel="00000000" w:rsidP="00000000" w:rsidRDefault="00000000" w:rsidRPr="00000000" w14:paraId="000000DA">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Ledger Balance:</w:t>
      </w:r>
      <w:r w:rsidDel="00000000" w:rsidR="00000000" w:rsidRPr="00000000">
        <w:rPr>
          <w:color w:val="1b1c1d"/>
          <w:rtl w:val="0"/>
        </w:rPr>
        <w:t xml:space="preserve"> The formal balance of the account reflecting all posted transactions. This is the official starting point for the prior day's close.</w:t>
      </w:r>
    </w:p>
    <w:p w:rsidR="00000000" w:rsidDel="00000000" w:rsidP="00000000" w:rsidRDefault="00000000" w:rsidRPr="00000000" w14:paraId="000000DB">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Available Balance:</w:t>
      </w:r>
      <w:r w:rsidDel="00000000" w:rsidR="00000000" w:rsidRPr="00000000">
        <w:rPr>
          <w:color w:val="1b1c1d"/>
          <w:rtl w:val="0"/>
        </w:rPr>
        <w:t xml:space="preserve"> The portion of the Ledger Balance immediately available for withdrawal or transfer. It reflects adjustments for items not yet cleared, such as unsettled checks (float).</w:t>
      </w:r>
    </w:p>
    <w:p w:rsidR="00000000" w:rsidDel="00000000" w:rsidP="00000000" w:rsidRDefault="00000000" w:rsidRPr="00000000" w14:paraId="000000DC">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Value Date (D+0):</w:t>
      </w:r>
      <w:r w:rsidDel="00000000" w:rsidR="00000000" w:rsidRPr="00000000">
        <w:rPr>
          <w:color w:val="1b1c1d"/>
          <w:rtl w:val="0"/>
        </w:rPr>
        <w:t xml:space="preserve"> The actual calendar day on which the cash is physically available to the company or the bank. All cash decisions are based on achieving D+0 settlement.</w:t>
      </w:r>
    </w:p>
    <w:p w:rsidR="00000000" w:rsidDel="00000000" w:rsidP="00000000" w:rsidRDefault="00000000" w:rsidRPr="00000000" w14:paraId="000000DD">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Target Liquidity Buffer (TLB):</w:t>
      </w:r>
      <w:r w:rsidDel="00000000" w:rsidR="00000000" w:rsidRPr="00000000">
        <w:rPr>
          <w:color w:val="1b1c1d"/>
          <w:rtl w:val="0"/>
        </w:rPr>
        <w:t xml:space="preserve"> The minimum cash balance the company must maintain to cover operational volatility, as formally defined in the Corporate Policy.</w:t>
      </w:r>
    </w:p>
    <w:p w:rsidR="00000000" w:rsidDel="00000000" w:rsidP="00000000" w:rsidRDefault="00000000" w:rsidRPr="00000000" w14:paraId="000000DE">
      <w:pPr>
        <w:numPr>
          <w:ilvl w:val="0"/>
          <w:numId w:val="19"/>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Net Float:</w:t>
      </w:r>
      <w:r w:rsidDel="00000000" w:rsidR="00000000" w:rsidRPr="00000000">
        <w:rPr>
          <w:color w:val="1b1c1d"/>
          <w:rtl w:val="0"/>
        </w:rPr>
        <w:t xml:space="preserve"> The difference between the Collection Float (incoming items pending clearance) and the Disbursement Float (outgoing items not yet presented).</w:t>
      </w:r>
    </w:p>
    <w:p w:rsidR="00000000" w:rsidDel="00000000" w:rsidP="00000000" w:rsidRDefault="00000000" w:rsidRPr="00000000" w14:paraId="000000D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32u5ntomw15e" w:id="49"/>
      <w:bookmarkEnd w:id="49"/>
      <w:r w:rsidDel="00000000" w:rsidR="00000000" w:rsidRPr="00000000">
        <w:rPr>
          <w:b w:val="1"/>
          <w:bCs w:val="1"/>
          <w:color w:val="1b1c1d"/>
          <w:sz w:val="26"/>
          <w:szCs w:val="26"/>
          <w:rtl w:val="0"/>
        </w:rPr>
        <w:t xml:space="preserve">5.2. Critical System Inputs</w:t>
      </w:r>
    </w:p>
    <w:p w:rsidR="00000000" w:rsidDel="00000000" w:rsidP="00000000" w:rsidRDefault="00000000" w:rsidRPr="00000000" w14:paraId="000000E0">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ERP (Enterprise Resource Planning):</w:t>
      </w:r>
      <w:r w:rsidDel="00000000" w:rsidR="00000000" w:rsidRPr="00000000">
        <w:rPr>
          <w:color w:val="1b1c1d"/>
          <w:rtl w:val="0"/>
        </w:rPr>
        <w:t xml:space="preserve"> The source system for Accounts Payable (AP) and Accounts Receivable (AR) data, providing the foundation for payment obligation forecasts (Step 3.4). </w:t>
      </w:r>
      <w:r w:rsidDel="00000000" w:rsidR="00000000" w:rsidRPr="00000000">
        <w:rPr>
          <w:i w:val="1"/>
          <w:iCs w:val="1"/>
          <w:color w:val="1b1c1d"/>
          <w:rtl w:val="0"/>
        </w:rPr>
        <w:t xml:space="preserve">Crucial Dependency: ERP must be available by 9:00 AM daily.</w:t>
      </w:r>
    </w:p>
    <w:p w:rsidR="00000000" w:rsidDel="00000000" w:rsidP="00000000" w:rsidRDefault="00000000" w:rsidRPr="00000000" w14:paraId="000000E1">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TMS (Treasury Management System):</w:t>
      </w:r>
      <w:r w:rsidDel="00000000" w:rsidR="00000000" w:rsidRPr="00000000">
        <w:rPr>
          <w:color w:val="1b1c1d"/>
          <w:rtl w:val="0"/>
        </w:rPr>
        <w:t xml:space="preserve"> The central hub for bank connectivity, reconciliation, deal capture, and reporting. </w:t>
      </w:r>
      <w:r w:rsidDel="00000000" w:rsidR="00000000" w:rsidRPr="00000000">
        <w:rPr>
          <w:i w:val="1"/>
          <w:iCs w:val="1"/>
          <w:color w:val="1b1c1d"/>
          <w:rtl w:val="0"/>
        </w:rPr>
        <w:t xml:space="preserve">Crucial Dependency: TMS must successfully connect to SWIFT and process files by 8:15 AM daily.</w:t>
      </w:r>
    </w:p>
    <w:p w:rsidR="00000000" w:rsidDel="00000000" w:rsidP="00000000" w:rsidRDefault="00000000" w:rsidRPr="00000000" w14:paraId="000000E2">
      <w:pPr>
        <w:numPr>
          <w:ilvl w:val="0"/>
          <w:numId w:val="9"/>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SWIFT (Society for Worldwide Interbank Financial Telecommunication):</w:t>
      </w:r>
      <w:r w:rsidDel="00000000" w:rsidR="00000000" w:rsidRPr="00000000">
        <w:rPr>
          <w:color w:val="1b1c1d"/>
          <w:rtl w:val="0"/>
        </w:rPr>
        <w:t xml:space="preserve"> The primary network used for automated exchange of bank statement files (MT940/MT942).</w:t>
      </w:r>
    </w:p>
    <w:p w:rsidR="00000000" w:rsidDel="00000000" w:rsidP="00000000" w:rsidRDefault="00000000" w:rsidRPr="00000000" w14:paraId="000000E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lzt2slysr229" w:id="50"/>
      <w:bookmarkEnd w:id="50"/>
      <w:r w:rsidDel="00000000" w:rsidR="00000000" w:rsidRPr="00000000">
        <w:rPr>
          <w:b w:val="1"/>
          <w:bCs w:val="1"/>
          <w:color w:val="1b1c1d"/>
          <w:sz w:val="26"/>
          <w:szCs w:val="26"/>
          <w:rtl w:val="0"/>
        </w:rPr>
        <w:t xml:space="preserve">5.3. Policy Dependencies</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execution of this SOP (TSY-SOP-001) is entirely dependent on the existence and compliance with the following foundational documents:</w:t>
      </w:r>
    </w:p>
    <w:p w:rsidR="00000000" w:rsidDel="00000000" w:rsidP="00000000" w:rsidRDefault="00000000" w:rsidRPr="00000000" w14:paraId="000000E5">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TSY-POL-003: Investment Policy:</w:t>
      </w:r>
      <w:r w:rsidDel="00000000" w:rsidR="00000000" w:rsidRPr="00000000">
        <w:rPr>
          <w:color w:val="1b1c1d"/>
          <w:rtl w:val="0"/>
        </w:rPr>
        <w:t xml:space="preserve"> Defines authorized counterparties, instruments, and exposure limits. </w:t>
      </w:r>
      <w:r w:rsidDel="00000000" w:rsidR="00000000" w:rsidRPr="00000000">
        <w:rPr>
          <w:i w:val="1"/>
          <w:iCs w:val="1"/>
          <w:color w:val="1b1c1d"/>
          <w:rtl w:val="0"/>
        </w:rPr>
        <w:t xml:space="preserve">Referenced in Step 3.7</w:t>
      </w:r>
      <w:r w:rsidDel="00000000" w:rsidR="00000000" w:rsidRPr="00000000">
        <w:rPr>
          <w:color w:val="1b1c1d"/>
          <w:rtl w:val="0"/>
        </w:rPr>
        <w:t xml:space="preserve">.</w:t>
      </w:r>
    </w:p>
    <w:p w:rsidR="00000000" w:rsidDel="00000000" w:rsidP="00000000" w:rsidRDefault="00000000" w:rsidRPr="00000000" w14:paraId="000000E6">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TSY-POL-004: Corporate Borrowing Policy:</w:t>
      </w:r>
      <w:r w:rsidDel="00000000" w:rsidR="00000000" w:rsidRPr="00000000">
        <w:rPr>
          <w:color w:val="1b1c1d"/>
          <w:rtl w:val="0"/>
        </w:rPr>
        <w:t xml:space="preserve"> Defines the hierarchy and authorization levels for all external debt/funding, including RCF drawdowns. </w:t>
      </w:r>
      <w:r w:rsidDel="00000000" w:rsidR="00000000" w:rsidRPr="00000000">
        <w:rPr>
          <w:i w:val="1"/>
          <w:iCs w:val="1"/>
          <w:color w:val="1b1c1d"/>
          <w:rtl w:val="0"/>
        </w:rPr>
        <w:t xml:space="preserve">Referenced in Step 3.8</w:t>
      </w:r>
      <w:r w:rsidDel="00000000" w:rsidR="00000000" w:rsidRPr="00000000">
        <w:rPr>
          <w:color w:val="1b1c1d"/>
          <w:rtl w:val="0"/>
        </w:rPr>
        <w:t xml:space="preserve">.</w:t>
      </w:r>
    </w:p>
    <w:p w:rsidR="00000000" w:rsidDel="00000000" w:rsidP="00000000" w:rsidRDefault="00000000" w:rsidRPr="00000000" w14:paraId="000000E7">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BAM-002: Bank Account Management Policy:</w:t>
      </w:r>
      <w:r w:rsidDel="00000000" w:rsidR="00000000" w:rsidRPr="00000000">
        <w:rPr>
          <w:color w:val="1b1c1d"/>
          <w:rtl w:val="0"/>
        </w:rPr>
        <w:t xml:space="preserve"> Defines the target balances and approved sweeping structures (ZBA, Target Balance). </w:t>
      </w:r>
      <w:r w:rsidDel="00000000" w:rsidR="00000000" w:rsidRPr="00000000">
        <w:rPr>
          <w:i w:val="1"/>
          <w:iCs w:val="1"/>
          <w:color w:val="1b1c1d"/>
          <w:rtl w:val="0"/>
        </w:rPr>
        <w:t xml:space="preserve">Referenced in Step 3.5</w:t>
      </w:r>
      <w:r w:rsidDel="00000000" w:rsidR="00000000" w:rsidRPr="00000000">
        <w:rPr>
          <w:color w:val="1b1c1d"/>
          <w:rtl w:val="0"/>
        </w:rPr>
        <w:t xml:space="preserve">.</w:t>
      </w:r>
    </w:p>
    <w:p w:rsidR="00000000" w:rsidDel="00000000" w:rsidP="00000000" w:rsidRDefault="00000000" w:rsidRPr="00000000" w14:paraId="000000E8">
      <w:pPr>
        <w:numPr>
          <w:ilvl w:val="0"/>
          <w:numId w:val="30"/>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TSY-PRC-005: 13-Week Rolling Cash Flow Forecast Procedure:</w:t>
      </w:r>
      <w:r w:rsidDel="00000000" w:rsidR="00000000" w:rsidRPr="00000000">
        <w:rPr>
          <w:color w:val="1b1c1d"/>
          <w:rtl w:val="0"/>
        </w:rPr>
        <w:t xml:space="preserve"> Provides the required input for the Average Daily Outflow (ADO) used in the TLB calculation. </w:t>
      </w:r>
      <w:r w:rsidDel="00000000" w:rsidR="00000000" w:rsidRPr="00000000">
        <w:rPr>
          <w:i w:val="1"/>
          <w:iCs w:val="1"/>
          <w:color w:val="1b1c1d"/>
          <w:rtl w:val="0"/>
        </w:rPr>
        <w:t xml:space="preserve">Referenced in Step 3.6</w:t>
      </w:r>
      <w:r w:rsidDel="00000000" w:rsidR="00000000" w:rsidRPr="00000000">
        <w:rPr>
          <w:color w:val="1b1c1d"/>
          <w:rtl w:val="0"/>
        </w:rPr>
        <w:t xml:space="preserve">.</w:t>
      </w:r>
    </w:p>
    <w:p w:rsidR="00000000" w:rsidDel="00000000" w:rsidP="00000000" w:rsidRDefault="00000000" w:rsidRPr="00000000" w14:paraId="000000E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dvau8xz5wptj" w:id="51"/>
      <w:bookmarkEnd w:id="51"/>
      <w:r w:rsidDel="00000000" w:rsidR="00000000" w:rsidRPr="00000000">
        <w:rPr>
          <w:b w:val="1"/>
          <w:bCs w:val="1"/>
          <w:color w:val="1b1c1d"/>
          <w:sz w:val="34"/>
          <w:szCs w:val="34"/>
          <w:rtl w:val="0"/>
        </w:rPr>
        <w:t xml:space="preserve">6. Detailed Expansion of Key Control Steps</w:t>
      </w:r>
    </w:p>
    <w:p w:rsidR="00000000" w:rsidDel="00000000" w:rsidP="00000000" w:rsidRDefault="00000000" w:rsidRPr="00000000" w14:paraId="000000E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rek6ww4jz7my" w:id="52"/>
      <w:bookmarkEnd w:id="52"/>
      <w:r w:rsidDel="00000000" w:rsidR="00000000" w:rsidRPr="00000000">
        <w:rPr>
          <w:b w:val="1"/>
          <w:bCs w:val="1"/>
          <w:color w:val="1b1c1d"/>
          <w:sz w:val="26"/>
          <w:szCs w:val="26"/>
          <w:rtl w:val="0"/>
        </w:rPr>
        <w:t xml:space="preserve">6.1. Deep Dive into Reconciliation Variance Resolution (Step 3.2.2)</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When the variance between the TMS-calculated closing balance and the bank-provided closing balance exceeds the $\text{\$500}$ threshold, the Analyst must engage in a forensic analysis to isolate the cause. The resolution pathway is complex and mandatory:</w:t>
      </w:r>
    </w:p>
    <w:p w:rsidR="00000000" w:rsidDel="00000000" w:rsidP="00000000" w:rsidRDefault="00000000" w:rsidRPr="00000000" w14:paraId="000000E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h22htwlejb1v" w:id="53"/>
      <w:bookmarkEnd w:id="53"/>
      <w:r w:rsidDel="00000000" w:rsidR="00000000" w:rsidRPr="00000000">
        <w:rPr>
          <w:b w:val="1"/>
          <w:bCs w:val="1"/>
          <w:color w:val="1b1c1d"/>
          <w:sz w:val="22"/>
          <w:szCs w:val="22"/>
          <w:rtl w:val="0"/>
        </w:rPr>
        <w:t xml:space="preserve">6.1.1. Categorization of Variance Causes</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Analyst first attempts to categorize the variance into one of the three primary buckets:</w:t>
      </w:r>
    </w:p>
    <w:p w:rsidR="00000000" w:rsidDel="00000000" w:rsidP="00000000" w:rsidRDefault="00000000" w:rsidRPr="00000000" w14:paraId="000000EE">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6.1.1.1. Bank Posting Error (Type A):</w:t>
      </w:r>
      <w:r w:rsidDel="00000000" w:rsidR="00000000" w:rsidRPr="00000000">
        <w:rPr>
          <w:color w:val="1b1c1d"/>
          <w:rtl w:val="0"/>
        </w:rPr>
        <w:t xml:space="preserve"> An error in the bank's processing, such as an incorrect amount posted, a delayed debit/credit memo, or a duplicate transaction entry in the MT940 file. </w:t>
      </w:r>
      <w:r w:rsidDel="00000000" w:rsidR="00000000" w:rsidRPr="00000000">
        <w:rPr>
          <w:b w:val="1"/>
          <w:bCs w:val="1"/>
          <w:color w:val="1b1c1d"/>
          <w:rtl w:val="0"/>
        </w:rPr>
        <w:t xml:space="preserve">Action:</w:t>
      </w:r>
      <w:r w:rsidDel="00000000" w:rsidR="00000000" w:rsidRPr="00000000">
        <w:rPr>
          <w:color w:val="1b1c1d"/>
          <w:rtl w:val="0"/>
        </w:rPr>
        <w:t xml:space="preserve"> Immediate call to the bank relationship manager to dispute the entry and request a corrective entry/file (MT999).</w:t>
      </w:r>
    </w:p>
    <w:p w:rsidR="00000000" w:rsidDel="00000000" w:rsidP="00000000" w:rsidRDefault="00000000" w:rsidRPr="00000000" w14:paraId="000000EF">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6.1.1.2. GL Interface Error (Type B):</w:t>
      </w:r>
      <w:r w:rsidDel="00000000" w:rsidR="00000000" w:rsidRPr="00000000">
        <w:rPr>
          <w:color w:val="1b1c1d"/>
          <w:rtl w:val="0"/>
        </w:rPr>
        <w:t xml:space="preserve"> An internal failure where a known, executed transaction failed to post correctly to the company's General Ledger. This is common with bank fees or foreign exchange settlements where the non-functional currency side was posted but the functional currency equivalent was missed. </w:t>
      </w:r>
      <w:r w:rsidDel="00000000" w:rsidR="00000000" w:rsidRPr="00000000">
        <w:rPr>
          <w:b w:val="1"/>
          <w:bCs w:val="1"/>
          <w:color w:val="1b1c1d"/>
          <w:rtl w:val="0"/>
        </w:rPr>
        <w:t xml:space="preserve">Action:</w:t>
      </w:r>
      <w:r w:rsidDel="00000000" w:rsidR="00000000" w:rsidRPr="00000000">
        <w:rPr>
          <w:color w:val="1b1c1d"/>
          <w:rtl w:val="0"/>
        </w:rPr>
        <w:t xml:space="preserve"> Collaborate with the General Accounting team to trace the source GL entry and post a corrective manual journal entry, ensuring appropriate commentary for audit trail.</w:t>
      </w:r>
    </w:p>
    <w:p w:rsidR="00000000" w:rsidDel="00000000" w:rsidP="00000000" w:rsidRDefault="00000000" w:rsidRPr="00000000" w14:paraId="000000F0">
      <w:pPr>
        <w:numPr>
          <w:ilvl w:val="0"/>
          <w:numId w:val="7"/>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6.1.1.3. Float/Timing Mismatch (Type C):</w:t>
      </w:r>
      <w:r w:rsidDel="00000000" w:rsidR="00000000" w:rsidRPr="00000000">
        <w:rPr>
          <w:color w:val="1b1c1d"/>
          <w:rtl w:val="0"/>
        </w:rPr>
        <w:t xml:space="preserve"> This occurs when a transaction is valued (D+0) on one side but not on the other due to bank-specific processing times. While generally immaterial, large transactions (over $\text{\$5,000,000}$) can cause significant variance. </w:t>
      </w:r>
      <w:r w:rsidDel="00000000" w:rsidR="00000000" w:rsidRPr="00000000">
        <w:rPr>
          <w:b w:val="1"/>
          <w:bCs w:val="1"/>
          <w:color w:val="1b1c1d"/>
          <w:rtl w:val="0"/>
        </w:rPr>
        <w:t xml:space="preserve">Action:</w:t>
      </w:r>
      <w:r w:rsidDel="00000000" w:rsidR="00000000" w:rsidRPr="00000000">
        <w:rPr>
          <w:color w:val="1b1c1d"/>
          <w:rtl w:val="0"/>
        </w:rPr>
        <w:t xml:space="preserve"> Document the exact transaction and the expected settlement time (D+1, D+2). This is logged but does not require a GL correction if the timing difference resolves itself on the next business day.</w:t>
      </w:r>
    </w:p>
    <w:p w:rsidR="00000000" w:rsidDel="00000000" w:rsidP="00000000" w:rsidRDefault="00000000" w:rsidRPr="00000000" w14:paraId="000000F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258f3gpa4p1w" w:id="54"/>
      <w:bookmarkEnd w:id="54"/>
      <w:r w:rsidDel="00000000" w:rsidR="00000000" w:rsidRPr="00000000">
        <w:rPr>
          <w:b w:val="1"/>
          <w:bCs w:val="1"/>
          <w:color w:val="1b1c1d"/>
          <w:sz w:val="22"/>
          <w:szCs w:val="22"/>
          <w:rtl w:val="0"/>
        </w:rPr>
        <w:t xml:space="preserve">6.1.2. Mandatory Daily Report Generation</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Regardless of the cause, any variance requiring investigation must be documented in the </w:t>
      </w:r>
      <w:r w:rsidDel="00000000" w:rsidR="00000000" w:rsidRPr="00000000">
        <w:rPr>
          <w:b w:val="1"/>
          <w:bCs w:val="1"/>
          <w:color w:val="1b1c1d"/>
          <w:rtl w:val="0"/>
        </w:rPr>
        <w:t xml:space="preserve">Daily Reconciliation Variance Report</w:t>
      </w:r>
      <w:r w:rsidDel="00000000" w:rsidR="00000000" w:rsidRPr="00000000">
        <w:rPr>
          <w:color w:val="1b1c1d"/>
          <w:rtl w:val="0"/>
        </w:rPr>
        <w:t xml:space="preserve">. This report is reviewed by the Treasury Manager and forwarded to the Internal Audit team on a weekly basis, proving the efficacy of the CTL-CASH-005 control. Failure to document the resolution constitutes a control failure.</w:t>
      </w:r>
    </w:p>
    <w:p w:rsidR="00000000" w:rsidDel="00000000" w:rsidP="00000000" w:rsidRDefault="00000000" w:rsidRPr="00000000" w14:paraId="000000F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x93qq5bxu4qb" w:id="55"/>
      <w:bookmarkEnd w:id="55"/>
      <w:r w:rsidDel="00000000" w:rsidR="00000000" w:rsidRPr="00000000">
        <w:rPr>
          <w:b w:val="1"/>
          <w:bCs w:val="1"/>
          <w:color w:val="1b1c1d"/>
          <w:sz w:val="26"/>
          <w:szCs w:val="26"/>
          <w:rtl w:val="0"/>
        </w:rPr>
        <w:t xml:space="preserve">6.2. Deep Dive into Intraday Exposure Mitigation (Step 3.4.2)</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risk of Intraday Overdraft is a major fiduciary concern. If the </w:t>
      </w:r>
      <w:r w:rsidDel="00000000" w:rsidR="00000000" w:rsidRPr="00000000">
        <w:rPr>
          <w:b w:val="1"/>
          <w:bCs w:val="1"/>
          <w:color w:val="1b1c1d"/>
          <w:rtl w:val="0"/>
        </w:rPr>
        <w:t xml:space="preserve">Net Intraday Exposure</w:t>
      </w:r>
      <w:r w:rsidDel="00000000" w:rsidR="00000000" w:rsidRPr="00000000">
        <w:rPr>
          <w:color w:val="1b1c1d"/>
          <w:rtl w:val="0"/>
        </w:rPr>
        <w:t xml:space="preserve"> is negative, the Analyst must immediately initiate a mitigating action before the 10:30 AM investment/funding decision cut-off.</w:t>
      </w:r>
    </w:p>
    <w:p w:rsidR="00000000" w:rsidDel="00000000" w:rsidP="00000000" w:rsidRDefault="00000000" w:rsidRPr="00000000" w14:paraId="000000F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1dfnqjhn7kx" w:id="56"/>
      <w:bookmarkEnd w:id="56"/>
      <w:r w:rsidDel="00000000" w:rsidR="00000000" w:rsidRPr="00000000">
        <w:rPr>
          <w:b w:val="1"/>
          <w:bCs w:val="1"/>
          <w:color w:val="1b1c1d"/>
          <w:sz w:val="22"/>
          <w:szCs w:val="22"/>
          <w:rtl w:val="0"/>
        </w:rPr>
        <w:t xml:space="preserve">6.2.1. Triage of Outflows</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Analyst must work with the AP department to triage the scheduled payments and potentially hold non-critical outflows:</w:t>
      </w:r>
    </w:p>
    <w:p w:rsidR="00000000" w:rsidDel="00000000" w:rsidP="00000000" w:rsidRDefault="00000000" w:rsidRPr="00000000" w14:paraId="000000F7">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A. Must-Pay:</w:t>
      </w:r>
      <w:r w:rsidDel="00000000" w:rsidR="00000000" w:rsidRPr="00000000">
        <w:rPr>
          <w:color w:val="1b1c1d"/>
          <w:rtl w:val="0"/>
        </w:rPr>
        <w:t xml:space="preserve"> Payments that must proceed (Taxes, Payroll, Regulatory Fines, Contractually Mandated Payments). These cannot be held.</w:t>
      </w:r>
    </w:p>
    <w:p w:rsidR="00000000" w:rsidDel="00000000" w:rsidP="00000000" w:rsidRDefault="00000000" w:rsidRPr="00000000" w14:paraId="000000F8">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B. Can-Hold:</w:t>
      </w:r>
      <w:r w:rsidDel="00000000" w:rsidR="00000000" w:rsidRPr="00000000">
        <w:rPr>
          <w:color w:val="1b1c1d"/>
          <w:rtl w:val="0"/>
        </w:rPr>
        <w:t xml:space="preserve"> Standard supplier payments (ACH or low-value wire) that can be held back one business day without triggering contractual penalties.</w:t>
      </w:r>
    </w:p>
    <w:p w:rsidR="00000000" w:rsidDel="00000000" w:rsidP="00000000" w:rsidRDefault="00000000" w:rsidRPr="00000000" w14:paraId="000000F9">
      <w:pPr>
        <w:numPr>
          <w:ilvl w:val="0"/>
          <w:numId w:val="23"/>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C. Emergency Funding:</w:t>
      </w:r>
      <w:r w:rsidDel="00000000" w:rsidR="00000000" w:rsidRPr="00000000">
        <w:rPr>
          <w:color w:val="1b1c1d"/>
          <w:rtl w:val="0"/>
        </w:rPr>
        <w:t xml:space="preserve"> The amount required to cover the </w:t>
      </w:r>
      <w:r w:rsidDel="00000000" w:rsidR="00000000" w:rsidRPr="00000000">
        <w:rPr>
          <w:i w:val="1"/>
          <w:iCs w:val="1"/>
          <w:color w:val="1b1c1d"/>
          <w:rtl w:val="0"/>
        </w:rPr>
        <w:t xml:space="preserve">Must-Pay</w:t>
      </w:r>
      <w:r w:rsidDel="00000000" w:rsidR="00000000" w:rsidRPr="00000000">
        <w:rPr>
          <w:color w:val="1b1c1d"/>
          <w:rtl w:val="0"/>
        </w:rPr>
        <w:t xml:space="preserve"> obligations must be immediately sourced via an emergency RCF drawdown (Step 3.8), even if the primary funding decision is not yet finalized.</w:t>
      </w:r>
    </w:p>
    <w:p w:rsidR="00000000" w:rsidDel="00000000" w:rsidP="00000000" w:rsidRDefault="00000000" w:rsidRPr="00000000" w14:paraId="000000F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3zy3ftik7ual" w:id="57"/>
      <w:bookmarkEnd w:id="57"/>
      <w:r w:rsidDel="00000000" w:rsidR="00000000" w:rsidRPr="00000000">
        <w:rPr>
          <w:b w:val="1"/>
          <w:bCs w:val="1"/>
          <w:color w:val="1b1c1d"/>
          <w:sz w:val="22"/>
          <w:szCs w:val="22"/>
          <w:rtl w:val="0"/>
        </w:rPr>
        <w:t xml:space="preserve">6.2.2. Intraday Credit Limit Monitoring</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Analyst must confirm that, even with the negative net exposure, the </w:t>
      </w:r>
      <w:r w:rsidDel="00000000" w:rsidR="00000000" w:rsidRPr="00000000">
        <w:rPr>
          <w:i w:val="1"/>
          <w:iCs w:val="1"/>
          <w:color w:val="1b1c1d"/>
          <w:rtl w:val="0"/>
        </w:rPr>
        <w:t xml:space="preserve">intraday</w:t>
      </w:r>
      <w:r w:rsidDel="00000000" w:rsidR="00000000" w:rsidRPr="00000000">
        <w:rPr>
          <w:color w:val="1b1c1d"/>
          <w:rtl w:val="0"/>
        </w:rPr>
        <w:t xml:space="preserve"> balance does not exceed the agreed-upon </w:t>
      </w:r>
      <w:r w:rsidDel="00000000" w:rsidR="00000000" w:rsidRPr="00000000">
        <w:rPr>
          <w:b w:val="1"/>
          <w:bCs w:val="1"/>
          <w:color w:val="1b1c1d"/>
          <w:rtl w:val="0"/>
        </w:rPr>
        <w:t xml:space="preserve">Intraday Credit Limit (ICL)</w:t>
      </w:r>
      <w:r w:rsidDel="00000000" w:rsidR="00000000" w:rsidRPr="00000000">
        <w:rPr>
          <w:color w:val="1b1c1d"/>
          <w:rtl w:val="0"/>
        </w:rPr>
        <w:t xml:space="preserve"> provided by the bank. Breaching the ICL can lead to failed payments, punitive fees, and potential damage to the corporate credit rating. The </w:t>
      </w:r>
      <w:r w:rsidDel="00000000" w:rsidR="00000000" w:rsidRPr="00000000">
        <w:rPr>
          <w:b w:val="1"/>
          <w:bCs w:val="1"/>
          <w:color w:val="1b1c1d"/>
          <w:rtl w:val="0"/>
        </w:rPr>
        <w:t xml:space="preserve">Bank Account Management Policy (BAM-002)</w:t>
      </w:r>
      <w:r w:rsidDel="00000000" w:rsidR="00000000" w:rsidRPr="00000000">
        <w:rPr>
          <w:color w:val="1b1c1d"/>
          <w:rtl w:val="0"/>
        </w:rPr>
        <w:t xml:space="preserve"> provides the ICL for each major banking partner.</w:t>
      </w:r>
    </w:p>
    <w:p w:rsidR="00000000" w:rsidDel="00000000" w:rsidP="00000000" w:rsidRDefault="00000000" w:rsidRPr="00000000" w14:paraId="000000F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g3b641wz1py2" w:id="58"/>
      <w:bookmarkEnd w:id="58"/>
      <w:r w:rsidDel="00000000" w:rsidR="00000000" w:rsidRPr="00000000">
        <w:rPr>
          <w:b w:val="1"/>
          <w:bCs w:val="1"/>
          <w:color w:val="1b1c1d"/>
          <w:sz w:val="26"/>
          <w:szCs w:val="26"/>
          <w:rtl w:val="0"/>
        </w:rPr>
        <w:t xml:space="preserve">6.3. Deep Dive into Investment Compliance (Step 3.7.1)</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w:t>
      </w:r>
      <w:r w:rsidDel="00000000" w:rsidR="00000000" w:rsidRPr="00000000">
        <w:rPr>
          <w:b w:val="1"/>
          <w:bCs w:val="1"/>
          <w:color w:val="1b1c1d"/>
          <w:rtl w:val="0"/>
        </w:rPr>
        <w:t xml:space="preserve">Pre-Trade Compliance Check (CTL-CASH-001)</w:t>
      </w:r>
      <w:r w:rsidDel="00000000" w:rsidR="00000000" w:rsidRPr="00000000">
        <w:rPr>
          <w:color w:val="1b1c1d"/>
          <w:rtl w:val="0"/>
        </w:rPr>
        <w:t xml:space="preserve"> is the most critical control in the investment process and requires meticulous execution.</w:t>
      </w:r>
    </w:p>
    <w:p w:rsidR="00000000" w:rsidDel="00000000" w:rsidP="00000000" w:rsidRDefault="00000000" w:rsidRPr="00000000" w14:paraId="000000F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gpcxj18mgba" w:id="59"/>
      <w:bookmarkEnd w:id="59"/>
      <w:r w:rsidDel="00000000" w:rsidR="00000000" w:rsidRPr="00000000">
        <w:rPr>
          <w:b w:val="1"/>
          <w:bCs w:val="1"/>
          <w:color w:val="1b1c1d"/>
          <w:sz w:val="22"/>
          <w:szCs w:val="22"/>
          <w:rtl w:val="0"/>
        </w:rPr>
        <w:t xml:space="preserve">6.3.1. Counterparty Exposure Tracking</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Analyst maintains the </w:t>
      </w:r>
      <w:r w:rsidDel="00000000" w:rsidR="00000000" w:rsidRPr="00000000">
        <w:rPr>
          <w:b w:val="1"/>
          <w:bCs w:val="1"/>
          <w:color w:val="1b1c1d"/>
          <w:rtl w:val="0"/>
        </w:rPr>
        <w:t xml:space="preserve">Counterparty Exposure Limit Register</w:t>
      </w:r>
      <w:r w:rsidDel="00000000" w:rsidR="00000000" w:rsidRPr="00000000">
        <w:rPr>
          <w:color w:val="1b1c1d"/>
          <w:rtl w:val="0"/>
        </w:rPr>
        <w:t xml:space="preserve"> within the TMS. For every new investment, the TMS must be manually or automatically updated to reflect the trade. The system will then calculate the </w:t>
      </w:r>
      <w:r w:rsidDel="00000000" w:rsidR="00000000" w:rsidRPr="00000000">
        <w:rPr>
          <w:b w:val="1"/>
          <w:bCs w:val="1"/>
          <w:color w:val="1b1c1d"/>
          <w:rtl w:val="0"/>
        </w:rPr>
        <w:t xml:space="preserve">New Cumulative Exposure</w:t>
      </w:r>
      <w:r w:rsidDel="00000000" w:rsidR="00000000" w:rsidRPr="00000000">
        <w:rPr>
          <w:color w:val="1b1c1d"/>
          <w:rtl w:val="0"/>
        </w:rPr>
        <w:t xml:space="preserve"> for that counterparty:</w:t>
      </w:r>
    </w:p>
    <w:p w:rsidR="00000000" w:rsidDel="00000000" w:rsidP="00000000" w:rsidRDefault="00000000" w:rsidRPr="00000000" w14:paraId="00000100">
      <w:pPr>
        <w:rPr>
          <w:color w:val="1b1c1d"/>
        </w:rPr>
      </w:pPr>
      <w:r w:rsidDel="00000000" w:rsidR="00000000" w:rsidRPr="00000000">
        <w:rPr>
          <w:color w:val="1b1c1d"/>
          <w:rtl w:val="0"/>
        </w:rPr>
        <w:t xml:space="preserve">$$\text{New Cumulative Exposure} = \text{Prior Exposure} + \text{New Trade Amount}$$</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If the New Cumulative Exposure exceeds the </w:t>
      </w:r>
      <w:r w:rsidDel="00000000" w:rsidR="00000000" w:rsidRPr="00000000">
        <w:rPr>
          <w:b w:val="1"/>
          <w:bCs w:val="1"/>
          <w:color w:val="1b1c1d"/>
          <w:rtl w:val="0"/>
        </w:rPr>
        <w:t xml:space="preserve">Maximum Authorized Limit</w:t>
      </w:r>
      <w:r w:rsidDel="00000000" w:rsidR="00000000" w:rsidRPr="00000000">
        <w:rPr>
          <w:color w:val="1b1c1d"/>
          <w:rtl w:val="0"/>
        </w:rPr>
        <w:t xml:space="preserve"> (as defined in TSY-POL-003, typically based on the bank's credit rating, e.g., $\text{AA}$ rated banks have a higher limit), the trade is immediately flagged as a breach and the system will prevent electronic execution. The Analyst must instead select the next best compliant quote.</w:t>
      </w:r>
    </w:p>
    <w:p w:rsidR="00000000" w:rsidDel="00000000" w:rsidP="00000000" w:rsidRDefault="00000000" w:rsidRPr="00000000" w14:paraId="0000010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q53li67uzmrq" w:id="60"/>
      <w:bookmarkEnd w:id="60"/>
      <w:r w:rsidDel="00000000" w:rsidR="00000000" w:rsidRPr="00000000">
        <w:rPr>
          <w:b w:val="1"/>
          <w:bCs w:val="1"/>
          <w:color w:val="1b1c1d"/>
          <w:sz w:val="22"/>
          <w:szCs w:val="22"/>
          <w:rtl w:val="0"/>
        </w:rPr>
        <w:t xml:space="preserve">6.3.2. Weighted Average Maturity (WAM) Control</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For Money Market Fund (MMF) investments, the Analyst must also check the portfolio’s </w:t>
      </w:r>
      <w:r w:rsidDel="00000000" w:rsidR="00000000" w:rsidRPr="00000000">
        <w:rPr>
          <w:b w:val="1"/>
          <w:bCs w:val="1"/>
          <w:color w:val="1b1c1d"/>
          <w:rtl w:val="0"/>
        </w:rPr>
        <w:t xml:space="preserve">Weighted Average Maturity (WAM)</w:t>
      </w:r>
      <w:r w:rsidDel="00000000" w:rsidR="00000000" w:rsidRPr="00000000">
        <w:rPr>
          <w:color w:val="1b1c1d"/>
          <w:rtl w:val="0"/>
        </w:rPr>
        <w:t xml:space="preserve"> and </w:t>
      </w:r>
      <w:r w:rsidDel="00000000" w:rsidR="00000000" w:rsidRPr="00000000">
        <w:rPr>
          <w:b w:val="1"/>
          <w:bCs w:val="1"/>
          <w:color w:val="1b1c1d"/>
          <w:rtl w:val="0"/>
        </w:rPr>
        <w:t xml:space="preserve">Weighted Average Life (WAL)</w:t>
      </w:r>
      <w:r w:rsidDel="00000000" w:rsidR="00000000" w:rsidRPr="00000000">
        <w:rPr>
          <w:color w:val="1b1c1d"/>
          <w:rtl w:val="0"/>
        </w:rPr>
        <w:t xml:space="preserve">. While this is typically tracked by the fund administrator, the Analyst must ensure that adding the new investment does not cause the corporate portfolio’s overall WAM to breach the internal threshold (e.g., maximum 60 days WAM for liquidity preservation). This control is a key risk mitigation step against interest rate and liquidity risk.</w:t>
      </w:r>
    </w:p>
    <w:p w:rsidR="00000000" w:rsidDel="00000000" w:rsidP="00000000" w:rsidRDefault="00000000" w:rsidRPr="00000000" w14:paraId="0000010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grwfjbo5x65m" w:id="61"/>
      <w:bookmarkEnd w:id="61"/>
      <w:r w:rsidDel="00000000" w:rsidR="00000000" w:rsidRPr="00000000">
        <w:rPr>
          <w:b w:val="1"/>
          <w:bCs w:val="1"/>
          <w:color w:val="1b1c1d"/>
          <w:sz w:val="22"/>
          <w:szCs w:val="22"/>
          <w:rtl w:val="0"/>
        </w:rPr>
        <w:t xml:space="preserve">6.3.3. Documenting Non-Execution</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If the best rate/yield quote obtained (Step 3.7.2) is not executed due to a compliance breach (e.g., the counterparty is over limit), the Analyst must explicitly document this in the trade ticket notes, referring to the specific failing control (</w:t>
      </w:r>
      <w:r w:rsidDel="00000000" w:rsidR="00000000" w:rsidRPr="00000000">
        <w:rPr>
          <w:b w:val="1"/>
          <w:bCs w:val="1"/>
          <w:color w:val="1b1c1d"/>
          <w:rtl w:val="0"/>
        </w:rPr>
        <w:t xml:space="preserve">CTL-CASH-001</w:t>
      </w:r>
      <w:r w:rsidDel="00000000" w:rsidR="00000000" w:rsidRPr="00000000">
        <w:rPr>
          <w:color w:val="1b1c1d"/>
          <w:rtl w:val="0"/>
        </w:rPr>
        <w:t xml:space="preserve"> and TSY-POL-003 Section X.Y) and the amount of potential yield foregone. This maintains an audit trail showing that the decision was based on </w:t>
      </w:r>
      <w:r w:rsidDel="00000000" w:rsidR="00000000" w:rsidRPr="00000000">
        <w:rPr>
          <w:i w:val="1"/>
          <w:iCs w:val="1"/>
          <w:color w:val="1b1c1d"/>
          <w:rtl w:val="0"/>
        </w:rPr>
        <w:t xml:space="preserve">risk compliance</w:t>
      </w:r>
      <w:r w:rsidDel="00000000" w:rsidR="00000000" w:rsidRPr="00000000">
        <w:rPr>
          <w:color w:val="1b1c1d"/>
          <w:rtl w:val="0"/>
        </w:rPr>
        <w:t xml:space="preserve">, not execution oversight.</w:t>
      </w:r>
    </w:p>
    <w:p w:rsidR="00000000" w:rsidDel="00000000" w:rsidP="00000000" w:rsidRDefault="00000000" w:rsidRPr="00000000" w14:paraId="000001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xy51159yl7ou" w:id="62"/>
      <w:bookmarkEnd w:id="62"/>
      <w:r w:rsidDel="00000000" w:rsidR="00000000" w:rsidRPr="00000000">
        <w:rPr>
          <w:b w:val="1"/>
          <w:bCs w:val="1"/>
          <w:color w:val="1b1c1d"/>
          <w:sz w:val="26"/>
          <w:szCs w:val="26"/>
          <w:rtl w:val="0"/>
        </w:rPr>
        <w:t xml:space="preserve">6.4. Deep Dive into Borrowing Cost Documentation (Step 3.8.3)</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When external funding is required, the transparency and cost efficiency of the borrowing must be documented.</w:t>
      </w:r>
    </w:p>
    <w:p w:rsidR="00000000" w:rsidDel="00000000" w:rsidP="00000000" w:rsidRDefault="00000000" w:rsidRPr="00000000" w14:paraId="0000010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9ws6tdvq1ppe" w:id="63"/>
      <w:bookmarkEnd w:id="63"/>
      <w:r w:rsidDel="00000000" w:rsidR="00000000" w:rsidRPr="00000000">
        <w:rPr>
          <w:b w:val="1"/>
          <w:bCs w:val="1"/>
          <w:color w:val="1b1c1d"/>
          <w:sz w:val="22"/>
          <w:szCs w:val="22"/>
          <w:rtl w:val="0"/>
        </w:rPr>
        <w:t xml:space="preserve">6.4.1. Calculation of All-In Cost</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For RCF drawdowns, the Analyst must calculate the </w:t>
      </w:r>
      <w:r w:rsidDel="00000000" w:rsidR="00000000" w:rsidRPr="00000000">
        <w:rPr>
          <w:b w:val="1"/>
          <w:bCs w:val="1"/>
          <w:color w:val="1b1c1d"/>
          <w:rtl w:val="0"/>
        </w:rPr>
        <w:t xml:space="preserve">All-In Borrowing Cost</w:t>
      </w:r>
      <w:r w:rsidDel="00000000" w:rsidR="00000000" w:rsidRPr="00000000">
        <w:rPr>
          <w:color w:val="1b1c1d"/>
          <w:rtl w:val="0"/>
        </w:rPr>
        <w:t xml:space="preserve"> which includes:</w:t>
      </w:r>
    </w:p>
    <w:p w:rsidR="00000000" w:rsidDel="00000000" w:rsidP="00000000" w:rsidRDefault="00000000" w:rsidRPr="00000000" w14:paraId="0000010A">
      <w:pPr>
        <w:rPr>
          <w:color w:val="1b1c1d"/>
        </w:rPr>
      </w:pPr>
      <w:r w:rsidDel="00000000" w:rsidR="00000000" w:rsidRPr="00000000">
        <w:rPr>
          <w:color w:val="1b1c1d"/>
          <w:rtl w:val="0"/>
        </w:rPr>
        <w:t xml:space="preserve">$$\text{All-In Cost} = \text{Benchmark Rate (e.g., SOFR/EURIBOR)} + \text{Applicable Margin} + \text{Annual Facility Fees} \div \text{Days in Drawdown}$$</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calculation must be performed in the TMS, and the final rate confirmed against the official rate sheet provided by the Agent Bank as per the loan agreement.</w:t>
      </w:r>
    </w:p>
    <w:p w:rsidR="00000000" w:rsidDel="00000000" w:rsidP="00000000" w:rsidRDefault="00000000" w:rsidRPr="00000000" w14:paraId="0000010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o0gu391w2b43" w:id="64"/>
      <w:bookmarkEnd w:id="64"/>
      <w:r w:rsidDel="00000000" w:rsidR="00000000" w:rsidRPr="00000000">
        <w:rPr>
          <w:b w:val="1"/>
          <w:bCs w:val="1"/>
          <w:color w:val="1b1c1d"/>
          <w:sz w:val="22"/>
          <w:szCs w:val="22"/>
          <w:rtl w:val="0"/>
        </w:rPr>
        <w:t xml:space="preserve">6.4.2. Market Benchmarking</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Analyst must execute an internal control to compare the All-In Cost against an alternative, readily available market benchmark (e.g., the rate for equivalent-maturity Commercial Paper or a standard unsecured bank loan rate).</w:t>
      </w:r>
    </w:p>
    <w:p w:rsidR="00000000" w:rsidDel="00000000" w:rsidP="00000000" w:rsidRDefault="00000000" w:rsidRPr="00000000" w14:paraId="0000010E">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If RCF Cost </w:t>
      </w:r>
      <w:r w:rsidDel="00000000" w:rsidR="00000000" w:rsidRPr="00000000">
        <w:rPr>
          <w:color w:val="1b1c1d"/>
          <w:rtl w:val="0"/>
        </w:rPr>
        <w:t xml:space="preserve">$\le$</w:t>
      </w:r>
      <w:r w:rsidDel="00000000" w:rsidR="00000000" w:rsidRPr="00000000">
        <w:rPr>
          <w:b w:val="1"/>
          <w:bCs w:val="1"/>
          <w:color w:val="1b1c1d"/>
          <w:rtl w:val="0"/>
        </w:rPr>
        <w:t xml:space="preserve"> Benchmark Rate:</w:t>
      </w:r>
      <w:r w:rsidDel="00000000" w:rsidR="00000000" w:rsidRPr="00000000">
        <w:rPr>
          <w:color w:val="1b1c1d"/>
          <w:rtl w:val="0"/>
        </w:rPr>
        <w:t xml:space="preserve"> The borrowing is confirmed as cost-effective, and the trade proceeds.</w:t>
      </w:r>
    </w:p>
    <w:p w:rsidR="00000000" w:rsidDel="00000000" w:rsidP="00000000" w:rsidRDefault="00000000" w:rsidRPr="00000000" w14:paraId="0000010F">
      <w:pPr>
        <w:numPr>
          <w:ilvl w:val="0"/>
          <w:numId w:val="15"/>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If RCF Cost </w:t>
      </w:r>
      <w:r w:rsidDel="00000000" w:rsidR="00000000" w:rsidRPr="00000000">
        <w:rPr>
          <w:color w:val="1b1c1d"/>
          <w:rtl w:val="0"/>
        </w:rPr>
        <w:t xml:space="preserve">$&gt;$</w:t>
      </w:r>
      <w:r w:rsidDel="00000000" w:rsidR="00000000" w:rsidRPr="00000000">
        <w:rPr>
          <w:b w:val="1"/>
          <w:bCs w:val="1"/>
          <w:color w:val="1b1c1d"/>
          <w:rtl w:val="0"/>
        </w:rPr>
        <w:t xml:space="preserve"> Benchmark Rate:</w:t>
      </w:r>
      <w:r w:rsidDel="00000000" w:rsidR="00000000" w:rsidRPr="00000000">
        <w:rPr>
          <w:color w:val="1b1c1d"/>
          <w:rtl w:val="0"/>
        </w:rPr>
        <w:t xml:space="preserve"> The Analyst must immediately escalate the discrepancy to the Treasury Manager for a strategic review, as this indicates a potential issue with either the bank's pricing or the loan covenant's applicability to the current market environment. The borrowing will still proceed if required for liquidity, but the issue must be formally addressed by the manager.</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rigorous, step-by-step documentation ensures every action taken by the Treasury Analyst is governed by a measurable process, internal controls, and clear escalation paths, providing the robust framework needed to derive accurate metrics and KPIs.</w:t>
      </w:r>
    </w:p>
    <w:p w:rsidR="00000000" w:rsidDel="00000000" w:rsidP="00000000" w:rsidRDefault="00000000" w:rsidRPr="00000000" w14:paraId="000001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rFonts w:ascii="Arial" w:cs="Arial" w:eastAsia="Arial" w:hAnsi="Arial"/>
        <w:color w:val="1b1c1d"/>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