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wklbr97s2u1d" w:id="0"/>
      <w:bookmarkEnd w:id="0"/>
      <w:r w:rsidDel="00000000" w:rsidR="00000000" w:rsidRPr="00000000">
        <w:rPr>
          <w:b w:val="1"/>
          <w:bCs w:val="1"/>
          <w:sz w:val="46"/>
          <w:szCs w:val="46"/>
          <w:rtl w:val="0"/>
        </w:rPr>
        <w:t xml:space="preserve">📜 Standard Operating Procedure (SOP) for New Customer Onboarding &amp; KYC Compliance</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Document ID: BM-SOP-ONBOARD-V3.1</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Effective Date: 2025-10-29</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Revision Owner: Head of Branch Operations</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To define the mandatory, end-to-end process for opening new customer accounts, ensuring strict adherence to Know Your Customer (KYC) and Anti-Money Laundering (AML) regulations, while maintaining a high standard of operational efficiency and customer experience.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2urh5p6lxjdc" w:id="1"/>
      <w:bookmarkEnd w:id="1"/>
      <w:r w:rsidDel="00000000" w:rsidR="00000000" w:rsidRPr="00000000">
        <w:rPr>
          <w:b w:val="1"/>
          <w:bCs w:val="1"/>
          <w:sz w:val="34"/>
          <w:szCs w:val="34"/>
          <w:rtl w:val="0"/>
        </w:rPr>
        <w:t xml:space="preserve">A. Account Opening Eligibility &amp; Tiers (Planning &amp; Vetting)</w:t>
      </w:r>
    </w:p>
    <w:p w:rsidR="00000000" w:rsidDel="00000000" w:rsidP="00000000" w:rsidRDefault="00000000" w:rsidRPr="00000000" w14:paraId="00000008">
      <w:pPr>
        <w:spacing w:after="240" w:lineRule="auto"/>
        <w:rPr/>
      </w:pPr>
      <w:r w:rsidDel="00000000" w:rsidR="00000000" w:rsidRPr="00000000">
        <w:rPr>
          <w:rtl w:val="0"/>
        </w:rPr>
        <w:t xml:space="preserve">This section details the pre-screening and eligibility criteria for all new account applications.</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izd2w88u7gel" w:id="2"/>
      <w:bookmarkEnd w:id="2"/>
      <w:r w:rsidDel="00000000" w:rsidR="00000000" w:rsidRPr="00000000">
        <w:rPr>
          <w:b w:val="1"/>
          <w:bCs w:val="1"/>
          <w:color w:val="000000"/>
          <w:sz w:val="26"/>
          <w:szCs w:val="26"/>
          <w:rtl w:val="0"/>
        </w:rPr>
        <w:t xml:space="preserve">1. Account Tiers and Customer Segmentation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300578034682"/>
        <w:gridCol w:w="1727.1676300578038"/>
        <w:gridCol w:w="1427.5144508670521"/>
        <w:gridCol w:w="1477.456647398844"/>
        <w:gridCol w:w="2251.5606936416184"/>
        <w:tblGridChange w:id="0">
          <w:tblGrid>
            <w:gridCol w:w="2476.300578034682"/>
            <w:gridCol w:w="1727.1676300578038"/>
            <w:gridCol w:w="1427.5144508670521"/>
            <w:gridCol w:w="1477.456647398844"/>
            <w:gridCol w:w="2251.5606936416184"/>
          </w:tblGrid>
        </w:tblGridChange>
      </w:tblGrid>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Account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Eligible Customer Segments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Minimum Balance Requirement (MBR)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Approver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Key Features/Restrictions</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Basic Savings Account (Tier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Individual (Resident/Non-Resident), Minor (Guardian Operated)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$0 MBR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Front-line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Limited transactions, no overdraft, standard debit card.</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Premium Savings Account (Tier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Individual (Resident), Joint Accounts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$1,000 MBR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Senior Officer/Branch Operations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Higher transaction limits, waived ATM fees, priority services.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Current Account (Sole Proprietor)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Single-owner businesses (Must provide Business Proof)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$5,000 MBR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Branch Operations 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Business services, checkbook facility, specific tariff rates.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Priority/Wealth Account (Tier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Individuals meeting minimum Net Worth criteria ($\geq\$50,000$)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$10,000 MBR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Branch Manager (Mandatory Final Sign-off)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Dedicated RM, reduced fees, investment advisory access.</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Trust/Society/Corporate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Registered legal entities (Requires Board Resolution/Trust Deed)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Branch Manager &amp; Compliance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Complex KYC, annual renewal/review.</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tg7ghklc5wje" w:id="3"/>
      <w:bookmarkEnd w:id="3"/>
      <w:r w:rsidDel="00000000" w:rsidR="00000000" w:rsidRPr="00000000">
        <w:rPr>
          <w:b w:val="1"/>
          <w:bCs w:val="1"/>
          <w:color w:val="000000"/>
          <w:sz w:val="26"/>
          <w:szCs w:val="26"/>
          <w:rtl w:val="0"/>
        </w:rPr>
        <w:t xml:space="preserve">2. Mandatory Pre-Screening Procedure</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3482428115016"/>
        <w:gridCol w:w="4759.744408945687"/>
        <w:gridCol w:w="3772.907348242811"/>
        <w:tblGridChange w:id="0">
          <w:tblGrid>
            <w:gridCol w:w="827.3482428115016"/>
            <w:gridCol w:w="4759.744408945687"/>
            <w:gridCol w:w="3772.907348242811"/>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Action by Front-line Staff (RM/Teller)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Control Requirement</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A.2.1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Initial Customer Dialogue:</w:t>
            </w:r>
            <w:r w:rsidDel="00000000" w:rsidR="00000000" w:rsidRPr="00000000">
              <w:rPr>
                <w:rtl w:val="0"/>
              </w:rPr>
              <w:t xml:space="preserve"> Conduct a brief interview to determine the </w:t>
            </w:r>
            <w:r w:rsidDel="00000000" w:rsidR="00000000" w:rsidRPr="00000000">
              <w:rPr>
                <w:b w:val="1"/>
                <w:bCs w:val="1"/>
                <w:rtl w:val="0"/>
              </w:rPr>
              <w:t xml:space="preserve">Purpose</w:t>
            </w:r>
            <w:r w:rsidDel="00000000" w:rsidR="00000000" w:rsidRPr="00000000">
              <w:rPr>
                <w:rtl w:val="0"/>
              </w:rPr>
              <w:t xml:space="preserve"> of the account and the expected </w:t>
            </w:r>
            <w:r w:rsidDel="00000000" w:rsidR="00000000" w:rsidRPr="00000000">
              <w:rPr>
                <w:b w:val="1"/>
                <w:bCs w:val="1"/>
                <w:rtl w:val="0"/>
              </w:rPr>
              <w:t xml:space="preserve">Transaction Velocity/Type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Must be documented in the Customer Relationship Management (CRM) system under the "Purpose of Relationship" field.</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A.2.2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Check Eligibility:</w:t>
            </w:r>
            <w:r w:rsidDel="00000000" w:rsidR="00000000" w:rsidRPr="00000000">
              <w:rPr>
                <w:rtl w:val="0"/>
              </w:rPr>
              <w:t xml:space="preserve"> Based on the dialogue, refer to the </w:t>
            </w:r>
            <w:r w:rsidDel="00000000" w:rsidR="00000000" w:rsidRPr="00000000">
              <w:rPr>
                <w:b w:val="1"/>
                <w:bCs w:val="1"/>
                <w:rtl w:val="0"/>
              </w:rPr>
              <w:t xml:space="preserve">Account Tiers Matrix</w:t>
            </w:r>
            <w:r w:rsidDel="00000000" w:rsidR="00000000" w:rsidRPr="00000000">
              <w:rPr>
                <w:rtl w:val="0"/>
              </w:rPr>
              <w:t xml:space="preserve"> (above) to ensure the customer meets the criteria for the requested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If the customer fails criteria for Tier 2/3, a mandatory downgrade to Tier 1 must be offered. Document the customer's acceptance or refusal of the downgrade.</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A.2.3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Risk Categorization:</w:t>
            </w:r>
            <w:r w:rsidDel="00000000" w:rsidR="00000000" w:rsidRPr="00000000">
              <w:rPr>
                <w:rtl w:val="0"/>
              </w:rPr>
              <w:t xml:space="preserve"> Assign a preliminary risk rating (</w:t>
            </w:r>
            <w:r w:rsidDel="00000000" w:rsidR="00000000" w:rsidRPr="00000000">
              <w:rPr>
                <w:b w:val="1"/>
                <w:bCs w:val="1"/>
                <w:rtl w:val="0"/>
              </w:rPr>
              <w:t xml:space="preserve">Low, Medium, or High</w:t>
            </w:r>
            <w:r w:rsidDel="00000000" w:rsidR="00000000" w:rsidRPr="00000000">
              <w:rPr>
                <w:rtl w:val="0"/>
              </w:rPr>
              <w:t xml:space="preserve">) based on occupation, source of wealth, and residency status (e.g., Politically Exposed Persons (PEPs) are </w:t>
            </w:r>
            <w:r w:rsidDel="00000000" w:rsidR="00000000" w:rsidRPr="00000000">
              <w:rPr>
                <w:b w:val="1"/>
                <w:bCs w:val="1"/>
                <w:rtl w:val="0"/>
              </w:rPr>
              <w:t xml:space="preserve">automatically High-Risk</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The risk rating must be locked in the system before proceeding to Document Collection. The </w:t>
            </w:r>
            <w:r w:rsidDel="00000000" w:rsidR="00000000" w:rsidRPr="00000000">
              <w:rPr>
                <w:b w:val="1"/>
                <w:bCs w:val="1"/>
                <w:rtl w:val="0"/>
              </w:rPr>
              <w:t xml:space="preserve">Branch Manager</w:t>
            </w:r>
            <w:r w:rsidDel="00000000" w:rsidR="00000000" w:rsidRPr="00000000">
              <w:rPr>
                <w:rtl w:val="0"/>
              </w:rPr>
              <w:t xml:space="preserve"> must be alerted instantly for all </w:t>
            </w:r>
            <w:r w:rsidDel="00000000" w:rsidR="00000000" w:rsidRPr="00000000">
              <w:rPr>
                <w:b w:val="1"/>
                <w:bCs w:val="1"/>
                <w:rtl w:val="0"/>
              </w:rPr>
              <w:t xml:space="preserve">High-Risk</w:t>
            </w:r>
            <w:r w:rsidDel="00000000" w:rsidR="00000000" w:rsidRPr="00000000">
              <w:rPr>
                <w:rtl w:val="0"/>
              </w:rPr>
              <w:t xml:space="preserve"> cases.</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koe9vnfpfcaa" w:id="4"/>
      <w:bookmarkEnd w:id="4"/>
      <w:r w:rsidDel="00000000" w:rsidR="00000000" w:rsidRPr="00000000">
        <w:rPr>
          <w:b w:val="1"/>
          <w:bCs w:val="1"/>
          <w:color w:val="000000"/>
          <w:sz w:val="26"/>
          <w:szCs w:val="26"/>
          <w:rtl w:val="0"/>
        </w:rPr>
        <w:t xml:space="preserve">Branch Manager's Focus/Role (Section A)</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b w:val="1"/>
          <w:bCs w:val="1"/>
          <w:rtl w:val="0"/>
        </w:rPr>
        <w:t xml:space="preserve">Audit Control:</w:t>
      </w:r>
      <w:r w:rsidDel="00000000" w:rsidR="00000000" w:rsidRPr="00000000">
        <w:rPr>
          <w:rtl w:val="0"/>
        </w:rPr>
        <w:t xml:space="preserve"> Weekly review of all downgraded accounts (Step A.2.2) and rejected applications to ensure adherence to the Eligibility Matrix and prevent potential sales loss due to incorrect guidance.</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b w:val="1"/>
          <w:bCs w:val="1"/>
          <w:rtl w:val="0"/>
        </w:rPr>
        <w:t xml:space="preserve">High-Risk Vetting:</w:t>
      </w:r>
      <w:r w:rsidDel="00000000" w:rsidR="00000000" w:rsidRPr="00000000">
        <w:rPr>
          <w:rtl w:val="0"/>
        </w:rPr>
        <w:t xml:space="preserve"> </w:t>
      </w:r>
      <w:r w:rsidDel="00000000" w:rsidR="00000000" w:rsidRPr="00000000">
        <w:rPr>
          <w:b w:val="1"/>
          <w:bCs w:val="1"/>
          <w:rtl w:val="0"/>
        </w:rPr>
        <w:t xml:space="preserve">Mandatory physical review and sign-off</w:t>
      </w:r>
      <w:r w:rsidDel="00000000" w:rsidR="00000000" w:rsidRPr="00000000">
        <w:rPr>
          <w:rtl w:val="0"/>
        </w:rPr>
        <w:t xml:space="preserve"> on the application file for all customers categorized as </w:t>
      </w:r>
      <w:r w:rsidDel="00000000" w:rsidR="00000000" w:rsidRPr="00000000">
        <w:rPr>
          <w:b w:val="1"/>
          <w:bCs w:val="1"/>
          <w:rtl w:val="0"/>
        </w:rPr>
        <w:t xml:space="preserve">High-Risk</w:t>
      </w:r>
      <w:r w:rsidDel="00000000" w:rsidR="00000000" w:rsidRPr="00000000">
        <w:rPr>
          <w:rtl w:val="0"/>
        </w:rPr>
        <w:t xml:space="preserve">. This includes a documented justification for acceptance, source of wealth validation, and a plan for enhanced due diligence (EDD).</w:t>
      </w:r>
    </w:p>
    <w:p w:rsidR="00000000" w:rsidDel="00000000" w:rsidP="00000000" w:rsidRDefault="00000000" w:rsidRPr="00000000" w14:paraId="0000003A">
      <w:pPr>
        <w:numPr>
          <w:ilvl w:val="0"/>
          <w:numId w:val="3"/>
        </w:numPr>
        <w:spacing w:after="240" w:lineRule="auto"/>
        <w:ind w:left="720" w:hanging="360"/>
      </w:pPr>
      <w:r w:rsidDel="00000000" w:rsidR="00000000" w:rsidRPr="00000000">
        <w:rPr>
          <w:b w:val="1"/>
          <w:bCs w:val="1"/>
          <w:rtl w:val="0"/>
        </w:rPr>
        <w:t xml:space="preserve">Exception Approval:</w:t>
      </w:r>
      <w:r w:rsidDel="00000000" w:rsidR="00000000" w:rsidRPr="00000000">
        <w:rPr>
          <w:rtl w:val="0"/>
        </w:rPr>
        <w:t xml:space="preserve"> All requests for opening an account with a temporary deviation from the MBR or required documents must be approved and documented by the Branch Manager, including a clear </w:t>
      </w:r>
      <w:r w:rsidDel="00000000" w:rsidR="00000000" w:rsidRPr="00000000">
        <w:rPr>
          <w:b w:val="1"/>
          <w:bCs w:val="1"/>
          <w:rtl w:val="0"/>
        </w:rPr>
        <w:t xml:space="preserve">remediation plan and timeline</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plx6f5y6qhfc" w:id="5"/>
      <w:bookmarkEnd w:id="5"/>
      <w:r w:rsidDel="00000000" w:rsidR="00000000" w:rsidRPr="00000000">
        <w:rPr>
          <w:b w:val="1"/>
          <w:bCs w:val="1"/>
          <w:sz w:val="34"/>
          <w:szCs w:val="34"/>
          <w:rtl w:val="0"/>
        </w:rPr>
        <w:t xml:space="preserve">B. KYC/AML Document Collection &amp; Verification (Execution &amp; Compliance)</w:t>
      </w:r>
    </w:p>
    <w:p w:rsidR="00000000" w:rsidDel="00000000" w:rsidP="00000000" w:rsidRDefault="00000000" w:rsidRPr="00000000" w14:paraId="0000003D">
      <w:pPr>
        <w:spacing w:after="240" w:lineRule="auto"/>
        <w:rPr/>
      </w:pPr>
      <w:r w:rsidDel="00000000" w:rsidR="00000000" w:rsidRPr="00000000">
        <w:rPr>
          <w:rtl w:val="0"/>
        </w:rPr>
        <w:t xml:space="preserve">This section details the critical procedures for collecting, verifying, and validating customer identity documents.</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aovdy0mn3tl7" w:id="6"/>
      <w:bookmarkEnd w:id="6"/>
      <w:r w:rsidDel="00000000" w:rsidR="00000000" w:rsidRPr="00000000">
        <w:rPr>
          <w:b w:val="1"/>
          <w:bCs w:val="1"/>
          <w:color w:val="000000"/>
          <w:sz w:val="26"/>
          <w:szCs w:val="26"/>
          <w:rtl w:val="0"/>
        </w:rPr>
        <w:t xml:space="preserve">1. Document Collection and Submission SOP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3482428115016"/>
        <w:gridCol w:w="4460.702875399361"/>
        <w:gridCol w:w="4071.9488817891374"/>
        <w:tblGridChange w:id="0">
          <w:tblGrid>
            <w:gridCol w:w="827.3482428115016"/>
            <w:gridCol w:w="4460.702875399361"/>
            <w:gridCol w:w="4071.948881789137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Action by Front-line Staff (RM)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Control Requirement</w:t>
            </w:r>
            <w:r w:rsidDel="00000000" w:rsidR="00000000" w:rsidRPr="00000000">
              <w:rPr>
                <w:rtl w:val="0"/>
              </w:rPr>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B.1.1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Collect OVDs:</w:t>
            </w:r>
            <w:r w:rsidDel="00000000" w:rsidR="00000000" w:rsidRPr="00000000">
              <w:rPr>
                <w:rtl w:val="0"/>
              </w:rPr>
              <w:t xml:space="preserve"> Collect the original Officially Valid Documents (OVDs) for Proof of Identity (POI) and Proof of Address (POA) as required by the regulator (e.g., Passport, Driving License, Voter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Staff must visually inspect the </w:t>
            </w:r>
            <w:r w:rsidDel="00000000" w:rsidR="00000000" w:rsidRPr="00000000">
              <w:rPr>
                <w:b w:val="1"/>
                <w:bCs w:val="1"/>
                <w:rtl w:val="0"/>
              </w:rPr>
              <w:t xml:space="preserve">original</w:t>
            </w:r>
            <w:r w:rsidDel="00000000" w:rsidR="00000000" w:rsidRPr="00000000">
              <w:rPr>
                <w:rtl w:val="0"/>
              </w:rPr>
              <w:t xml:space="preserve"> document and compare the customer's face against the photo ID. Only a </w:t>
            </w:r>
            <w:r w:rsidDel="00000000" w:rsidR="00000000" w:rsidRPr="00000000">
              <w:rPr>
                <w:b w:val="1"/>
                <w:bCs w:val="1"/>
                <w:rtl w:val="0"/>
              </w:rPr>
              <w:t xml:space="preserve">self-attested copy</w:t>
            </w:r>
            <w:r w:rsidDel="00000000" w:rsidR="00000000" w:rsidRPr="00000000">
              <w:rPr>
                <w:rtl w:val="0"/>
              </w:rPr>
              <w:t xml:space="preserve"> can be retained.</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B.1.2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Capture Data &amp; Photograph:</w:t>
            </w:r>
            <w:r w:rsidDel="00000000" w:rsidR="00000000" w:rsidRPr="00000000">
              <w:rPr>
                <w:rtl w:val="0"/>
              </w:rPr>
              <w:t xml:space="preserve"> Enter all document details (ID number, expiry date, issuing authority) into the Core Banking System (CBS). Take a live photograph of the customer at the counter.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CBS must enforce mandatory field completion and validate ID numbers against a checksum algorithm where available.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B.1.3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Signature Capture:</w:t>
            </w:r>
            <w:r w:rsidDel="00000000" w:rsidR="00000000" w:rsidRPr="00000000">
              <w:rPr>
                <w:rtl w:val="0"/>
              </w:rPr>
              <w:t xml:space="preserve"> Have the customer provide specimen signatures on the signature card and the Account Opening Form (AOF).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Staff must verify the signature is consistent across all documents. </w:t>
            </w:r>
            <w:r w:rsidDel="00000000" w:rsidR="00000000" w:rsidRPr="00000000">
              <w:rPr>
                <w:b w:val="1"/>
                <w:bCs w:val="1"/>
                <w:rtl w:val="0"/>
              </w:rPr>
              <w:t xml:space="preserve">Dual control</w:t>
            </w:r>
            <w:r w:rsidDel="00000000" w:rsidR="00000000" w:rsidRPr="00000000">
              <w:rPr>
                <w:rtl w:val="0"/>
              </w:rPr>
              <w:t xml:space="preserve"> (RM and Operations Head) is required for signature verification on High-Risk accounts.</w:t>
            </w:r>
          </w:p>
        </w:tc>
      </w:tr>
    </w:tbl>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ximk3tmc2qv" w:id="7"/>
      <w:bookmarkEnd w:id="7"/>
      <w:r w:rsidDel="00000000" w:rsidR="00000000" w:rsidRPr="00000000">
        <w:rPr>
          <w:b w:val="1"/>
          <w:bCs w:val="1"/>
          <w:color w:val="000000"/>
          <w:sz w:val="26"/>
          <w:szCs w:val="26"/>
          <w:rtl w:val="0"/>
        </w:rPr>
        <w:t xml:space="preserve">2. Digital/Biometric Verification Procedures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3482428115016"/>
        <w:gridCol w:w="4759.744408945687"/>
        <w:gridCol w:w="3772.907348242811"/>
        <w:tblGridChange w:id="0">
          <w:tblGrid>
            <w:gridCol w:w="827.3482428115016"/>
            <w:gridCol w:w="4759.744408945687"/>
            <w:gridCol w:w="3772.907348242811"/>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Action by Operations/Back-Office Staff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Control Requirement</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B.2.1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Biometric/Digital Verification Protocol:</w:t>
            </w:r>
            <w:r w:rsidDel="00000000" w:rsidR="00000000" w:rsidRPr="00000000">
              <w:rPr>
                <w:rtl w:val="0"/>
              </w:rPr>
              <w:t xml:space="preserve"> Initiate an API call to the national identity verification system (e.g., Aadhaar, other digital identity systems) to perform instant electronic KYC (e-KYC).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System must log the </w:t>
            </w:r>
            <w:r w:rsidDel="00000000" w:rsidR="00000000" w:rsidRPr="00000000">
              <w:rPr>
                <w:b w:val="1"/>
                <w:bCs w:val="1"/>
                <w:rtl w:val="0"/>
              </w:rPr>
              <w:t xml:space="preserve">API response code</w:t>
            </w:r>
            <w:r w:rsidDel="00000000" w:rsidR="00000000" w:rsidRPr="00000000">
              <w:rPr>
                <w:rtl w:val="0"/>
              </w:rPr>
              <w:t xml:space="preserve"> (Success/Failure) and the </w:t>
            </w:r>
            <w:r w:rsidDel="00000000" w:rsidR="00000000" w:rsidRPr="00000000">
              <w:rPr>
                <w:b w:val="1"/>
                <w:bCs w:val="1"/>
                <w:rtl w:val="0"/>
              </w:rPr>
              <w:t xml:space="preserve">timestamp</w:t>
            </w:r>
            <w:r w:rsidDel="00000000" w:rsidR="00000000" w:rsidRPr="00000000">
              <w:rPr>
                <w:rtl w:val="0"/>
              </w:rPr>
              <w:t xml:space="preserve"> of the verification for audit trail purposes.</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B.2.2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Liveness Check (V-KYC SOP):</w:t>
            </w:r>
            <w:r w:rsidDel="00000000" w:rsidR="00000000" w:rsidRPr="00000000">
              <w:rPr>
                <w:rtl w:val="0"/>
              </w:rPr>
              <w:t xml:space="preserve"> If V-KYC is used, a separate V-KYC officer must: </w:t>
            </w:r>
            <w:r w:rsidDel="00000000" w:rsidR="00000000" w:rsidRPr="00000000">
              <w:rPr>
                <w:b w:val="1"/>
                <w:bCs w:val="1"/>
                <w:rtl w:val="0"/>
              </w:rPr>
              <w:t xml:space="preserve">a)</w:t>
            </w:r>
            <w:r w:rsidDel="00000000" w:rsidR="00000000" w:rsidRPr="00000000">
              <w:rPr>
                <w:rtl w:val="0"/>
              </w:rPr>
              <w:t xml:space="preserve"> Record the customer performing a specific action (e.g., reciting a code). </w:t>
            </w:r>
            <w:r w:rsidDel="00000000" w:rsidR="00000000" w:rsidRPr="00000000">
              <w:rPr>
                <w:b w:val="1"/>
                <w:bCs w:val="1"/>
                <w:rtl w:val="0"/>
              </w:rPr>
              <w:t xml:space="preserve">b)</w:t>
            </w:r>
            <w:r w:rsidDel="00000000" w:rsidR="00000000" w:rsidRPr="00000000">
              <w:rPr>
                <w:rtl w:val="0"/>
              </w:rPr>
              <w:t xml:space="preserve"> Geotag the location. </w:t>
            </w:r>
            <w:r w:rsidDel="00000000" w:rsidR="00000000" w:rsidRPr="00000000">
              <w:rPr>
                <w:b w:val="1"/>
                <w:bCs w:val="1"/>
                <w:rtl w:val="0"/>
              </w:rPr>
              <w:t xml:space="preserve">c)</w:t>
            </w:r>
            <w:r w:rsidDel="00000000" w:rsidR="00000000" w:rsidRPr="00000000">
              <w:rPr>
                <w:rtl w:val="0"/>
              </w:rPr>
              <w:t xml:space="preserve"> Verify the image on the ID matches the live video feed.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V-KYC sessions must be </w:t>
            </w:r>
            <w:r w:rsidDel="00000000" w:rsidR="00000000" w:rsidRPr="00000000">
              <w:rPr>
                <w:b w:val="1"/>
                <w:bCs w:val="1"/>
                <w:rtl w:val="0"/>
              </w:rPr>
              <w:t xml:space="preserve">encrypted and archived</w:t>
            </w:r>
            <w:r w:rsidDel="00000000" w:rsidR="00000000" w:rsidRPr="00000000">
              <w:rPr>
                <w:rtl w:val="0"/>
              </w:rPr>
              <w:t xml:space="preserve"> for a minimum of 5 years. A </w:t>
            </w:r>
            <w:r w:rsidDel="00000000" w:rsidR="00000000" w:rsidRPr="00000000">
              <w:rPr>
                <w:b w:val="1"/>
                <w:bCs w:val="1"/>
                <w:rtl w:val="0"/>
              </w:rPr>
              <w:t xml:space="preserve">Failure</w:t>
            </w:r>
            <w:r w:rsidDel="00000000" w:rsidR="00000000" w:rsidRPr="00000000">
              <w:rPr>
                <w:rtl w:val="0"/>
              </w:rPr>
              <w:t xml:space="preserve"> requires mandatory in-person KYC completion.</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B.2.3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Negative List &amp; Sanctions Screening:</w:t>
            </w:r>
            <w:r w:rsidDel="00000000" w:rsidR="00000000" w:rsidRPr="00000000">
              <w:rPr>
                <w:rtl w:val="0"/>
              </w:rPr>
              <w:t xml:space="preserve"> Automatically run the customer’s name, date of birth, and country of residence against the bank’s internal </w:t>
            </w:r>
            <w:r w:rsidDel="00000000" w:rsidR="00000000" w:rsidRPr="00000000">
              <w:rPr>
                <w:b w:val="1"/>
                <w:bCs w:val="1"/>
                <w:rtl w:val="0"/>
              </w:rPr>
              <w:t xml:space="preserve">AML/CFT Watchlist</w:t>
            </w:r>
            <w:r w:rsidDel="00000000" w:rsidR="00000000" w:rsidRPr="00000000">
              <w:rPr>
                <w:rtl w:val="0"/>
              </w:rPr>
              <w:t xml:space="preserve"> (including PEP, Sanctions lists, and Adverse 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Any </w:t>
            </w:r>
            <w:r w:rsidDel="00000000" w:rsidR="00000000" w:rsidRPr="00000000">
              <w:rPr>
                <w:b w:val="1"/>
                <w:bCs w:val="1"/>
                <w:rtl w:val="0"/>
              </w:rPr>
              <w:t xml:space="preserve">"Hit"</w:t>
            </w:r>
            <w:r w:rsidDel="00000000" w:rsidR="00000000" w:rsidRPr="00000000">
              <w:rPr>
                <w:rtl w:val="0"/>
              </w:rPr>
              <w:t xml:space="preserve"> or potential match must automatically halt the onboarding process and trigger a mandatory </w:t>
            </w:r>
            <w:r w:rsidDel="00000000" w:rsidR="00000000" w:rsidRPr="00000000">
              <w:rPr>
                <w:b w:val="1"/>
                <w:bCs w:val="1"/>
                <w:rtl w:val="0"/>
              </w:rPr>
              <w:t xml:space="preserve">Compliance Escalation</w:t>
            </w:r>
            <w:r w:rsidDel="00000000" w:rsidR="00000000" w:rsidRPr="00000000">
              <w:rPr>
                <w:rtl w:val="0"/>
              </w:rPr>
              <w:t xml:space="preserve"> (Refer to the AML Escalation SOP).</w:t>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o8pb1i76ky4z" w:id="8"/>
      <w:bookmarkEnd w:id="8"/>
      <w:r w:rsidDel="00000000" w:rsidR="00000000" w:rsidRPr="00000000">
        <w:rPr>
          <w:b w:val="1"/>
          <w:bCs w:val="1"/>
          <w:color w:val="000000"/>
          <w:sz w:val="26"/>
          <w:szCs w:val="26"/>
          <w:rtl w:val="0"/>
        </w:rPr>
        <w:t xml:space="preserve">Branch Manager's Focus/Role (Section B)</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b w:val="1"/>
          <w:bCs w:val="1"/>
          <w:rtl w:val="0"/>
        </w:rPr>
        <w:t xml:space="preserve">Critical Oversight:</w:t>
      </w:r>
      <w:r w:rsidDel="00000000" w:rsidR="00000000" w:rsidRPr="00000000">
        <w:rPr>
          <w:rtl w:val="0"/>
        </w:rPr>
        <w:t xml:space="preserve"> </w:t>
      </w:r>
      <w:r w:rsidDel="00000000" w:rsidR="00000000" w:rsidRPr="00000000">
        <w:rPr>
          <w:b w:val="1"/>
          <w:bCs w:val="1"/>
          <w:rtl w:val="0"/>
        </w:rPr>
        <w:t xml:space="preserve">Final review of all Negative List "Hits"</w:t>
      </w:r>
      <w:r w:rsidDel="00000000" w:rsidR="00000000" w:rsidRPr="00000000">
        <w:rPr>
          <w:rtl w:val="0"/>
        </w:rPr>
        <w:t xml:space="preserve"> (Step B.2.3) that Compliance determines as a "Proceed" case. The manager must justify in writing why the applicant is not a money laundering or sanctions risk before proceeding.</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b w:val="1"/>
          <w:bCs w:val="1"/>
          <w:rtl w:val="0"/>
        </w:rPr>
        <w:t xml:space="preserve">Document Exceptions:</w:t>
      </w:r>
      <w:r w:rsidDel="00000000" w:rsidR="00000000" w:rsidRPr="00000000">
        <w:rPr>
          <w:rtl w:val="0"/>
        </w:rPr>
        <w:t xml:space="preserve"> Approving the temporary acceptance of </w:t>
      </w:r>
      <w:r w:rsidDel="00000000" w:rsidR="00000000" w:rsidRPr="00000000">
        <w:rPr>
          <w:b w:val="1"/>
          <w:bCs w:val="1"/>
          <w:rtl w:val="0"/>
        </w:rPr>
        <w:t xml:space="preserve">"Pending Documents"</w:t>
      </w:r>
      <w:r w:rsidDel="00000000" w:rsidR="00000000" w:rsidRPr="00000000">
        <w:rPr>
          <w:rtl w:val="0"/>
        </w:rPr>
        <w:t xml:space="preserve"> (e.g., if a customer's utility bill is not in their name). This approval must be contingent on the customer providing the correct document within the 90-day grace period, and the </w:t>
      </w:r>
      <w:r w:rsidDel="00000000" w:rsidR="00000000" w:rsidRPr="00000000">
        <w:rPr>
          <w:b w:val="1"/>
          <w:bCs w:val="1"/>
          <w:rtl w:val="0"/>
        </w:rPr>
        <w:t xml:space="preserve">Branch Manager is accountable</w:t>
      </w:r>
      <w:r w:rsidDel="00000000" w:rsidR="00000000" w:rsidRPr="00000000">
        <w:rPr>
          <w:rtl w:val="0"/>
        </w:rPr>
        <w:t xml:space="preserve"> for ensuring staff follow up on the missing documents.</w:t>
      </w:r>
    </w:p>
    <w:p w:rsidR="00000000" w:rsidDel="00000000" w:rsidP="00000000" w:rsidRDefault="00000000" w:rsidRPr="00000000" w14:paraId="0000005D">
      <w:pPr>
        <w:numPr>
          <w:ilvl w:val="0"/>
          <w:numId w:val="1"/>
        </w:numPr>
        <w:spacing w:after="240" w:lineRule="auto"/>
        <w:ind w:left="720" w:hanging="360"/>
      </w:pPr>
      <w:r w:rsidDel="00000000" w:rsidR="00000000" w:rsidRPr="00000000">
        <w:rPr>
          <w:b w:val="1"/>
          <w:bCs w:val="1"/>
          <w:rtl w:val="0"/>
        </w:rPr>
        <w:t xml:space="preserve">Training &amp; Audit:</w:t>
      </w:r>
      <w:r w:rsidDel="00000000" w:rsidR="00000000" w:rsidRPr="00000000">
        <w:rPr>
          <w:rtl w:val="0"/>
        </w:rPr>
        <w:t xml:space="preserve"> Conduct monthly "KYC Refresher" training sessions based on common errors identified during internal audits. Ensure 100% of staff pass the </w:t>
      </w:r>
      <w:r w:rsidDel="00000000" w:rsidR="00000000" w:rsidRPr="00000000">
        <w:rPr>
          <w:b w:val="1"/>
          <w:bCs w:val="1"/>
          <w:rtl w:val="0"/>
        </w:rPr>
        <w:t xml:space="preserve">KYC Compliance Certification</w:t>
      </w:r>
      <w:r w:rsidDel="00000000" w:rsidR="00000000" w:rsidRPr="00000000">
        <w:rPr>
          <w:rtl w:val="0"/>
        </w:rPr>
        <w:t xml:space="preserve"> annually.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0" w:lineRule="auto"/>
        <w:rPr>
          <w:b w:val="1"/>
          <w:bCs w:val="1"/>
          <w:sz w:val="34"/>
          <w:szCs w:val="34"/>
        </w:rPr>
      </w:pPr>
      <w:bookmarkStart w:colFirst="0" w:colLast="0" w:name="_3iwovqk170li" w:id="9"/>
      <w:bookmarkEnd w:id="9"/>
      <w:r w:rsidDel="00000000" w:rsidR="00000000" w:rsidRPr="00000000">
        <w:rPr>
          <w:b w:val="1"/>
          <w:bCs w:val="1"/>
          <w:sz w:val="34"/>
          <w:szCs w:val="34"/>
          <w:rtl w:val="0"/>
        </w:rPr>
        <w:t xml:space="preserve">C. Account Activation &amp; Welcome Kit Dispatch (Operational Efficiency &amp; CX)</w:t>
      </w:r>
    </w:p>
    <w:p w:rsidR="00000000" w:rsidDel="00000000" w:rsidP="00000000" w:rsidRDefault="00000000" w:rsidRPr="00000000" w14:paraId="00000060">
      <w:pPr>
        <w:spacing w:after="240" w:lineRule="auto"/>
        <w:rPr/>
      </w:pPr>
      <w:r w:rsidDel="00000000" w:rsidR="00000000" w:rsidRPr="00000000">
        <w:rPr>
          <w:rtl w:val="0"/>
        </w:rPr>
        <w:t xml:space="preserve">This section ensures the seamless transition from application approval to a fully active, functioning customer account.</w:t>
      </w:r>
    </w:p>
    <w:p w:rsidR="00000000" w:rsidDel="00000000" w:rsidP="00000000" w:rsidRDefault="00000000" w:rsidRPr="00000000" w14:paraId="00000061">
      <w:pPr>
        <w:pStyle w:val="Heading3"/>
        <w:keepNext w:val="0"/>
        <w:keepLines w:val="0"/>
        <w:spacing w:before="0" w:lineRule="auto"/>
        <w:rPr>
          <w:b w:val="1"/>
          <w:bCs w:val="1"/>
          <w:color w:val="000000"/>
          <w:sz w:val="26"/>
          <w:szCs w:val="26"/>
        </w:rPr>
      </w:pPr>
      <w:bookmarkStart w:colFirst="0" w:colLast="0" w:name="_gw5h9n4s4h1y" w:id="10"/>
      <w:bookmarkEnd w:id="10"/>
      <w:r w:rsidDel="00000000" w:rsidR="00000000" w:rsidRPr="00000000">
        <w:rPr>
          <w:b w:val="1"/>
          <w:bCs w:val="1"/>
          <w:color w:val="000000"/>
          <w:sz w:val="26"/>
          <w:szCs w:val="26"/>
          <w:rtl w:val="0"/>
        </w:rPr>
        <w:t xml:space="preserve">1. Account Activation and System Setup SOP</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0287081339713"/>
        <w:gridCol w:w="5349.282296650717"/>
        <w:gridCol w:w="3184.688995215311"/>
        <w:tblGridChange w:id="0">
          <w:tblGrid>
            <w:gridCol w:w="826.0287081339713"/>
            <w:gridCol w:w="5349.282296650717"/>
            <w:gridCol w:w="3184.68899521531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Action by Back-Office/Operations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Service Level Agreement (SLA)</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Final Application Vetting:</w:t>
            </w:r>
            <w:r w:rsidDel="00000000" w:rsidR="00000000" w:rsidRPr="00000000">
              <w:rPr>
                <w:rtl w:val="0"/>
              </w:rPr>
              <w:t xml:space="preserve"> The back-office team reviews the AOF and accompanying documents for completeness and verifies the Branch Manager's sign-off (if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Max </w:t>
            </w:r>
            <w:r w:rsidDel="00000000" w:rsidR="00000000" w:rsidRPr="00000000">
              <w:rPr>
                <w:b w:val="1"/>
                <w:bCs w:val="1"/>
                <w:rtl w:val="0"/>
              </w:rPr>
              <w:t xml:space="preserve">4 hours</w:t>
            </w:r>
            <w:r w:rsidDel="00000000" w:rsidR="00000000" w:rsidRPr="00000000">
              <w:rPr>
                <w:rtl w:val="0"/>
              </w:rPr>
              <w:t xml:space="preserve"> from receipt of the fully vetted application file.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CBS Account Creation:</w:t>
            </w:r>
            <w:r w:rsidDel="00000000" w:rsidR="00000000" w:rsidRPr="00000000">
              <w:rPr>
                <w:rtl w:val="0"/>
              </w:rPr>
              <w:t xml:space="preserve"> Create the permanent account number (PAN) in the Core Banking System. Link the customer’s profile to their assigned Risk Category and initiate all mandated regulatory reporting flags.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Max </w:t>
            </w:r>
            <w:r w:rsidDel="00000000" w:rsidR="00000000" w:rsidRPr="00000000">
              <w:rPr>
                <w:b w:val="1"/>
                <w:bCs w:val="1"/>
                <w:rtl w:val="0"/>
              </w:rPr>
              <w:t xml:space="preserve">1 hour</w:t>
            </w:r>
            <w:r w:rsidDel="00000000" w:rsidR="00000000" w:rsidRPr="00000000">
              <w:rPr>
                <w:rtl w:val="0"/>
              </w:rPr>
              <w:t xml:space="preserve"> post-vetting completion. System auto-generates the PAN and alerts the RM.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Digital Service Activation:</w:t>
            </w:r>
            <w:r w:rsidDel="00000000" w:rsidR="00000000" w:rsidRPr="00000000">
              <w:rPr>
                <w:rtl w:val="0"/>
              </w:rPr>
              <w:t xml:space="preserve"> Automatically provision access to Online Banking and Mobile Banking services. Generate the initial welcome credentials/PINs for secure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Must be completed </w:t>
            </w:r>
            <w:r w:rsidDel="00000000" w:rsidR="00000000" w:rsidRPr="00000000">
              <w:rPr>
                <w:b w:val="1"/>
                <w:bCs w:val="1"/>
                <w:rtl w:val="0"/>
              </w:rPr>
              <w:t xml:space="preserve">concurrently</w:t>
            </w:r>
            <w:r w:rsidDel="00000000" w:rsidR="00000000" w:rsidRPr="00000000">
              <w:rPr>
                <w:rtl w:val="0"/>
              </w:rPr>
              <w:t xml:space="preserve"> with C.1.2. Failure to activate digital channels is a </w:t>
            </w:r>
            <w:r w:rsidDel="00000000" w:rsidR="00000000" w:rsidRPr="00000000">
              <w:rPr>
                <w:b w:val="1"/>
                <w:bCs w:val="1"/>
                <w:rtl w:val="0"/>
              </w:rPr>
              <w:t xml:space="preserve">Critical SLA Breach</w:t>
            </w:r>
            <w:r w:rsidDel="00000000" w:rsidR="00000000" w:rsidRPr="00000000">
              <w:rPr>
                <w:rtl w:val="0"/>
              </w:rPr>
              <w:t xml:space="preserv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C.1.4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Funding Verification:</w:t>
            </w:r>
            <w:r w:rsidDel="00000000" w:rsidR="00000000" w:rsidRPr="00000000">
              <w:rPr>
                <w:rtl w:val="0"/>
              </w:rPr>
              <w:t xml:space="preserve"> Verify that the initial funding cheque or electronic transfer has cleared and the account balance meets the MBR defined in Section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Must be checked </w:t>
            </w:r>
            <w:r w:rsidDel="00000000" w:rsidR="00000000" w:rsidRPr="00000000">
              <w:rPr>
                <w:b w:val="1"/>
                <w:bCs w:val="1"/>
                <w:rtl w:val="0"/>
              </w:rPr>
              <w:t xml:space="preserve">immediately</w:t>
            </w:r>
            <w:r w:rsidDel="00000000" w:rsidR="00000000" w:rsidRPr="00000000">
              <w:rPr>
                <w:rtl w:val="0"/>
              </w:rPr>
              <w:t xml:space="preserve"> upon receipt of funds. Pending funds must </w:t>
            </w:r>
            <w:r w:rsidDel="00000000" w:rsidR="00000000" w:rsidRPr="00000000">
              <w:rPr>
                <w:b w:val="1"/>
                <w:bCs w:val="1"/>
                <w:rtl w:val="0"/>
              </w:rPr>
              <w:t xml:space="preserve">not</w:t>
            </w:r>
            <w:r w:rsidDel="00000000" w:rsidR="00000000" w:rsidRPr="00000000">
              <w:rPr>
                <w:rtl w:val="0"/>
              </w:rPr>
              <w:t xml:space="preserve"> delay account activation.</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ekdkrswdor2a" w:id="11"/>
      <w:bookmarkEnd w:id="11"/>
      <w:r w:rsidDel="00000000" w:rsidR="00000000" w:rsidRPr="00000000">
        <w:rPr>
          <w:b w:val="1"/>
          <w:bCs w:val="1"/>
          <w:color w:val="000000"/>
          <w:sz w:val="26"/>
          <w:szCs w:val="26"/>
          <w:rtl w:val="0"/>
        </w:rPr>
        <w:t xml:space="preserve">2. Welcome Kit Fulfillment and Dispatch SOP</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0287081339713"/>
        <w:gridCol w:w="5826.985645933014"/>
        <w:gridCol w:w="2706.9856459330144"/>
        <w:tblGridChange w:id="0">
          <w:tblGrid>
            <w:gridCol w:w="826.0287081339713"/>
            <w:gridCol w:w="5826.985645933014"/>
            <w:gridCol w:w="2706.985645933014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Action by Fulfillment Team/RM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Service Level Agreement (SLA)</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Kit Assembly &amp; Security:</w:t>
            </w:r>
            <w:r w:rsidDel="00000000" w:rsidR="00000000" w:rsidRPr="00000000">
              <w:rPr>
                <w:rtl w:val="0"/>
              </w:rPr>
              <w:t xml:space="preserve"> Assemble the Welcome Kit (Debit Card, Checkbook, Welcome Letter, T&amp;C booklet). Ensure the Debit Card is activated in a </w:t>
            </w:r>
            <w:r w:rsidDel="00000000" w:rsidR="00000000" w:rsidRPr="00000000">
              <w:rPr>
                <w:b w:val="1"/>
                <w:bCs w:val="1"/>
                <w:rtl w:val="0"/>
              </w:rPr>
              <w:t xml:space="preserve">"dormant"</w:t>
            </w:r>
            <w:r w:rsidDel="00000000" w:rsidR="00000000" w:rsidRPr="00000000">
              <w:rPr>
                <w:rtl w:val="0"/>
              </w:rPr>
              <w:t xml:space="preserve"> status until the customer performs the first secure transaction.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Max </w:t>
            </w:r>
            <w:r w:rsidDel="00000000" w:rsidR="00000000" w:rsidRPr="00000000">
              <w:rPr>
                <w:b w:val="1"/>
                <w:bCs w:val="1"/>
                <w:rtl w:val="0"/>
              </w:rPr>
              <w:t xml:space="preserve">24 hours</w:t>
            </w:r>
            <w:r w:rsidDel="00000000" w:rsidR="00000000" w:rsidRPr="00000000">
              <w:rPr>
                <w:rtl w:val="0"/>
              </w:rPr>
              <w:t xml:space="preserve"> post-PAN generation.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C.2.2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Secure Dispatch:</w:t>
            </w:r>
            <w:r w:rsidDel="00000000" w:rsidR="00000000" w:rsidRPr="00000000">
              <w:rPr>
                <w:rtl w:val="0"/>
              </w:rPr>
              <w:t xml:space="preserve"> Dispatch the Welcome Kit via approved courier service. Dispatch of the </w:t>
            </w:r>
            <w:r w:rsidDel="00000000" w:rsidR="00000000" w:rsidRPr="00000000">
              <w:rPr>
                <w:b w:val="1"/>
                <w:bCs w:val="1"/>
                <w:rtl w:val="0"/>
              </w:rPr>
              <w:t xml:space="preserve">Debit Card</w:t>
            </w:r>
            <w:r w:rsidDel="00000000" w:rsidR="00000000" w:rsidRPr="00000000">
              <w:rPr>
                <w:rtl w:val="0"/>
              </w:rPr>
              <w:t xml:space="preserve"> and the </w:t>
            </w:r>
            <w:r w:rsidDel="00000000" w:rsidR="00000000" w:rsidRPr="00000000">
              <w:rPr>
                <w:b w:val="1"/>
                <w:bCs w:val="1"/>
                <w:rtl w:val="0"/>
              </w:rPr>
              <w:t xml:space="preserve">PIN</w:t>
            </w:r>
            <w:r w:rsidDel="00000000" w:rsidR="00000000" w:rsidRPr="00000000">
              <w:rPr>
                <w:rtl w:val="0"/>
              </w:rPr>
              <w:t xml:space="preserve"> must be done in </w:t>
            </w:r>
            <w:r w:rsidDel="00000000" w:rsidR="00000000" w:rsidRPr="00000000">
              <w:rPr>
                <w:b w:val="1"/>
                <w:bCs w:val="1"/>
                <w:rtl w:val="0"/>
              </w:rPr>
              <w:t xml:space="preserve">separate mailings</w:t>
            </w:r>
            <w:r w:rsidDel="00000000" w:rsidR="00000000" w:rsidRPr="00000000">
              <w:rPr>
                <w:rtl w:val="0"/>
              </w:rPr>
              <w:t xml:space="preserve"> (or via a secure, separate electronic channel) to mitigate fraud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Max </w:t>
            </w:r>
            <w:r w:rsidDel="00000000" w:rsidR="00000000" w:rsidRPr="00000000">
              <w:rPr>
                <w:b w:val="1"/>
                <w:bCs w:val="1"/>
                <w:rtl w:val="0"/>
              </w:rPr>
              <w:t xml:space="preserve">2 days</w:t>
            </w:r>
            <w:r w:rsidDel="00000000" w:rsidR="00000000" w:rsidRPr="00000000">
              <w:rPr>
                <w:rtl w:val="0"/>
              </w:rPr>
              <w:t xml:space="preserve"> for dispatch.</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C.2.3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Customer Confirmation &amp; First Login:</w:t>
            </w:r>
            <w:r w:rsidDel="00000000" w:rsidR="00000000" w:rsidRPr="00000000">
              <w:rPr>
                <w:rtl w:val="0"/>
              </w:rPr>
              <w:t xml:space="preserve"> The Relationship Manager must conduct a mandatory follow-up call within </w:t>
            </w:r>
            <w:r w:rsidDel="00000000" w:rsidR="00000000" w:rsidRPr="00000000">
              <w:rPr>
                <w:b w:val="1"/>
                <w:bCs w:val="1"/>
                <w:rtl w:val="0"/>
              </w:rPr>
              <w:t xml:space="preserve">48 hours</w:t>
            </w:r>
            <w:r w:rsidDel="00000000" w:rsidR="00000000" w:rsidRPr="00000000">
              <w:rPr>
                <w:rtl w:val="0"/>
              </w:rPr>
              <w:t xml:space="preserve"> of kit delivery to confirm receipt, guide the customer through the first secure login, and remind them of the MBR and key fee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Mandatory RM call. Failure to complete the call within 48 hours is an </w:t>
            </w:r>
            <w:r w:rsidDel="00000000" w:rsidR="00000000" w:rsidRPr="00000000">
              <w:rPr>
                <w:b w:val="1"/>
                <w:bCs w:val="1"/>
                <w:rtl w:val="0"/>
              </w:rPr>
              <w:t xml:space="preserve">Audit Finding</w:t>
            </w:r>
            <w:r w:rsidDel="00000000" w:rsidR="00000000" w:rsidRPr="00000000">
              <w:rPr>
                <w:rtl w:val="0"/>
              </w:rPr>
              <w:t xml:space="preserve">.</w:t>
            </w:r>
          </w:p>
        </w:tc>
      </w:tr>
    </w:tbl>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0" w:lineRule="auto"/>
        <w:rPr>
          <w:b w:val="1"/>
          <w:bCs w:val="1"/>
          <w:color w:val="000000"/>
          <w:sz w:val="26"/>
          <w:szCs w:val="26"/>
        </w:rPr>
      </w:pPr>
      <w:bookmarkStart w:colFirst="0" w:colLast="0" w:name="_8mohr8y4y551" w:id="12"/>
      <w:bookmarkEnd w:id="12"/>
      <w:r w:rsidDel="00000000" w:rsidR="00000000" w:rsidRPr="00000000">
        <w:rPr>
          <w:b w:val="1"/>
          <w:bCs w:val="1"/>
          <w:color w:val="000000"/>
          <w:sz w:val="26"/>
          <w:szCs w:val="26"/>
          <w:rtl w:val="0"/>
        </w:rPr>
        <w:t xml:space="preserve">Branch Manager's Focus/Role (Section C)</w:t>
      </w:r>
    </w:p>
    <w:p w:rsidR="00000000" w:rsidDel="00000000" w:rsidP="00000000" w:rsidRDefault="00000000" w:rsidRPr="00000000" w14:paraId="00000081">
      <w:pPr>
        <w:numPr>
          <w:ilvl w:val="0"/>
          <w:numId w:val="2"/>
        </w:numPr>
        <w:spacing w:after="0" w:afterAutospacing="0" w:lineRule="auto"/>
        <w:ind w:left="720" w:hanging="360"/>
      </w:pPr>
      <w:r w:rsidDel="00000000" w:rsidR="00000000" w:rsidRPr="00000000">
        <w:rPr>
          <w:b w:val="1"/>
          <w:bCs w:val="1"/>
          <w:rtl w:val="0"/>
        </w:rPr>
        <w:t xml:space="preserve">SLA Performance Monitoring:</w:t>
      </w:r>
      <w:r w:rsidDel="00000000" w:rsidR="00000000" w:rsidRPr="00000000">
        <w:rPr>
          <w:rtl w:val="0"/>
        </w:rPr>
        <w:t xml:space="preserve"> Daily review of the </w:t>
      </w:r>
      <w:r w:rsidDel="00000000" w:rsidR="00000000" w:rsidRPr="00000000">
        <w:rPr>
          <w:b w:val="1"/>
          <w:bCs w:val="1"/>
          <w:rtl w:val="0"/>
        </w:rPr>
        <w:t xml:space="preserve">Onboarding Dashboard</w:t>
      </w:r>
      <w:r w:rsidDel="00000000" w:rsidR="00000000" w:rsidRPr="00000000">
        <w:rPr>
          <w:rtl w:val="0"/>
        </w:rPr>
        <w:t xml:space="preserve"> to track the end-to-end SLA (Time from Application Submission to Account Activation). Any step exceeding its SLA must be investigated for </w:t>
      </w:r>
      <w:r w:rsidDel="00000000" w:rsidR="00000000" w:rsidRPr="00000000">
        <w:rPr>
          <w:b w:val="1"/>
          <w:bCs w:val="1"/>
          <w:rtl w:val="0"/>
        </w:rPr>
        <w:t xml:space="preserve">Root Cause Analysis (RCA)</w:t>
      </w:r>
      <w:r w:rsidDel="00000000" w:rsidR="00000000" w:rsidRPr="00000000">
        <w:rPr>
          <w:rtl w:val="0"/>
        </w:rPr>
        <w:t xml:space="preserve">.</w:t>
      </w:r>
    </w:p>
    <w:p w:rsidR="00000000" w:rsidDel="00000000" w:rsidP="00000000" w:rsidRDefault="00000000" w:rsidRPr="00000000" w14:paraId="00000082">
      <w:pPr>
        <w:numPr>
          <w:ilvl w:val="0"/>
          <w:numId w:val="2"/>
        </w:numPr>
        <w:spacing w:after="0" w:afterAutospacing="0" w:lineRule="auto"/>
        <w:ind w:left="720" w:hanging="360"/>
      </w:pPr>
      <w:r w:rsidDel="00000000" w:rsidR="00000000" w:rsidRPr="00000000">
        <w:rPr>
          <w:b w:val="1"/>
          <w:bCs w:val="1"/>
          <w:rtl w:val="0"/>
        </w:rPr>
        <w:t xml:space="preserve">Customer Experience (CX) Assurance:</w:t>
      </w:r>
      <w:r w:rsidDel="00000000" w:rsidR="00000000" w:rsidRPr="00000000">
        <w:rPr>
          <w:rtl w:val="0"/>
        </w:rPr>
        <w:t xml:space="preserve"> Quarterly review of customer feedback/surveys specifically related to the onboarding process (speed, clarity, ease of kit activation). The manager must initiate process improvements if the CX score for onboarding falls below the bank's target benchmark.</w:t>
      </w:r>
    </w:p>
    <w:p w:rsidR="00000000" w:rsidDel="00000000" w:rsidP="00000000" w:rsidRDefault="00000000" w:rsidRPr="00000000" w14:paraId="00000083">
      <w:pPr>
        <w:numPr>
          <w:ilvl w:val="0"/>
          <w:numId w:val="2"/>
        </w:numPr>
        <w:spacing w:after="240" w:lineRule="auto"/>
        <w:ind w:left="720" w:hanging="360"/>
      </w:pPr>
      <w:r w:rsidDel="00000000" w:rsidR="00000000" w:rsidRPr="00000000">
        <w:rPr>
          <w:b w:val="1"/>
          <w:bCs w:val="1"/>
          <w:rtl w:val="0"/>
        </w:rPr>
        <w:t xml:space="preserve">Fraud Control:</w:t>
      </w:r>
      <w:r w:rsidDel="00000000" w:rsidR="00000000" w:rsidRPr="00000000">
        <w:rPr>
          <w:rtl w:val="0"/>
        </w:rPr>
        <w:t xml:space="preserve"> Reviewing the daily report of </w:t>
      </w:r>
      <w:r w:rsidDel="00000000" w:rsidR="00000000" w:rsidRPr="00000000">
        <w:rPr>
          <w:b w:val="1"/>
          <w:bCs w:val="1"/>
          <w:rtl w:val="0"/>
        </w:rPr>
        <w:t xml:space="preserve">Dormant Debit Cards</w:t>
      </w:r>
      <w:r w:rsidDel="00000000" w:rsidR="00000000" w:rsidRPr="00000000">
        <w:rPr>
          <w:rtl w:val="0"/>
        </w:rPr>
        <w:t xml:space="preserve"> or </w:t>
      </w:r>
      <w:r w:rsidDel="00000000" w:rsidR="00000000" w:rsidRPr="00000000">
        <w:rPr>
          <w:b w:val="1"/>
          <w:bCs w:val="1"/>
          <w:rtl w:val="0"/>
        </w:rPr>
        <w:t xml:space="preserve">Unclaimed Welcome Kits</w:t>
      </w:r>
      <w:r w:rsidDel="00000000" w:rsidR="00000000" w:rsidRPr="00000000">
        <w:rPr>
          <w:rtl w:val="0"/>
        </w:rPr>
        <w:t xml:space="preserve"> after 30 days of dispatch. Mandating secure destruction or direct customer contact to mitigate fraud exposure.</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