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a6n8sp65dyj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SOP-PRE-001: Standard Operating Procedure for Product Recommendation Logic A/B Testing &amp; Deployment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mhdvo6bd4gd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Global Cosmetics Brand E-commerce Merchandising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kbu2pcn50di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Document Control and Governance</w:t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7145"/>
        <w:tblGridChange w:id="0">
          <w:tblGrid>
            <w:gridCol w:w="2075"/>
            <w:gridCol w:w="714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SOP-PRE-001: Product Recommendation Logic A/B Testing &amp; Deployment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3.1 (Last Major Review: Q4 2025)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Director of Digital Merchandising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Digital Merchandising Specialist (Primary Execution)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Review 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Quarterly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Related 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SOP-PRE-002 (Merchandising Rules &amp; Overrides), PRE-DAT-003 (Data Requirements &amp; Governance)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s3l1v31nqds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Purpose and Scope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uqkdqc68l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Purpose Statement</w:t>
      </w:r>
    </w:p>
    <w:p w:rsidR="00000000" w:rsidDel="00000000" w:rsidP="00000000" w:rsidRDefault="00000000" w:rsidRPr="00000000" w14:paraId="00000016">
      <w:pPr>
        <w:spacing w:after="240" w:lineRule="auto"/>
        <w:rPr/>
      </w:pPr>
      <w:r w:rsidDel="00000000" w:rsidR="00000000" w:rsidRPr="00000000">
        <w:rPr>
          <w:rtl w:val="0"/>
        </w:rPr>
        <w:t xml:space="preserve">The primary purpose of this Standard Operating Procedure (SOP) is to establish a rigorous, data-driven, and technically sound methodology for validating all proposed changes to the Product Recommendation Engine (PRE) logic. This ensures that only strategies proven to deliver a statistically significant and positive business impact—specifically a lift in </w:t>
      </w:r>
      <w:r w:rsidDel="00000000" w:rsidR="00000000" w:rsidRPr="00000000">
        <w:rPr>
          <w:b w:val="1"/>
          <w:bCs w:val="1"/>
          <w:rtl w:val="0"/>
        </w:rPr>
        <w:t xml:space="preserve">Average Order Value (AOV)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Conversion Rate (CR)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Revenue Per Visitor (RPV)</w:t>
      </w:r>
      <w:r w:rsidDel="00000000" w:rsidR="00000000" w:rsidRPr="00000000">
        <w:rPr>
          <w:rtl w:val="0"/>
        </w:rPr>
        <w:t xml:space="preserve">—are fully deployed to the global e-commerce platform. Adherence to this SOP minimizes risk to live site performance and ensures continuous, optimized personalization for the customer journey.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hbt8ayf70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Scope and Applicability</w:t>
      </w:r>
    </w:p>
    <w:p w:rsidR="00000000" w:rsidDel="00000000" w:rsidP="00000000" w:rsidRDefault="00000000" w:rsidRPr="00000000" w14:paraId="00000018">
      <w:pPr>
        <w:spacing w:after="240" w:lineRule="auto"/>
        <w:rPr/>
      </w:pPr>
      <w:r w:rsidDel="00000000" w:rsidR="00000000" w:rsidRPr="00000000">
        <w:rPr>
          <w:rtl w:val="0"/>
        </w:rPr>
        <w:t xml:space="preserve">This SOP applies to the entire lifecycle of any modification affecting the display or function of any recommendation widget on the primary e-commerce domain and its localized sub-domains, including: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Recommendation Algorithms:</w:t>
      </w:r>
      <w:r w:rsidDel="00000000" w:rsidR="00000000" w:rsidRPr="00000000">
        <w:rPr>
          <w:rtl w:val="0"/>
        </w:rPr>
        <w:t xml:space="preserve"> Testing a switch from collaborative filtering to a hybrid model.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Placement Logic Changes:</w:t>
      </w:r>
      <w:r w:rsidDel="00000000" w:rsidR="00000000" w:rsidRPr="00000000">
        <w:rPr>
          <w:rtl w:val="0"/>
        </w:rPr>
        <w:t xml:space="preserve"> Altering the logic (e.g., from "Best Sellers" to "Personalized History") within an existing on-site widget (e.g., Product Detail Page, Cart, Homepage).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Recommendation Placement Launches:</w:t>
      </w:r>
      <w:r w:rsidDel="00000000" w:rsidR="00000000" w:rsidRPr="00000000">
        <w:rPr>
          <w:rtl w:val="0"/>
        </w:rPr>
        <w:t xml:space="preserve"> Introduction of a completely new widget to a page (e.g., a "Trending by Skin Type" block on the Category Page).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Merchandising Constraint Modifications:</w:t>
      </w:r>
      <w:r w:rsidDel="00000000" w:rsidR="00000000" w:rsidRPr="00000000">
        <w:rPr>
          <w:rtl w:val="0"/>
        </w:rPr>
        <w:t xml:space="preserve"> Testing the impact of adding or removing rules (e.g., "Exclude products with stock &lt; 100").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Cold Start Logic Adjustments:</w:t>
      </w:r>
      <w:r w:rsidDel="00000000" w:rsidR="00000000" w:rsidRPr="00000000">
        <w:rPr>
          <w:rtl w:val="0"/>
        </w:rPr>
        <w:t xml:space="preserve"> Changing the default recommendations shown to first-time or logged-out users.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1.7891373801917"/>
        <w:gridCol w:w="4475.654952076677"/>
        <w:gridCol w:w="2322.555910543131"/>
        <w:tblGridChange w:id="0">
          <w:tblGrid>
            <w:gridCol w:w="2561.7891373801917"/>
            <w:gridCol w:w="4475.654952076677"/>
            <w:gridCol w:w="2322.555910543131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Responsibility in this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Dependency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Digital Merchandising Specialist (DMS)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Owner.</w:t>
            </w:r>
            <w:r w:rsidDel="00000000" w:rsidR="00000000" w:rsidRPr="00000000">
              <w:rPr>
                <w:rtl w:val="0"/>
              </w:rPr>
              <w:t xml:space="preserve"> Hypothesis generation, test creation, daily monitoring, Go/No-Go decision, and deployment request submission.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Analytics Team, E-commerce Tech Team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Analytics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Test configuration validation, real-time metric tracking setup, and final statistical analysis reporting.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Data Science Team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E-commerce Tech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Code/integration check (Section 3.3), deploying the test variant, and final 100% deployment of the winning logic.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DMS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e58l1iw576z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Phase I: Test Planning &amp; Setup</w:t>
      </w:r>
    </w:p>
    <w:p w:rsidR="00000000" w:rsidDel="00000000" w:rsidP="00000000" w:rsidRDefault="00000000" w:rsidRPr="00000000" w14:paraId="0000002C">
      <w:pPr>
        <w:spacing w:after="240" w:lineRule="auto"/>
        <w:rPr/>
      </w:pPr>
      <w:r w:rsidDel="00000000" w:rsidR="00000000" w:rsidRPr="00000000">
        <w:rPr>
          <w:rtl w:val="0"/>
        </w:rPr>
        <w:t xml:space="preserve">This phase is critical for defining the scientific rigor of the test, ensuring valid results.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a6vsgf9dl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Hypothesis Formulation (DMS Responsibility)</w:t>
      </w:r>
    </w:p>
    <w:p w:rsidR="00000000" w:rsidDel="00000000" w:rsidP="00000000" w:rsidRDefault="00000000" w:rsidRPr="00000000" w14:paraId="0000002E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All tests must be initiated with a clear, measurable, and falsifiable hypothesis, following the structure: </w:t>
      </w:r>
      <w:r w:rsidDel="00000000" w:rsidR="00000000" w:rsidRPr="00000000">
        <w:rPr>
          <w:b w:val="1"/>
          <w:bCs w:val="1"/>
          <w:rtl w:val="0"/>
        </w:rPr>
        <w:t xml:space="preserve">"If we change X on Y placement to Z logic, then [Primary Metric] will increase/decrease by A% because of [Customer Behavior Rationale]."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wojexp3fbx9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3.1.1 Required Hypothesis Components: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Placement Identification:</w:t>
      </w:r>
      <w:r w:rsidDel="00000000" w:rsidR="00000000" w:rsidRPr="00000000">
        <w:rPr>
          <w:rtl w:val="0"/>
        </w:rPr>
        <w:t xml:space="preserve"> Explicitly state the page and widget name (e.g., Product Detail Page – "Complete the Routine" widget).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(A) Logic:</w:t>
      </w:r>
      <w:r w:rsidDel="00000000" w:rsidR="00000000" w:rsidRPr="00000000">
        <w:rPr>
          <w:rtl w:val="0"/>
        </w:rPr>
        <w:t xml:space="preserve"> Clearly define the existing logic (e.g., Item-to-Item Collaborative Filtering, calculated weekly).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Variant (B) Logic:</w:t>
      </w:r>
      <w:r w:rsidDel="00000000" w:rsidR="00000000" w:rsidRPr="00000000">
        <w:rPr>
          <w:rtl w:val="0"/>
        </w:rPr>
        <w:t xml:space="preserve"> Clearly define the proposed new logic (e.g., Hybrid Model with a 60% weight on User Purchase History and 40% weight on Margin/Stock prioritization).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Metric:</w:t>
      </w:r>
      <w:r w:rsidDel="00000000" w:rsidR="00000000" w:rsidRPr="00000000">
        <w:rPr>
          <w:rtl w:val="0"/>
        </w:rPr>
        <w:t xml:space="preserve"> The single KPI used to determine success (e.g., CR from the widget, AOV of the total basket).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Lift:</w:t>
      </w:r>
      <w:r w:rsidDel="00000000" w:rsidR="00000000" w:rsidRPr="00000000">
        <w:rPr>
          <w:rtl w:val="0"/>
        </w:rPr>
        <w:t xml:space="preserve"> A quantitative prediction (e.g., 5% increase).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Rationale:</w:t>
      </w:r>
      <w:r w:rsidDel="00000000" w:rsidR="00000000" w:rsidRPr="00000000">
        <w:rPr>
          <w:rtl w:val="0"/>
        </w:rPr>
        <w:t xml:space="preserve"> The underlying reason for the expected change (e.g., </w:t>
      </w:r>
      <w:r w:rsidDel="00000000" w:rsidR="00000000" w:rsidRPr="00000000">
        <w:rPr>
          <w:i w:val="1"/>
          <w:iCs w:val="1"/>
          <w:rtl w:val="0"/>
        </w:rPr>
        <w:t xml:space="preserve">“We expect increased revenue because the hybrid model moves the focus from simple popularity to high-margin, complementary product pairings, which targets a higher basket value.”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70x4qo4uu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Test Configuration &amp; Duration (DMS &amp; Analytics Team)</w:t>
      </w:r>
    </w:p>
    <w:p w:rsidR="00000000" w:rsidDel="00000000" w:rsidP="00000000" w:rsidRDefault="00000000" w:rsidRPr="00000000" w14:paraId="00000037">
      <w:pPr>
        <w:spacing w:after="240" w:lineRule="auto"/>
        <w:rPr/>
      </w:pPr>
      <w:r w:rsidDel="00000000" w:rsidR="00000000" w:rsidRPr="00000000">
        <w:rPr>
          <w:rtl w:val="0"/>
        </w:rPr>
        <w:t xml:space="preserve">The Test ID serves as the single reference point for tracking across all systems (PRE platform, Analytics suite, and JIRA/Project Management tools).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9jyasxz944a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3.2.1 Configuration Details: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ID Format: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PRE-YYYYMMDD-PAGELOC-ID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color w:val="188038"/>
          <w:rtl w:val="0"/>
        </w:rPr>
        <w:t xml:space="preserve">PRE-20251028-PDP-HYB01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Traffic Split:</w:t>
      </w:r>
      <w:r w:rsidDel="00000000" w:rsidR="00000000" w:rsidRPr="00000000">
        <w:rPr>
          <w:rtl w:val="0"/>
        </w:rPr>
        <w:t xml:space="preserve"> Standard traffic split is </w:t>
      </w:r>
      <w:r w:rsidDel="00000000" w:rsidR="00000000" w:rsidRPr="00000000">
        <w:rPr>
          <w:b w:val="1"/>
          <w:bCs w:val="1"/>
          <w:rtl w:val="0"/>
        </w:rPr>
        <w:t xml:space="preserve">50% Control (A) / 50% Variant (B)</w:t>
      </w:r>
      <w:r w:rsidDel="00000000" w:rsidR="00000000" w:rsidRPr="00000000">
        <w:rPr>
          <w:rtl w:val="0"/>
        </w:rPr>
        <w:t xml:space="preserve"> for high-volume pages (e.g., PDP, Cart). For low-traffic/niche pages, an 80/20 split may be used with approval from the Analytics Director to speed up exposure on the dominant channel.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Minimum Run Time Calculation: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The Analytics Team must calculate the minimum required run time based on the </w:t>
      </w:r>
      <w:r w:rsidDel="00000000" w:rsidR="00000000" w:rsidRPr="00000000">
        <w:rPr>
          <w:b w:val="1"/>
          <w:bCs w:val="1"/>
          <w:rtl w:val="0"/>
        </w:rPr>
        <w:t xml:space="preserve">Expected Lift (A%)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b w:val="1"/>
          <w:bCs w:val="1"/>
          <w:rtl w:val="0"/>
        </w:rPr>
        <w:t xml:space="preserve">Baseline Conversion Rate ($\text{CR}_{\text{A}}$)</w:t>
      </w:r>
      <w:r w:rsidDel="00000000" w:rsidR="00000000" w:rsidRPr="00000000">
        <w:rPr>
          <w:rtl w:val="0"/>
        </w:rPr>
        <w:t xml:space="preserve">, and the </w:t>
      </w:r>
      <w:r w:rsidDel="00000000" w:rsidR="00000000" w:rsidRPr="00000000">
        <w:rPr>
          <w:b w:val="1"/>
          <w:bCs w:val="1"/>
          <w:rtl w:val="0"/>
        </w:rPr>
        <w:t xml:space="preserve">Daily Unique Visitor Count ($V$)</w:t>
      </w:r>
      <w:r w:rsidDel="00000000" w:rsidR="00000000" w:rsidRPr="00000000">
        <w:rPr>
          <w:rtl w:val="0"/>
        </w:rPr>
        <w:t xml:space="preserve"> for the affected placement to achieve </w:t>
      </w:r>
      <w:r w:rsidDel="00000000" w:rsidR="00000000" w:rsidRPr="00000000">
        <w:rPr>
          <w:b w:val="1"/>
          <w:bCs w:val="1"/>
          <w:rtl w:val="0"/>
        </w:rPr>
        <w:t xml:space="preserve">statistical significance ($\alpha=0.05$)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statistical power ($1-\beta=0.80$)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Mandatory Requirement:</w:t>
      </w:r>
      <w:r w:rsidDel="00000000" w:rsidR="00000000" w:rsidRPr="00000000">
        <w:rPr>
          <w:rtl w:val="0"/>
        </w:rPr>
        <w:t xml:space="preserve"> The minimum run time must cover at least </w:t>
      </w:r>
      <w:r w:rsidDel="00000000" w:rsidR="00000000" w:rsidRPr="00000000">
        <w:rPr>
          <w:b w:val="1"/>
          <w:bCs w:val="1"/>
          <w:rtl w:val="0"/>
        </w:rPr>
        <w:t xml:space="preserve">two full weekly conversion cycles (14 days)</w:t>
      </w:r>
      <w:r w:rsidDel="00000000" w:rsidR="00000000" w:rsidRPr="00000000">
        <w:rPr>
          <w:rtl w:val="0"/>
        </w:rPr>
        <w:t xml:space="preserve"> to account for day-of-week shopping behavior variation. Test duration must be rounded up to the next full week to avoid mid-week deployment.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Cookie/User Persistence:</w:t>
      </w:r>
      <w:r w:rsidDel="00000000" w:rsidR="00000000" w:rsidRPr="00000000">
        <w:rPr>
          <w:rtl w:val="0"/>
        </w:rPr>
        <w:t xml:space="preserve"> Ensure that users are consistently bucketed into either Control (A) or Variant (B) upon their </w:t>
      </w:r>
      <w:r w:rsidDel="00000000" w:rsidR="00000000" w:rsidRPr="00000000">
        <w:rPr>
          <w:b w:val="1"/>
          <w:bCs w:val="1"/>
          <w:rtl w:val="0"/>
        </w:rPr>
        <w:t xml:space="preserve">first session exposure</w:t>
      </w:r>
      <w:r w:rsidDel="00000000" w:rsidR="00000000" w:rsidRPr="00000000">
        <w:rPr>
          <w:rtl w:val="0"/>
        </w:rPr>
        <w:t xml:space="preserve"> and remain in that bucket for the duration of the test, regardless of subsequent visits or browser closures, to prevent user experience confusion and data contamination.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ld5y9i3zcn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Code/Integration Check (E-commerce Tech Team &amp; DMS)</w:t>
      </w:r>
    </w:p>
    <w:p w:rsidR="00000000" w:rsidDel="00000000" w:rsidP="00000000" w:rsidRDefault="00000000" w:rsidRPr="00000000" w14:paraId="00000040">
      <w:pPr>
        <w:spacing w:after="240" w:lineRule="auto"/>
        <w:rPr/>
      </w:pPr>
      <w:r w:rsidDel="00000000" w:rsidR="00000000" w:rsidRPr="00000000">
        <w:rPr>
          <w:rtl w:val="0"/>
        </w:rPr>
        <w:t xml:space="preserve">Before the test can be launched, the Technical and Merchandising teams must perform a pre-flight checklist.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k0g75f61eoc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3.3.1 Technical Validation Checklist: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3.6102236421723"/>
        <w:gridCol w:w="6075.52715654952"/>
        <w:gridCol w:w="1290.8626198083066"/>
        <w:tblGridChange w:id="0">
          <w:tblGrid>
            <w:gridCol w:w="1993.6102236421723"/>
            <w:gridCol w:w="6075.52715654952"/>
            <w:gridCol w:w="1290.8626198083066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Checklist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Pass/Fail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Endpoint Connectivity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The new Variant (B) recommendation logic must successfully connect to the live PRE API and return product data within the defined latency threshold (Target: $&lt;150\text{ms}$).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Integrity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Verify that the product data returned by Variant (B) is accurate (e.g., prices match the current catalog, OOS items are excluded based on the established rules).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Front-End Rendering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Mobile and Desktop:</w:t>
            </w:r>
            <w:r w:rsidDel="00000000" w:rsidR="00000000" w:rsidRPr="00000000">
              <w:rPr>
                <w:rtl w:val="0"/>
              </w:rPr>
              <w:t xml:space="preserve"> Check that the widget displays correctly, without layout shifts or placeholder issues. The number of products recommended must match the template (e.g., 4 products on mobile, 5 on desktop).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Analytics Tagging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Confirm that unique click event tracking is firing correctly for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only</w:t>
            </w:r>
            <w:r w:rsidDel="00000000" w:rsidR="00000000" w:rsidRPr="00000000">
              <w:rPr>
                <w:rtl w:val="0"/>
              </w:rPr>
              <w:t xml:space="preserve"> the Variant (B) products, ensuring accurate metric attribution. This often requires a unique data layer push for the Variant.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Exclusion List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Manually check 5 random product pages to ensure any global exclusion rules (e.g.,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"Do not recommend Gift Cards"</w:t>
            </w:r>
            <w:r w:rsidDel="00000000" w:rsidR="00000000" w:rsidRPr="00000000">
              <w:rPr>
                <w:rtl w:val="0"/>
              </w:rPr>
              <w:t xml:space="preserve">) are obeyed by the new logic.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q51krn1h5axj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Phase II: Test Execution &amp; Monitoring</w:t>
      </w:r>
    </w:p>
    <w:p w:rsidR="00000000" w:rsidDel="00000000" w:rsidP="00000000" w:rsidRDefault="00000000" w:rsidRPr="00000000" w14:paraId="00000056">
      <w:pPr>
        <w:spacing w:after="240" w:lineRule="auto"/>
        <w:rPr/>
      </w:pPr>
      <w:r w:rsidDel="00000000" w:rsidR="00000000" w:rsidRPr="00000000">
        <w:rPr>
          <w:rtl w:val="0"/>
        </w:rPr>
        <w:t xml:space="preserve">This phase involves constant vigilance to protect the customer experience and ensure data integrity.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7itultaxin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Launch Confirmation and Traffic Validation (Analytics Team &amp; DMS)</w:t>
      </w:r>
    </w:p>
    <w:p w:rsidR="00000000" w:rsidDel="00000000" w:rsidP="00000000" w:rsidRDefault="00000000" w:rsidRPr="00000000" w14:paraId="00000058">
      <w:pPr>
        <w:spacing w:after="240" w:lineRule="auto"/>
        <w:rPr/>
      </w:pPr>
      <w:r w:rsidDel="00000000" w:rsidR="00000000" w:rsidRPr="00000000">
        <w:rPr>
          <w:rtl w:val="0"/>
        </w:rPr>
        <w:t xml:space="preserve">Within 1 hour of the test launch, the Analytics Team must confirm successful initialization.</w:t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m38ue57j1hm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4.1.1 Traffic Verification: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Bucket Balance:</w:t>
      </w:r>
      <w:r w:rsidDel="00000000" w:rsidR="00000000" w:rsidRPr="00000000">
        <w:rPr>
          <w:rtl w:val="0"/>
        </w:rPr>
        <w:t xml:space="preserve"> Verify that the total unique visitors in the Control (A) and Variant (B) buckets are within a $\pm 2\%$ tolerance of the intended split (e.g., for 50/50, $V_{\text{A}} / V_{\text{B}}$ should be between $0.98$ and $1.02$).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Impression Volume:</w:t>
      </w:r>
      <w:r w:rsidDel="00000000" w:rsidR="00000000" w:rsidRPr="00000000">
        <w:rPr>
          <w:rtl w:val="0"/>
        </w:rPr>
        <w:t xml:space="preserve"> Confirm that the widget impression count for both buckets is tracking as expected relative to the page views, indicating correct rendering.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m31r1kdac0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Sanity Check (DMS Responsibility)</w:t>
      </w:r>
    </w:p>
    <w:p w:rsidR="00000000" w:rsidDel="00000000" w:rsidP="00000000" w:rsidRDefault="00000000" w:rsidRPr="00000000" w14:paraId="0000005D">
      <w:pPr>
        <w:spacing w:after="240" w:lineRule="auto"/>
        <w:rPr/>
      </w:pPr>
      <w:r w:rsidDel="00000000" w:rsidR="00000000" w:rsidRPr="00000000">
        <w:rPr>
          <w:rtl w:val="0"/>
        </w:rPr>
        <w:t xml:space="preserve">A critical, immediate check required within the first </w:t>
      </w:r>
      <w:r w:rsidDel="00000000" w:rsidR="00000000" w:rsidRPr="00000000">
        <w:rPr>
          <w:b w:val="1"/>
          <w:bCs w:val="1"/>
          <w:rtl w:val="0"/>
        </w:rPr>
        <w:t xml:space="preserve">48 hours</w:t>
      </w:r>
      <w:r w:rsidDel="00000000" w:rsidR="00000000" w:rsidRPr="00000000">
        <w:rPr>
          <w:rtl w:val="0"/>
        </w:rPr>
        <w:t xml:space="preserve"> of the test going live. The Merchandising Specialist conducts a thorough review of the front-end display.</w:t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2i6fvwfomfd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4.2.1 Critical Error Checklist (Immediate Pause Triggers):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Blank Widgets:</w:t>
      </w:r>
      <w:r w:rsidDel="00000000" w:rsidR="00000000" w:rsidRPr="00000000">
        <w:rPr>
          <w:rtl w:val="0"/>
        </w:rPr>
        <w:t xml:space="preserve"> A recommendation widget displays with no products (i.e., returns an empty array).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OOS/Discontinued Products:</w:t>
      </w:r>
      <w:r w:rsidDel="00000000" w:rsidR="00000000" w:rsidRPr="00000000">
        <w:rPr>
          <w:rtl w:val="0"/>
        </w:rPr>
        <w:t xml:space="preserve"> The logic recommends products explicitly marked as Out-of-Stock (OOS) or Discontinued in the Product Master Data.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Negative Experience:</w:t>
      </w:r>
      <w:r w:rsidDel="00000000" w:rsidR="00000000" w:rsidRPr="00000000">
        <w:rPr>
          <w:rtl w:val="0"/>
        </w:rPr>
        <w:t xml:space="preserve"> The recommendation is highly irrelevant or potentially damaging to the brand (e.g., recommending a competitor's product if the PRE mistakenly ingests external data, or recommending incompatible product shades).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 Error Rate Spike:</w:t>
      </w:r>
      <w:r w:rsidDel="00000000" w:rsidR="00000000" w:rsidRPr="00000000">
        <w:rPr>
          <w:rtl w:val="0"/>
        </w:rPr>
        <w:t xml:space="preserve"> The E-commerce Tech Team reports a sudden spike in 500-level errors on the affected page, indicating an undue load or failure caused by the new logic.</w:t>
      </w:r>
    </w:p>
    <w:p w:rsidR="00000000" w:rsidDel="00000000" w:rsidP="00000000" w:rsidRDefault="00000000" w:rsidRPr="00000000" w14:paraId="00000063">
      <w:pPr>
        <w:spacing w:after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Action Protocol:</w:t>
      </w:r>
      <w:r w:rsidDel="00000000" w:rsidR="00000000" w:rsidRPr="00000000">
        <w:rPr>
          <w:i w:val="1"/>
          <w:iCs w:val="1"/>
          <w:rtl w:val="0"/>
        </w:rPr>
        <w:t xml:space="preserve"> If any critical error is confirmed, the DMS must immediately contact the E-commerce Tech Team to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Pause/Terminate</w:t>
      </w:r>
      <w:r w:rsidDel="00000000" w:rsidR="00000000" w:rsidRPr="00000000">
        <w:rPr>
          <w:i w:val="1"/>
          <w:iCs w:val="1"/>
          <w:rtl w:val="0"/>
        </w:rPr>
        <w:t xml:space="preserve"> the test and revert traffic to the 100% Control (A) logic until the root cause is resolved.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13uwtfv5ui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Daily Performance Review (DMS Responsibility)</w:t>
      </w:r>
    </w:p>
    <w:p w:rsidR="00000000" w:rsidDel="00000000" w:rsidP="00000000" w:rsidRDefault="00000000" w:rsidRPr="00000000" w14:paraId="00000065">
      <w:pPr>
        <w:spacing w:after="240" w:lineRule="auto"/>
        <w:rPr/>
      </w:pPr>
      <w:r w:rsidDel="00000000" w:rsidR="00000000" w:rsidRPr="00000000">
        <w:rPr>
          <w:rtl w:val="0"/>
        </w:rPr>
        <w:t xml:space="preserve">Daily monitoring is essential to prevent significant revenue loss from a poorly performing variant.</w:t>
      </w:r>
    </w:p>
    <w:p w:rsidR="00000000" w:rsidDel="00000000" w:rsidP="00000000" w:rsidRDefault="00000000" w:rsidRPr="00000000" w14:paraId="00000066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srda84cb7ic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4.3.1 Key Daily Metrics to Review: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Metric Trend:</w:t>
      </w:r>
      <w:r w:rsidDel="00000000" w:rsidR="00000000" w:rsidRPr="00000000">
        <w:rPr>
          <w:rtl w:val="0"/>
        </w:rPr>
        <w:t xml:space="preserve"> Is the primary metric (e.g., CR from the widget) tracking above or below the control? If the Variant (B) Primary Metric tracks </w:t>
      </w:r>
      <w:r w:rsidDel="00000000" w:rsidR="00000000" w:rsidRPr="00000000">
        <w:rPr>
          <w:b w:val="1"/>
          <w:bCs w:val="1"/>
          <w:rtl w:val="0"/>
        </w:rPr>
        <w:t xml:space="preserve">more than 10% below</w:t>
      </w:r>
      <w:r w:rsidDel="00000000" w:rsidR="00000000" w:rsidRPr="00000000">
        <w:rPr>
          <w:rtl w:val="0"/>
        </w:rPr>
        <w:t xml:space="preserve"> the Control (A) for </w:t>
      </w:r>
      <w:r w:rsidDel="00000000" w:rsidR="00000000" w:rsidRPr="00000000">
        <w:rPr>
          <w:b w:val="1"/>
          <w:bCs w:val="1"/>
          <w:rtl w:val="0"/>
        </w:rPr>
        <w:t xml:space="preserve">three consecutive days</w:t>
      </w:r>
      <w:r w:rsidDel="00000000" w:rsidR="00000000" w:rsidRPr="00000000">
        <w:rPr>
          <w:rtl w:val="0"/>
        </w:rPr>
        <w:t xml:space="preserve">, the DMS must issue an alert and perform a deeper investigation into the rationale or data inputs.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Revenue Per Visitor (RPV):</w:t>
      </w:r>
      <w:r w:rsidDel="00000000" w:rsidR="00000000" w:rsidRPr="00000000">
        <w:rPr>
          <w:rtl w:val="0"/>
        </w:rPr>
        <w:t xml:space="preserve"> This is the ultimate health check. A significant drop in RPV for Variant (B) may indicate the new logic is disrupting the overall customer journey, even if the widget CR is good.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Attribution Breakdown:</w:t>
      </w:r>
      <w:r w:rsidDel="00000000" w:rsidR="00000000" w:rsidRPr="00000000">
        <w:rPr>
          <w:rtl w:val="0"/>
        </w:rPr>
        <w:t xml:space="preserve"> Check the products being sold via the recommendations. Is the new logic promoting the desired high-margin/high-stock items as intended?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8pd35798smp6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Phase III: Post-Test Analysis &amp; Deployment</w:t>
      </w:r>
    </w:p>
    <w:p w:rsidR="00000000" w:rsidDel="00000000" w:rsidP="00000000" w:rsidRDefault="00000000" w:rsidRPr="00000000" w14:paraId="0000006C">
      <w:pPr>
        <w:spacing w:after="240" w:lineRule="auto"/>
        <w:rPr/>
      </w:pPr>
      <w:r w:rsidDel="00000000" w:rsidR="00000000" w:rsidRPr="00000000">
        <w:rPr>
          <w:rtl w:val="0"/>
        </w:rPr>
        <w:t xml:space="preserve">This phase dictates the formal conclusion, decision-making, and final implementation of the winning strategy.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5h86semuf4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Final Statistical Analysis Report (Analytics Team)</w:t>
      </w:r>
    </w:p>
    <w:p w:rsidR="00000000" w:rsidDel="00000000" w:rsidP="00000000" w:rsidRDefault="00000000" w:rsidRPr="00000000" w14:paraId="0000006E">
      <w:pPr>
        <w:spacing w:after="240" w:lineRule="auto"/>
        <w:rPr/>
      </w:pPr>
      <w:r w:rsidDel="00000000" w:rsidR="00000000" w:rsidRPr="00000000">
        <w:rPr>
          <w:rtl w:val="0"/>
        </w:rPr>
        <w:t xml:space="preserve">The Analytics Team prepares a final report only after the minimum run time and required data volume are achieved.</w:t>
      </w:r>
    </w:p>
    <w:p w:rsidR="00000000" w:rsidDel="00000000" w:rsidP="00000000" w:rsidRDefault="00000000" w:rsidRPr="00000000" w14:paraId="0000006F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jxanz660dhr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5.1.1 Report Contents (Minimum Requirements):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Statistical Significance:</w:t>
      </w:r>
      <w:r w:rsidDel="00000000" w:rsidR="00000000" w:rsidRPr="00000000">
        <w:rPr>
          <w:rtl w:val="0"/>
        </w:rPr>
        <w:t xml:space="preserve"> Clearly state the </w:t>
      </w:r>
      <w:r w:rsidDel="00000000" w:rsidR="00000000" w:rsidRPr="00000000">
        <w:rPr>
          <w:b w:val="1"/>
          <w:bCs w:val="1"/>
          <w:rtl w:val="0"/>
        </w:rPr>
        <w:t xml:space="preserve">p-value</w:t>
      </w:r>
      <w:r w:rsidDel="00000000" w:rsidR="00000000" w:rsidRPr="00000000">
        <w:rPr>
          <w:rtl w:val="0"/>
        </w:rPr>
        <w:t xml:space="preserve"> for the primary metric. The test is only successful if the $p \leq 0.05$.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Confidence Interval (CI):</w:t>
      </w:r>
      <w:r w:rsidDel="00000000" w:rsidR="00000000" w:rsidRPr="00000000">
        <w:rPr>
          <w:rtl w:val="0"/>
        </w:rPr>
        <w:t xml:space="preserve"> Provide the CI for the lift to quantify the potential revenue range.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Metric Comparison (A vs. B):</w:t>
      </w:r>
      <w:r w:rsidDel="00000000" w:rsidR="00000000" w:rsidRPr="00000000">
        <w:rPr>
          <w:rtl w:val="0"/>
        </w:rPr>
        <w:t xml:space="preserve"> Detailed side-by-side comparison of </w:t>
      </w:r>
      <w:r w:rsidDel="00000000" w:rsidR="00000000" w:rsidRPr="00000000">
        <w:rPr>
          <w:b w:val="1"/>
          <w:bCs w:val="1"/>
          <w:rtl w:val="0"/>
        </w:rPr>
        <w:t xml:space="preserve">Primary Metric, AOV, RPV, and CTR (Widget Impression)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Segmentation Insights:</w:t>
      </w:r>
      <w:r w:rsidDel="00000000" w:rsidR="00000000" w:rsidRPr="00000000">
        <w:rPr>
          <w:rtl w:val="0"/>
        </w:rPr>
        <w:t xml:space="preserve"> Analysis of how the logic performed across key customer segments (e.g., New vs. Returning, High-Tier Loyalty vs. Standard). This helps inform future targeting.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Health:</w:t>
      </w:r>
      <w:r w:rsidDel="00000000" w:rsidR="00000000" w:rsidRPr="00000000">
        <w:rPr>
          <w:rtl w:val="0"/>
        </w:rPr>
        <w:t xml:space="preserve"> Confirmation of no significant increase in page load time or error rates for the Variant (B) during the test.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bumsmmf5eh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Go/No-Go Decision and Documentation (DMS Responsibility)</w:t>
      </w:r>
    </w:p>
    <w:p w:rsidR="00000000" w:rsidDel="00000000" w:rsidP="00000000" w:rsidRDefault="00000000" w:rsidRPr="00000000" w14:paraId="00000076">
      <w:pPr>
        <w:spacing w:after="240" w:lineRule="auto"/>
        <w:rPr/>
      </w:pPr>
      <w:r w:rsidDel="00000000" w:rsidR="00000000" w:rsidRPr="00000000">
        <w:rPr>
          <w:rtl w:val="0"/>
        </w:rPr>
        <w:t xml:space="preserve">The Digital Merchandising Specialist makes the final decision based on the Analytics Report and business context.</w:t>
      </w:r>
    </w:p>
    <w:p w:rsidR="00000000" w:rsidDel="00000000" w:rsidP="00000000" w:rsidRDefault="00000000" w:rsidRPr="00000000" w14:paraId="00000077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p9ivqazv46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5.2.1 Decision Protocols: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7.568"/>
        <w:gridCol w:w="3479.4239999999995"/>
        <w:gridCol w:w="4363.008"/>
        <w:tblGridChange w:id="0">
          <w:tblGrid>
            <w:gridCol w:w="1517.568"/>
            <w:gridCol w:w="3479.4239999999995"/>
            <w:gridCol w:w="4363.008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 (Deploy)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Primary Metric is positive, $p \leq 0.05$, and secondary metrics (AOV/RPV) are neutral or positive.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Proceed to Section 5.3.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Primary Metric is positive but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not statistically significant</w:t>
            </w:r>
            <w:r w:rsidDel="00000000" w:rsidR="00000000" w:rsidRPr="00000000">
              <w:rPr>
                <w:rtl w:val="0"/>
              </w:rPr>
              <w:t xml:space="preserve"> (e.g., $p &gt; 0.1$), or the lift is significant, but secondary metrics are substantially negative.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Action:</w:t>
            </w:r>
            <w:r w:rsidDel="00000000" w:rsidR="00000000" w:rsidRPr="00000000">
              <w:rPr>
                <w:rtl w:val="0"/>
              </w:rPr>
              <w:t xml:space="preserve"> Revert traffic to Control (A).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Next Step:</w:t>
            </w:r>
            <w:r w:rsidDel="00000000" w:rsidR="00000000" w:rsidRPr="00000000">
              <w:rPr>
                <w:rtl w:val="0"/>
              </w:rPr>
              <w:t xml:space="preserve"> Rework the Variant (B) logic (e.g., adjust weighting or constraints) and schedule a new test with a new Hypothesis (3.1).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Terminate (Archive)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Primary Metric is negative and statistically significant, or the Variant triggered a critical error.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Action:</w:t>
            </w:r>
            <w:r w:rsidDel="00000000" w:rsidR="00000000" w:rsidRPr="00000000">
              <w:rPr>
                <w:rtl w:val="0"/>
              </w:rPr>
              <w:t xml:space="preserve"> Submit an "Archive Test" request to Analytics/Tech. Document the loss and the key learning in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Quarterly Recommendation Review Document.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rhij5us47g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Full Deployment SOP (DMS &amp; E-commerce Tech Team)</w:t>
      </w:r>
    </w:p>
    <w:p w:rsidR="00000000" w:rsidDel="00000000" w:rsidP="00000000" w:rsidRDefault="00000000" w:rsidRPr="00000000" w14:paraId="00000085">
      <w:pPr>
        <w:spacing w:after="240" w:lineRule="auto"/>
        <w:rPr/>
      </w:pPr>
      <w:r w:rsidDel="00000000" w:rsidR="00000000" w:rsidRPr="00000000">
        <w:rPr>
          <w:rtl w:val="0"/>
        </w:rPr>
        <w:t xml:space="preserve">If the decision is "Go," the winning logic is moved to 100% traffic allocation.</w:t>
      </w:r>
    </w:p>
    <w:p w:rsidR="00000000" w:rsidDel="00000000" w:rsidP="00000000" w:rsidRDefault="00000000" w:rsidRPr="00000000" w14:paraId="00000086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bgjq2lbravc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5.3.1 Deployment Checklist: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Decommission Test:</w:t>
      </w:r>
      <w:r w:rsidDel="00000000" w:rsidR="00000000" w:rsidRPr="00000000">
        <w:rPr>
          <w:rtl w:val="0"/>
        </w:rPr>
        <w:t xml:space="preserve"> The Analytics Team and Tech Team must first formally stop the A/B test tool, ensuring the system ceases traffic splitting and redirects all users to the winner.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Production Deployment Request:</w:t>
      </w:r>
      <w:r w:rsidDel="00000000" w:rsidR="00000000" w:rsidRPr="00000000">
        <w:rPr>
          <w:rtl w:val="0"/>
        </w:rPr>
        <w:t xml:space="preserve"> The DMS submits a formal </w:t>
      </w:r>
      <w:r w:rsidDel="00000000" w:rsidR="00000000" w:rsidRPr="00000000">
        <w:rPr>
          <w:b w:val="1"/>
          <w:bCs w:val="1"/>
          <w:rtl w:val="0"/>
        </w:rPr>
        <w:t xml:space="preserve">JIRA Ticket/Change Request</w:t>
      </w:r>
      <w:r w:rsidDel="00000000" w:rsidR="00000000" w:rsidRPr="00000000">
        <w:rPr>
          <w:rtl w:val="0"/>
        </w:rPr>
        <w:t xml:space="preserve"> to the E-commerce Tech Team:</w:t>
      </w:r>
    </w:p>
    <w:p w:rsidR="00000000" w:rsidDel="00000000" w:rsidP="00000000" w:rsidRDefault="00000000" w:rsidRPr="00000000" w14:paraId="00000089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Ticket Title: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PRODUCTION DEPLOY: WINNER OF TEST [TEST ID]</w:t>
      </w:r>
    </w:p>
    <w:p w:rsidR="00000000" w:rsidDel="00000000" w:rsidP="00000000" w:rsidRDefault="00000000" w:rsidRPr="00000000" w14:paraId="0000008A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Clearly state the </w:t>
      </w:r>
      <w:r w:rsidDel="00000000" w:rsidR="00000000" w:rsidRPr="00000000">
        <w:rPr>
          <w:b w:val="1"/>
          <w:bCs w:val="1"/>
          <w:rtl w:val="0"/>
        </w:rPr>
        <w:t xml:space="preserve">Winning Logic (Variant B)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Placement</w:t>
      </w:r>
      <w:r w:rsidDel="00000000" w:rsidR="00000000" w:rsidRPr="00000000">
        <w:rPr>
          <w:rtl w:val="0"/>
        </w:rPr>
        <w:t xml:space="preserve"> it should be applied to.</w:t>
      </w:r>
    </w:p>
    <w:p w:rsidR="00000000" w:rsidDel="00000000" w:rsidP="00000000" w:rsidRDefault="00000000" w:rsidRPr="00000000" w14:paraId="0000008B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Deployment Timing:</w:t>
      </w:r>
      <w:r w:rsidDel="00000000" w:rsidR="00000000" w:rsidRPr="00000000">
        <w:rPr>
          <w:rtl w:val="0"/>
        </w:rPr>
        <w:t xml:space="preserve"> Deployments are typically scheduled for low-traffic windows (e.g., late night/early morning in the lowest-volume market).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Post-Deployment Verification (DMS):</w:t>
      </w:r>
      <w:r w:rsidDel="00000000" w:rsidR="00000000" w:rsidRPr="00000000">
        <w:rPr>
          <w:rtl w:val="0"/>
        </w:rPr>
        <w:t xml:space="preserve"> After deployment, the DMS must perform a final </w:t>
      </w:r>
      <w:r w:rsidDel="00000000" w:rsidR="00000000" w:rsidRPr="00000000">
        <w:rPr>
          <w:b w:val="1"/>
          <w:bCs w:val="1"/>
          <w:rtl w:val="0"/>
        </w:rPr>
        <w:t xml:space="preserve">100% Sanity Check</w:t>
      </w:r>
      <w:r w:rsidDel="00000000" w:rsidR="00000000" w:rsidRPr="00000000">
        <w:rPr>
          <w:rtl w:val="0"/>
        </w:rPr>
        <w:t xml:space="preserve"> (Section 4.2) on the live site to ensure the winning logic is stable and functioning correctly for all users.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Documentation Update:</w:t>
      </w:r>
      <w:r w:rsidDel="00000000" w:rsidR="00000000" w:rsidRPr="00000000">
        <w:rPr>
          <w:rtl w:val="0"/>
        </w:rPr>
        <w:t xml:space="preserve"> Update the </w:t>
      </w:r>
      <w:r w:rsidDel="00000000" w:rsidR="00000000" w:rsidRPr="00000000">
        <w:rPr>
          <w:b w:val="1"/>
          <w:bCs w:val="1"/>
          <w:rtl w:val="0"/>
        </w:rPr>
        <w:t xml:space="preserve">Recommendation Placement &amp; Logic Matrix</w:t>
      </w:r>
      <w:r w:rsidDel="00000000" w:rsidR="00000000" w:rsidRPr="00000000">
        <w:rPr>
          <w:rtl w:val="0"/>
        </w:rPr>
        <w:t xml:space="preserve"> (a companion document) to reflect the new default logic for the specific widget.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