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9cdcxtrzqq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SOP-MERCH-004: New Item Integration &amp; Planogram Revision Procedure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Version: 3.1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Effective Date: 2025-11-01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Owner: Category Management/Merchandising Department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Scope: All new SKU introductions requiring a permanent placement on main category shelving (excluding temporary displays/endcaps).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Target Persona: Merchandising Analyst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8l34556nl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1.0 Policy Statement &amp; Purpose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The purpose of this Standard Operating Procedure (SOP) is to provide a structured, data-driven methodology for integrating approved new products (SKUs) into the specialty grocery chain's assortment by updating existing </w:t>
      </w:r>
      <w:r w:rsidDel="00000000" w:rsidR="00000000" w:rsidRPr="00000000">
        <w:rPr>
          <w:b w:val="1"/>
          <w:bCs w:val="1"/>
          <w:rtl w:val="0"/>
        </w:rPr>
        <w:t xml:space="preserve">Planograms (POGs)</w:t>
      </w:r>
      <w:r w:rsidDel="00000000" w:rsidR="00000000" w:rsidRPr="00000000">
        <w:rPr>
          <w:rtl w:val="0"/>
        </w:rPr>
        <w:t xml:space="preserve">. Strict adherence to this procedure ensures optimal shelf productivity, minimizes out-of-stocks (OOS), maintains brand-consistent visual merchandising standards, and maximizes the Gross Margin Return on Inventory Investment (</w:t>
      </w:r>
      <w:r w:rsidDel="00000000" w:rsidR="00000000" w:rsidRPr="00000000">
        <w:rPr>
          <w:b w:val="1"/>
          <w:bCs w:val="1"/>
          <w:rtl w:val="0"/>
        </w:rPr>
        <w:t xml:space="preserve">GMROII</w:t>
      </w:r>
      <w:r w:rsidDel="00000000" w:rsidR="00000000" w:rsidRPr="00000000">
        <w:rPr>
          <w:rtl w:val="0"/>
        </w:rPr>
        <w:t xml:space="preserve">) for the entire category. No new item shall be rolled out to stores without a finalized, approved Planogram generated through this SOP.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4ufy3o3pl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2.0 Assortment Decision Intake &amp; Data Collection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This section details the mandatory data verification and strategic alignment steps the Merchandising Analyst must complete before opening the planogram software.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bnlhcl4u2b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New Item Data Sheet (NIDS) Validation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The Merchandising Analyst must receive and validate the final, approved NIDS from the Inventory Planning team. Any discrepancies must halt the POG process until resolved with the vendor and/or Inventory.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7.5079872204474"/>
        <w:gridCol w:w="3787.8594249201274"/>
        <w:gridCol w:w="3234.6325878594243"/>
        <w:tblGridChange w:id="0">
          <w:tblGrid>
            <w:gridCol w:w="2337.5079872204474"/>
            <w:gridCol w:w="3787.8594249201274"/>
            <w:gridCol w:w="3234.632587859424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 &amp; Validation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Critical for ensuring physical fit and maximizing shelf capacity. Must be verified against sample product if available.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Height (H), Width (W), Depth (D)</w:t>
            </w:r>
            <w:r w:rsidDel="00000000" w:rsidR="00000000" w:rsidRPr="00000000">
              <w:rPr>
                <w:rtl w:val="0"/>
              </w:rPr>
              <w:t xml:space="preserve">, measured to the nearest $\frac{1}{16}$ of an inch, including packaging overhang.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Pack Quantity (CPQ)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Determines the efficiency of replenishment and total shelf capacity. Impacts the decision on facings.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Units per Case</w:t>
            </w:r>
            <w:r w:rsidDel="00000000" w:rsidR="00000000" w:rsidRPr="00000000">
              <w:rPr>
                <w:rtl w:val="0"/>
              </w:rPr>
              <w:t xml:space="preserve">. Must match Purchase Order (PO) system data.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Shelf Life/Perishability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Essential for allocation decisions; highly perishable items may receive fewer facings to reduce shrink/spoilage.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 until Expiration (DUE)</w:t>
            </w:r>
            <w:r w:rsidDel="00000000" w:rsidR="00000000" w:rsidRPr="00000000">
              <w:rPr>
                <w:rtl w:val="0"/>
              </w:rPr>
              <w:t xml:space="preserve"> at time of receipt in Distribution Center (DC). Mandatory for all Fresh, Dairy, and Refrigerated categories.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Wholesale Cost &amp; Retail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Determines the profitability and strategic placement within the category (e.g., premium/value).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Cost (USD)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Target MSRP/Retail Price</w:t>
            </w:r>
            <w:r w:rsidDel="00000000" w:rsidR="00000000" w:rsidRPr="00000000">
              <w:rPr>
                <w:rtl w:val="0"/>
              </w:rPr>
              <w:t xml:space="preserve">. Used to calculate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Gross Margin %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Certifications &amp;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Specialty grocery chains prioritize this data for customer-facing communication and placement adjacency (e.g., placing all 'Certified Organic' items together).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Confirmation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Organic, Non-GMO, Gluten-Free, or Local</w:t>
            </w:r>
            <w:r w:rsidDel="00000000" w:rsidR="00000000" w:rsidRPr="00000000">
              <w:rPr>
                <w:rtl w:val="0"/>
              </w:rPr>
              <w:t xml:space="preserve"> status.</w:t>
            </w:r>
          </w:p>
        </w:tc>
      </w:tr>
    </w:tbl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m68ls3ygvs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Category Strategy Alignment and Role Definition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The Merchandising Analyst must consult the </w:t>
      </w:r>
      <w:r w:rsidDel="00000000" w:rsidR="00000000" w:rsidRPr="00000000">
        <w:rPr>
          <w:b w:val="1"/>
          <w:bCs w:val="1"/>
          <w:rtl w:val="0"/>
        </w:rPr>
        <w:t xml:space="preserve">Category Review Document</w:t>
      </w:r>
      <w:r w:rsidDel="00000000" w:rsidR="00000000" w:rsidRPr="00000000">
        <w:rPr>
          <w:rtl w:val="0"/>
        </w:rPr>
        <w:t xml:space="preserve"> to confirm the new item's placement supports the overarching category strategy.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Role Confirmation: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Traffic Driver:</w:t>
      </w:r>
      <w:r w:rsidDel="00000000" w:rsidR="00000000" w:rsidRPr="00000000">
        <w:rPr>
          <w:rtl w:val="0"/>
        </w:rPr>
        <w:t xml:space="preserve"> If the category is a traffic driver (e.g., Specialty Coffee), the POG priority must be focused on </w:t>
      </w:r>
      <w:r w:rsidDel="00000000" w:rsidR="00000000" w:rsidRPr="00000000">
        <w:rPr>
          <w:b w:val="1"/>
          <w:bCs w:val="1"/>
          <w:rtl w:val="0"/>
        </w:rPr>
        <w:t xml:space="preserve">variety</w:t>
      </w:r>
      <w:r w:rsidDel="00000000" w:rsidR="00000000" w:rsidRPr="00000000">
        <w:rPr>
          <w:rtl w:val="0"/>
        </w:rPr>
        <w:t xml:space="preserve"> and showcasing the </w:t>
      </w:r>
      <w:r w:rsidDel="00000000" w:rsidR="00000000" w:rsidRPr="00000000">
        <w:rPr>
          <w:b w:val="1"/>
          <w:bCs w:val="1"/>
          <w:rtl w:val="0"/>
        </w:rPr>
        <w:t xml:space="preserve">Breadth of Assortment</w:t>
      </w:r>
      <w:r w:rsidDel="00000000" w:rsidR="00000000" w:rsidRPr="00000000">
        <w:rPr>
          <w:rtl w:val="0"/>
        </w:rPr>
        <w:t xml:space="preserve">, potentially at the expense of maximum facings.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Margin Generator:</w:t>
      </w:r>
      <w:r w:rsidDel="00000000" w:rsidR="00000000" w:rsidRPr="00000000">
        <w:rPr>
          <w:rtl w:val="0"/>
        </w:rPr>
        <w:t xml:space="preserve"> If the category is a margin generator (e.g., Imported Cheeses), the POG priority is maximizing placement for the highest </w:t>
      </w:r>
      <w:r w:rsidDel="00000000" w:rsidR="00000000" w:rsidRPr="00000000">
        <w:rPr>
          <w:b w:val="1"/>
          <w:bCs w:val="1"/>
          <w:rtl w:val="0"/>
        </w:rPr>
        <w:t xml:space="preserve">Gross Margin Dollar</w:t>
      </w:r>
      <w:r w:rsidDel="00000000" w:rsidR="00000000" w:rsidRPr="00000000">
        <w:rPr>
          <w:rtl w:val="0"/>
        </w:rPr>
        <w:t xml:space="preserve"> items, often using single facings for slow-moving, high-margin SKUs.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Destination/Excitement:</w:t>
      </w:r>
      <w:r w:rsidDel="00000000" w:rsidR="00000000" w:rsidRPr="00000000">
        <w:rPr>
          <w:rtl w:val="0"/>
        </w:rPr>
        <w:t xml:space="preserve"> If the new item is intended as a 'destination' product, ensure it is placed in a non-obvious, high-traffic area, encouraging a walk-through of the entire aisle.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Store Cluster Assignment Validation: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Analyst must confirm the new item is only integrated into POGs assigned to the specific </w:t>
      </w:r>
      <w:r w:rsidDel="00000000" w:rsidR="00000000" w:rsidRPr="00000000">
        <w:rPr>
          <w:b w:val="1"/>
          <w:bCs w:val="1"/>
          <w:rtl w:val="0"/>
        </w:rPr>
        <w:t xml:space="preserve">Store Clusters</w:t>
      </w:r>
      <w:r w:rsidDel="00000000" w:rsidR="00000000" w:rsidRPr="00000000">
        <w:rPr>
          <w:rtl w:val="0"/>
        </w:rPr>
        <w:t xml:space="preserve"> that meet the item's target demographic or sales volume profile (e.g., a high-end imported olive oil only placed in </w:t>
      </w:r>
      <w:r w:rsidDel="00000000" w:rsidR="00000000" w:rsidRPr="00000000">
        <w:rPr>
          <w:b w:val="1"/>
          <w:bCs w:val="1"/>
          <w:rtl w:val="0"/>
        </w:rPr>
        <w:t xml:space="preserve">Cluster A: High-Income/Low-Volume</w:t>
      </w:r>
      <w:r w:rsidDel="00000000" w:rsidR="00000000" w:rsidRPr="00000000">
        <w:rPr>
          <w:rtl w:val="0"/>
        </w:rPr>
        <w:t xml:space="preserve">) to prevent unnecessary dead stock in other clusters.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kkop174wn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3.0 Space Allocation Principles &amp; Data-Driven Decision Making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This section governs the mathematical and logical rules for determining the shelf space assigned to the new item and the necessary changes to existing SKUs.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xoyrg1n7ox9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Rate of Sale (ROS) Projection and Facing Allocation Rule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The analyst must use data to ensure the new product is allocated facings sufficient to prevent daily stock-outs while minimizing excess inventory.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Comparable Item Identification:</w:t>
      </w:r>
      <w:r w:rsidDel="00000000" w:rsidR="00000000" w:rsidRPr="00000000">
        <w:rPr>
          <w:rtl w:val="0"/>
        </w:rPr>
        <w:t xml:space="preserve"> Identify </w:t>
      </w:r>
      <w:r w:rsidDel="00000000" w:rsidR="00000000" w:rsidRPr="00000000">
        <w:rPr>
          <w:b w:val="1"/>
          <w:bCs w:val="1"/>
          <w:rtl w:val="0"/>
        </w:rPr>
        <w:t xml:space="preserve">2-3 existing SKUs</w:t>
      </w:r>
      <w:r w:rsidDel="00000000" w:rsidR="00000000" w:rsidRPr="00000000">
        <w:rPr>
          <w:rtl w:val="0"/>
        </w:rPr>
        <w:t xml:space="preserve"> in the same sub-category with similar packaging, price point, and product function.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Projected Rate of Sale (ROS) Calculation:</w:t>
      </w:r>
      <w:r w:rsidDel="00000000" w:rsidR="00000000" w:rsidRPr="00000000">
        <w:rPr>
          <w:rtl w:val="0"/>
        </w:rPr>
        <w:t xml:space="preserve"> Calculate the average </w:t>
      </w:r>
      <w:r w:rsidDel="00000000" w:rsidR="00000000" w:rsidRPr="00000000">
        <w:rPr>
          <w:b w:val="1"/>
          <w:bCs w:val="1"/>
          <w:rtl w:val="0"/>
        </w:rPr>
        <w:t xml:space="preserve">Units Sold Per Store Per Week (USPSW)</w:t>
      </w:r>
      <w:r w:rsidDel="00000000" w:rsidR="00000000" w:rsidRPr="00000000">
        <w:rPr>
          <w:rtl w:val="0"/>
        </w:rPr>
        <w:t xml:space="preserve"> for the comparable items over the last 12 weeks. The new item's </w:t>
      </w:r>
      <w:r w:rsidDel="00000000" w:rsidR="00000000" w:rsidRPr="00000000">
        <w:rPr>
          <w:b w:val="1"/>
          <w:bCs w:val="1"/>
          <w:rtl w:val="0"/>
        </w:rPr>
        <w:t xml:space="preserve">Projected ROS</w:t>
      </w:r>
      <w:r w:rsidDel="00000000" w:rsidR="00000000" w:rsidRPr="00000000">
        <w:rPr>
          <w:rtl w:val="0"/>
        </w:rPr>
        <w:t xml:space="preserve"> will be set as the mean of the comparable item's USP SW, adjusted by a factor of $\pm 10\%$ based on promotional expectations.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Facing Formula Application (Days of Supply):</w:t>
        <w:br w:type="textWrapping"/>
        <w:t xml:space="preserve">The number of required facings is determined by the target Shelf Capacity Days of Supply (D.O.S.), which is mandated at 5 days for general grocery and 3 days for fresh/perishable items.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$$\text{Required Facings} = \left\lceil \frac{\text{Projected ROS}}{\text{Target D.O.S.} \times \text{CPQ}} \right\rceil$$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Where $\lceil \dots \rceil$ is the ceiling function to round up to the nearest whole number.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Displaced SKU Deletion/Reduction:</w:t>
      </w:r>
      <w:r w:rsidDel="00000000" w:rsidR="00000000" w:rsidRPr="00000000">
        <w:rPr>
          <w:rtl w:val="0"/>
        </w:rPr>
        <w:t xml:space="preserve"> Identify the $\text{SKU(s)}$ with the lowest </w:t>
      </w:r>
      <w:r w:rsidDel="00000000" w:rsidR="00000000" w:rsidRPr="00000000">
        <w:rPr>
          <w:b w:val="1"/>
          <w:bCs w:val="1"/>
          <w:rtl w:val="0"/>
        </w:rPr>
        <w:t xml:space="preserve">Gross Margin Dollar contribution</w:t>
      </w:r>
      <w:r w:rsidDel="00000000" w:rsidR="00000000" w:rsidRPr="00000000">
        <w:rPr>
          <w:rtl w:val="0"/>
        </w:rPr>
        <w:t xml:space="preserve"> and/or highest </w:t>
      </w:r>
      <w:r w:rsidDel="00000000" w:rsidR="00000000" w:rsidRPr="00000000">
        <w:rPr>
          <w:b w:val="1"/>
          <w:bCs w:val="1"/>
          <w:rtl w:val="0"/>
        </w:rPr>
        <w:t xml:space="preserve">Inventory Turnover days</w:t>
      </w:r>
      <w:r w:rsidDel="00000000" w:rsidR="00000000" w:rsidRPr="00000000">
        <w:rPr>
          <w:rtl w:val="0"/>
        </w:rPr>
        <w:t xml:space="preserve"> within the sub-category that occupies the required facings. These items will be deleted or have their facings reduced to accommodate the new item. </w:t>
      </w:r>
      <w:r w:rsidDel="00000000" w:rsidR="00000000" w:rsidRPr="00000000">
        <w:rPr>
          <w:b w:val="1"/>
          <w:bCs w:val="1"/>
          <w:rtl w:val="0"/>
        </w:rPr>
        <w:t xml:space="preserve">Deletion is mandatory</w:t>
      </w:r>
      <w:r w:rsidDel="00000000" w:rsidR="00000000" w:rsidRPr="00000000">
        <w:rPr>
          <w:rtl w:val="0"/>
        </w:rPr>
        <w:t xml:space="preserve"> for any SKU with an inventory turnover exceeding 90 days, unless Category Manager approval is obtained.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qbav09uycgh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Vertical Blocking and Adjacency SOP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The layout must follow established visual merchandising principles to ease the shopper's journey and support vendor agreements.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Vertical Brand Blocking: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Mandates that all products from a single vendor or brand must be aligned </w:t>
      </w:r>
      <w:r w:rsidDel="00000000" w:rsidR="00000000" w:rsidRPr="00000000">
        <w:rPr>
          <w:b w:val="1"/>
          <w:bCs w:val="1"/>
          <w:rtl w:val="0"/>
        </w:rPr>
        <w:t xml:space="preserve">vertically</w:t>
      </w:r>
      <w:r w:rsidDel="00000000" w:rsidR="00000000" w:rsidRPr="00000000">
        <w:rPr>
          <w:rtl w:val="0"/>
        </w:rPr>
        <w:t xml:space="preserve"> across all available shelf levels (top, eye, bottom) before expanding horizontally. This enhances brand presence and aids shopper navigation.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Exceptions are limited to 'Value' brands, which may be grouped horizontally on the bottom shelf.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High-Margin Placement Rule: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Prime Buying Zone (Eye-Level to Mid-Torso, 48" to 60" from the floor)</w:t>
      </w:r>
      <w:r w:rsidDel="00000000" w:rsidR="00000000" w:rsidRPr="00000000">
        <w:rPr>
          <w:rtl w:val="0"/>
        </w:rPr>
        <w:t xml:space="preserve"> is reserved exclusively for the new item (for visibility) and the $\text{SKUs}$ contributing the top $\text{20\%}$ of the category's Gross Margin Dollars.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Decision Tree (CDT) Adjacency: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POG must organize sub-categories according to how a customer shops. For specialty products, this requires adjacency:</w:t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Gluten-Free Pasta</w:t>
      </w:r>
      <w:r w:rsidDel="00000000" w:rsidR="00000000" w:rsidRPr="00000000">
        <w:rPr>
          <w:rtl w:val="0"/>
        </w:rPr>
        <w:t xml:space="preserve"> must be immediately adjacent to </w:t>
      </w:r>
      <w:r w:rsidDel="00000000" w:rsidR="00000000" w:rsidRPr="00000000">
        <w:rPr>
          <w:b w:val="1"/>
          <w:bCs w:val="1"/>
          <w:rtl w:val="0"/>
        </w:rPr>
        <w:t xml:space="preserve">Gluten-Free Sauces</w:t>
      </w:r>
      <w:r w:rsidDel="00000000" w:rsidR="00000000" w:rsidRPr="00000000">
        <w:rPr>
          <w:rtl w:val="0"/>
        </w:rPr>
        <w:t xml:space="preserve"> to maximize the cross-purchase rate. The new item must be placed in a logical position within this flow.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r9p5qhsg2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4.0 Planogram Design &amp; Creation (Software Execution Phase)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The analyst moves the verified data and space allocation principles into the planogram software (e.g., JDA/Blue Yonder, DotActiv).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8de7leniwck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Fixture and POG Schematic Integrity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Fixture Matching:</w:t>
      </w:r>
      <w:r w:rsidDel="00000000" w:rsidR="00000000" w:rsidRPr="00000000">
        <w:rPr>
          <w:rtl w:val="0"/>
        </w:rPr>
        <w:t xml:space="preserve"> The analyst must use the </w:t>
      </w:r>
      <w:r w:rsidDel="00000000" w:rsidR="00000000" w:rsidRPr="00000000">
        <w:rPr>
          <w:b w:val="1"/>
          <w:bCs w:val="1"/>
          <w:rtl w:val="0"/>
        </w:rPr>
        <w:t xml:space="preserve">Cluster Fixture Library</w:t>
      </w:r>
      <w:r w:rsidDel="00000000" w:rsidR="00000000" w:rsidRPr="00000000">
        <w:rPr>
          <w:rtl w:val="0"/>
        </w:rPr>
        <w:t xml:space="preserve"> to select the correct gondola width, shelf depth, and pegboard configuration for the target cluster. No POG can be finalized if the design fixture does not match the actual store fixture.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Shelf Level Definition: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Bottom Shelf (Under 30"):</w:t>
      </w:r>
      <w:r w:rsidDel="00000000" w:rsidR="00000000" w:rsidRPr="00000000">
        <w:rPr>
          <w:rtl w:val="0"/>
        </w:rPr>
        <w:t xml:space="preserve"> Reserved for bulky, staple, or high-weight items.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 Shelf (Above 60"):</w:t>
      </w:r>
      <w:r w:rsidDel="00000000" w:rsidR="00000000" w:rsidRPr="00000000">
        <w:rPr>
          <w:rtl w:val="0"/>
        </w:rPr>
        <w:t xml:space="preserve"> Reserved for lightweight, niche, or seasonal products.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Buffer Mandate: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 minimum digital buffer of </w:t>
      </w:r>
      <w:r w:rsidDel="00000000" w:rsidR="00000000" w:rsidRPr="00000000">
        <w:rPr>
          <w:b w:val="1"/>
          <w:bCs w:val="1"/>
          <w:rtl w:val="0"/>
        </w:rPr>
        <w:t xml:space="preserve">$\frac{1}{2}$ inch</w:t>
      </w:r>
      <w:r w:rsidDel="00000000" w:rsidR="00000000" w:rsidRPr="00000000">
        <w:rPr>
          <w:rtl w:val="0"/>
        </w:rPr>
        <w:t xml:space="preserve"> must be maintained between the product stack and the shelf edge, and between each vertical segment, to account for real-world store staff error and product movement. This ensures the "two-finger rule" is met in the field.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aqt37fzls3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New Item Placement and SKU Reset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and Data Import:</w:t>
      </w:r>
      <w:r w:rsidDel="00000000" w:rsidR="00000000" w:rsidRPr="00000000">
        <w:rPr>
          <w:rtl w:val="0"/>
        </w:rPr>
        <w:t xml:space="preserve"> Import the final, validated product image and dimensions from the NIDS into the planogram software.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 Placement:</w:t>
      </w:r>
      <w:r w:rsidDel="00000000" w:rsidR="00000000" w:rsidRPr="00000000">
        <w:rPr>
          <w:rtl w:val="0"/>
        </w:rPr>
        <w:t xml:space="preserve"> Place the new $\text{SKU}$ into the designated sub-category, using the </w:t>
      </w:r>
      <w:r w:rsidDel="00000000" w:rsidR="00000000" w:rsidRPr="00000000">
        <w:rPr>
          <w:b w:val="1"/>
          <w:bCs w:val="1"/>
          <w:rtl w:val="0"/>
        </w:rPr>
        <w:t xml:space="preserve">Required Facings</w:t>
      </w:r>
      <w:r w:rsidDel="00000000" w:rsidR="00000000" w:rsidRPr="00000000">
        <w:rPr>
          <w:rtl w:val="0"/>
        </w:rPr>
        <w:t xml:space="preserve"> calculated in Section 3.1. Ensure the placement follows the </w:t>
      </w:r>
      <w:r w:rsidDel="00000000" w:rsidR="00000000" w:rsidRPr="00000000">
        <w:rPr>
          <w:b w:val="1"/>
          <w:bCs w:val="1"/>
          <w:rtl w:val="0"/>
        </w:rPr>
        <w:t xml:space="preserve">Vertical Blocking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High-Margin Placement</w:t>
      </w:r>
      <w:r w:rsidDel="00000000" w:rsidR="00000000" w:rsidRPr="00000000">
        <w:rPr>
          <w:rtl w:val="0"/>
        </w:rPr>
        <w:t xml:space="preserve"> rules.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Reversion:</w:t>
      </w:r>
      <w:r w:rsidDel="00000000" w:rsidR="00000000" w:rsidRPr="00000000">
        <w:rPr>
          <w:rtl w:val="0"/>
        </w:rPr>
        <w:t xml:space="preserve"> Revert the facings of the </w:t>
      </w:r>
      <w:r w:rsidDel="00000000" w:rsidR="00000000" w:rsidRPr="00000000">
        <w:rPr>
          <w:b w:val="1"/>
          <w:bCs w:val="1"/>
          <w:rtl w:val="0"/>
        </w:rPr>
        <w:t xml:space="preserve">Displaced $\text{SKU(s)}$</w:t>
      </w:r>
      <w:r w:rsidDel="00000000" w:rsidR="00000000" w:rsidRPr="00000000">
        <w:rPr>
          <w:rtl w:val="0"/>
        </w:rPr>
        <w:t xml:space="preserve"> to zero or the required lower number, ensuring no white space is created that compromises the category's visual integrity.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Auto-Generation &amp; Fine-Tuning:</w:t>
      </w:r>
      <w:r w:rsidDel="00000000" w:rsidR="00000000" w:rsidRPr="00000000">
        <w:rPr>
          <w:rtl w:val="0"/>
        </w:rPr>
        <w:t xml:space="preserve"> Run the POG software's auto-generate function to fine-tune spacing, then manually review to ensure aesthetic appeal.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lhxmjw7ml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5.0 Internal Review, Sign-Off, and Version Control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The final POG is subject to a multi-departmental review to ensure operational feasibility and financial viability.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qe5frt9xo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Mandatory Sign-off Checklist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  <w:t xml:space="preserve">The Planogram cannot be released until documented digital approval is received from all three stakeholders: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3.514376996805"/>
        <w:gridCol w:w="2232.843450479233"/>
        <w:gridCol w:w="5103.642172523962"/>
        <w:tblGridChange w:id="0">
          <w:tblGrid>
            <w:gridCol w:w="2023.514376996805"/>
            <w:gridCol w:w="2232.843450479233"/>
            <w:gridCol w:w="5103.64217252396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 for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 Manager 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Strategic &amp; Financial Approval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Confirms adherence to category role and approves the projected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Gross Margin Dollar Impact</w:t>
            </w:r>
            <w:r w:rsidDel="00000000" w:rsidR="00000000" w:rsidRPr="00000000">
              <w:rPr>
                <w:rtl w:val="0"/>
              </w:rPr>
              <w:t xml:space="preserve"> of the change.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 Planner (IP)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Supply Chain Feasibility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Confirms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Case Pack Quantity (CPQ)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Shelf Capacity D.O.S.</w:t>
            </w:r>
            <w:r w:rsidDel="00000000" w:rsidR="00000000" w:rsidRPr="00000000">
              <w:rPr>
                <w:rtl w:val="0"/>
              </w:rPr>
              <w:t xml:space="preserve"> align with current lead times and optimal inventory targets.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 Operations Lead (SO)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Implementation Feasibility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Confirms the complexity of the reset is manageable for store staff and verifies no special equipment (e.g., new peg hooks) is required that is not already stocked.</w:t>
            </w:r>
          </w:p>
        </w:tc>
      </w:tr>
    </w:tbl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n1u1xkw5cq6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Planogram Version Control and Archiving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Naming Convention:</w:t>
      </w:r>
      <w:r w:rsidDel="00000000" w:rsidR="00000000" w:rsidRPr="00000000">
        <w:rPr>
          <w:rtl w:val="0"/>
        </w:rPr>
        <w:t xml:space="preserve"> All finalized POGs must adhere to the standard naming convention: </w:t>
      </w:r>
      <w:r w:rsidDel="00000000" w:rsidR="00000000" w:rsidRPr="00000000">
        <w:rPr>
          <w:color w:val="188038"/>
          <w:rtl w:val="0"/>
        </w:rPr>
        <w:t xml:space="preserve">POG-[Category Abbreviation]-[Cluster ID]-V[Version #]-[YYYYMMDD]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Archiving:</w:t>
      </w:r>
      <w:r w:rsidDel="00000000" w:rsidR="00000000" w:rsidRPr="00000000">
        <w:rPr>
          <w:rtl w:val="0"/>
        </w:rPr>
        <w:t xml:space="preserve"> The final POG file and all supporting documents (NIDS, Sign-off Checklist) must be uploaded to the central POG repository (SharePoint/Cloud Storage).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Trigger:</w:t>
      </w:r>
      <w:r w:rsidDel="00000000" w:rsidR="00000000" w:rsidRPr="00000000">
        <w:rPr>
          <w:rtl w:val="0"/>
        </w:rPr>
        <w:t xml:space="preserve"> The final signed-off POG automatically triggers the </w:t>
      </w:r>
      <w:r w:rsidDel="00000000" w:rsidR="00000000" w:rsidRPr="00000000">
        <w:rPr>
          <w:b w:val="1"/>
          <w:bCs w:val="1"/>
          <w:rtl w:val="0"/>
        </w:rPr>
        <w:t xml:space="preserve">SOP-MERCH-005: Planogram Rollout &amp; Execution Procedure</w:t>
      </w:r>
      <w:r w:rsidDel="00000000" w:rsidR="00000000" w:rsidRPr="00000000">
        <w:rPr>
          <w:rtl w:val="0"/>
        </w:rPr>
        <w:t xml:space="preserve"> (the next phase of the process).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