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0A45" w14:textId="6F99080D" w:rsidR="008F2D72" w:rsidRDefault="008F2D72" w:rsidP="00DB70F0">
      <w:pPr>
        <w:rPr>
          <w:rFonts w:ascii="Calibri" w:hAnsi="Calibri"/>
          <w:color w:val="D74421"/>
          <w:sz w:val="56"/>
          <w:szCs w:val="56"/>
        </w:rPr>
      </w:pPr>
    </w:p>
    <w:p w14:paraId="6702DCF2" w14:textId="77777777" w:rsidR="008F2D72" w:rsidRDefault="008F2D72" w:rsidP="00DB70F0">
      <w:pPr>
        <w:rPr>
          <w:rFonts w:ascii="Calibri" w:hAnsi="Calibri"/>
          <w:color w:val="D74421"/>
          <w:sz w:val="56"/>
          <w:szCs w:val="56"/>
        </w:rPr>
      </w:pPr>
    </w:p>
    <w:p w14:paraId="73E30EB2" w14:textId="77777777" w:rsidR="008F2D72" w:rsidRDefault="008F2D72" w:rsidP="00DB70F0">
      <w:pPr>
        <w:rPr>
          <w:rFonts w:ascii="Calibri" w:hAnsi="Calibri"/>
          <w:color w:val="D74421"/>
          <w:sz w:val="56"/>
          <w:szCs w:val="56"/>
        </w:rPr>
      </w:pPr>
    </w:p>
    <w:p w14:paraId="68B7BA3F" w14:textId="77777777" w:rsidR="008F2D72" w:rsidRDefault="008F2D72" w:rsidP="00DB70F0">
      <w:pPr>
        <w:rPr>
          <w:rFonts w:ascii="Calibri" w:hAnsi="Calibri"/>
          <w:color w:val="D74421"/>
          <w:sz w:val="56"/>
          <w:szCs w:val="56"/>
        </w:rPr>
      </w:pPr>
    </w:p>
    <w:p w14:paraId="206A1067" w14:textId="77777777" w:rsidR="00766513" w:rsidRDefault="00766513" w:rsidP="00766513">
      <w:pPr>
        <w:rPr>
          <w:rFonts w:ascii="Calibri" w:hAnsi="Calibri"/>
          <w:color w:val="D74421"/>
          <w:sz w:val="56"/>
          <w:szCs w:val="56"/>
        </w:rPr>
      </w:pPr>
      <w:r>
        <w:rPr>
          <w:rFonts w:ascii="Calibri" w:hAnsi="Calibri"/>
          <w:color w:val="D74421"/>
          <w:sz w:val="56"/>
          <w:szCs w:val="56"/>
        </w:rPr>
        <w:softHyphen/>
      </w:r>
    </w:p>
    <w:p w14:paraId="55B4A864" w14:textId="77777777" w:rsidR="00766513" w:rsidRDefault="00766513" w:rsidP="00766513">
      <w:pPr>
        <w:rPr>
          <w:rFonts w:ascii="Calibri" w:hAnsi="Calibri"/>
          <w:color w:val="D74421"/>
          <w:sz w:val="56"/>
          <w:szCs w:val="56"/>
        </w:rPr>
      </w:pPr>
    </w:p>
    <w:p w14:paraId="0EACF8D8" w14:textId="77777777" w:rsidR="00766513" w:rsidRDefault="00766513" w:rsidP="00766513">
      <w:pPr>
        <w:rPr>
          <w:rFonts w:ascii="Calibri" w:hAnsi="Calibri"/>
          <w:color w:val="D74421"/>
          <w:sz w:val="56"/>
          <w:szCs w:val="56"/>
        </w:rPr>
      </w:pPr>
    </w:p>
    <w:p w14:paraId="1CD33B41" w14:textId="77777777" w:rsidR="00766513" w:rsidRDefault="00766513" w:rsidP="00766513">
      <w:pPr>
        <w:rPr>
          <w:rFonts w:ascii="Calibri" w:hAnsi="Calibri"/>
          <w:color w:val="D74421"/>
          <w:sz w:val="56"/>
          <w:szCs w:val="56"/>
        </w:rPr>
      </w:pPr>
    </w:p>
    <w:p w14:paraId="25139FB5" w14:textId="20040807" w:rsidR="00766513" w:rsidRPr="00BB016A" w:rsidRDefault="00766513" w:rsidP="00766513">
      <w:pPr>
        <w:rPr>
          <w:rFonts w:ascii="Calibri" w:hAnsi="Calibri"/>
          <w:color w:val="D74421"/>
          <w:sz w:val="56"/>
          <w:szCs w:val="56"/>
        </w:rPr>
      </w:pPr>
      <w:r w:rsidRPr="00BB016A">
        <w:rPr>
          <w:rFonts w:ascii="Calibri" w:hAnsi="Calibri"/>
          <w:color w:val="D74421"/>
          <w:sz w:val="56"/>
          <w:szCs w:val="56"/>
        </w:rPr>
        <w:t>TRAINING &amp; MENTORI</w:t>
      </w:r>
      <w:bookmarkStart w:id="0" w:name="_GoBack"/>
      <w:bookmarkEnd w:id="0"/>
      <w:r w:rsidRPr="00BB016A">
        <w:rPr>
          <w:rFonts w:ascii="Calibri" w:hAnsi="Calibri"/>
          <w:color w:val="D74421"/>
          <w:sz w:val="56"/>
          <w:szCs w:val="56"/>
        </w:rPr>
        <w:t>NG PROGRAMS</w:t>
      </w:r>
    </w:p>
    <w:p w14:paraId="7CE2B5EC" w14:textId="77777777" w:rsidR="00766513" w:rsidRPr="00BB016A" w:rsidRDefault="00766513" w:rsidP="00766513">
      <w:pPr>
        <w:rPr>
          <w:rFonts w:ascii="Calibri" w:hAnsi="Calibri"/>
          <w:color w:val="373742"/>
          <w:sz w:val="32"/>
          <w:szCs w:val="32"/>
        </w:rPr>
      </w:pPr>
      <w:r w:rsidRPr="00BB016A">
        <w:rPr>
          <w:rFonts w:ascii="Calibri" w:hAnsi="Calibri"/>
          <w:color w:val="373742"/>
          <w:sz w:val="32"/>
          <w:szCs w:val="32"/>
        </w:rPr>
        <w:t>IN DEPTH OVERVIEW OF CURRICULUM, METHODOLOGY &amp; APPLICATION</w:t>
      </w:r>
    </w:p>
    <w:p w14:paraId="6B70FF31" w14:textId="77777777" w:rsidR="008F2D72" w:rsidRDefault="008F2D72" w:rsidP="00DB70F0">
      <w:pPr>
        <w:rPr>
          <w:rFonts w:ascii="Calibri" w:hAnsi="Calibri"/>
          <w:color w:val="D74421"/>
          <w:sz w:val="56"/>
          <w:szCs w:val="56"/>
        </w:rPr>
      </w:pPr>
    </w:p>
    <w:p w14:paraId="68FAE1C0" w14:textId="77777777" w:rsidR="008F2D72" w:rsidRDefault="008F2D72" w:rsidP="00DB70F0">
      <w:pPr>
        <w:rPr>
          <w:rFonts w:ascii="Calibri" w:hAnsi="Calibri"/>
          <w:color w:val="D74421"/>
          <w:sz w:val="56"/>
          <w:szCs w:val="56"/>
        </w:rPr>
      </w:pPr>
    </w:p>
    <w:p w14:paraId="7BB372C4" w14:textId="50697D2C" w:rsidR="008F2D72" w:rsidRDefault="008F2D72" w:rsidP="00DB70F0">
      <w:pPr>
        <w:rPr>
          <w:rFonts w:ascii="Calibri" w:hAnsi="Calibri"/>
          <w:color w:val="D74421"/>
          <w:sz w:val="56"/>
          <w:szCs w:val="56"/>
        </w:rPr>
      </w:pPr>
    </w:p>
    <w:p w14:paraId="2E46B840" w14:textId="77777777" w:rsidR="008F2D72" w:rsidRDefault="008F2D72" w:rsidP="00DB70F0">
      <w:pPr>
        <w:rPr>
          <w:rFonts w:ascii="Calibri" w:hAnsi="Calibri"/>
          <w:color w:val="D74421"/>
          <w:sz w:val="56"/>
          <w:szCs w:val="56"/>
        </w:rPr>
      </w:pPr>
    </w:p>
    <w:p w14:paraId="6A172A37" w14:textId="77777777" w:rsidR="008F2D72" w:rsidRDefault="008F2D72" w:rsidP="00DB70F0">
      <w:pPr>
        <w:rPr>
          <w:rFonts w:ascii="Calibri" w:hAnsi="Calibri"/>
          <w:color w:val="D74421"/>
          <w:sz w:val="56"/>
          <w:szCs w:val="56"/>
        </w:rPr>
      </w:pPr>
    </w:p>
    <w:p w14:paraId="15BB7E50" w14:textId="2E884BD1" w:rsidR="008F2D72" w:rsidRDefault="008F2D72" w:rsidP="00DB70F0">
      <w:pPr>
        <w:rPr>
          <w:rFonts w:ascii="Calibri" w:hAnsi="Calibri"/>
          <w:color w:val="D74421"/>
          <w:sz w:val="56"/>
          <w:szCs w:val="56"/>
        </w:rPr>
      </w:pPr>
    </w:p>
    <w:p w14:paraId="54E97FFA" w14:textId="77777777" w:rsidR="008F2D72" w:rsidRDefault="008F2D72" w:rsidP="00DB70F0">
      <w:pPr>
        <w:rPr>
          <w:rFonts w:ascii="Calibri" w:hAnsi="Calibri"/>
          <w:color w:val="D74421"/>
          <w:sz w:val="56"/>
          <w:szCs w:val="56"/>
        </w:rPr>
      </w:pPr>
    </w:p>
    <w:p w14:paraId="1CDF8D83" w14:textId="75EC3967" w:rsidR="008F2D72" w:rsidRDefault="008F2D72" w:rsidP="00DB70F0">
      <w:pPr>
        <w:rPr>
          <w:rFonts w:ascii="Calibri" w:hAnsi="Calibri"/>
          <w:color w:val="D74421"/>
          <w:sz w:val="56"/>
          <w:szCs w:val="56"/>
        </w:rPr>
      </w:pPr>
    </w:p>
    <w:p w14:paraId="00FC4183" w14:textId="77777777" w:rsidR="00766513" w:rsidRDefault="00766513" w:rsidP="00DB70F0">
      <w:pPr>
        <w:rPr>
          <w:rFonts w:ascii="Calibri" w:hAnsi="Calibri"/>
          <w:color w:val="D74421"/>
          <w:sz w:val="56"/>
          <w:szCs w:val="56"/>
        </w:rPr>
      </w:pPr>
    </w:p>
    <w:p w14:paraId="170F5C37" w14:textId="43647C2A" w:rsidR="00447EF2" w:rsidRPr="00BB016A" w:rsidRDefault="00447EF2" w:rsidP="00DB70F0">
      <w:pPr>
        <w:rPr>
          <w:rFonts w:ascii="Calibri" w:hAnsi="Calibri"/>
          <w:color w:val="D74421"/>
          <w:sz w:val="56"/>
          <w:szCs w:val="56"/>
        </w:rPr>
      </w:pPr>
      <w:r w:rsidRPr="00BB016A">
        <w:rPr>
          <w:rFonts w:ascii="Calibri" w:hAnsi="Calibri"/>
          <w:color w:val="D74421"/>
          <w:sz w:val="56"/>
          <w:szCs w:val="56"/>
        </w:rPr>
        <w:lastRenderedPageBreak/>
        <w:t>TRAINING &amp; MENTORING PROGRAMS</w:t>
      </w:r>
    </w:p>
    <w:p w14:paraId="31C606B5" w14:textId="1F169D81" w:rsidR="00447EF2" w:rsidRPr="00BB016A" w:rsidRDefault="00447EF2" w:rsidP="00447EF2">
      <w:pPr>
        <w:rPr>
          <w:rFonts w:ascii="Calibri" w:hAnsi="Calibri"/>
          <w:color w:val="373742"/>
          <w:sz w:val="32"/>
          <w:szCs w:val="32"/>
        </w:rPr>
      </w:pPr>
      <w:r w:rsidRPr="00BB016A">
        <w:rPr>
          <w:rFonts w:ascii="Calibri" w:hAnsi="Calibri"/>
          <w:color w:val="373742"/>
          <w:sz w:val="32"/>
          <w:szCs w:val="32"/>
        </w:rPr>
        <w:t xml:space="preserve">IN DEPTH OVERVIEW OF CURRICULUM, METHODOLOGY </w:t>
      </w:r>
      <w:r w:rsidR="00CC153D" w:rsidRPr="00BB016A">
        <w:rPr>
          <w:rFonts w:ascii="Calibri" w:hAnsi="Calibri"/>
          <w:color w:val="373742"/>
          <w:sz w:val="32"/>
          <w:szCs w:val="32"/>
        </w:rPr>
        <w:t>&amp;</w:t>
      </w:r>
      <w:r w:rsidRPr="00BB016A">
        <w:rPr>
          <w:rFonts w:ascii="Calibri" w:hAnsi="Calibri"/>
          <w:color w:val="373742"/>
          <w:sz w:val="32"/>
          <w:szCs w:val="32"/>
        </w:rPr>
        <w:t xml:space="preserve"> APPLICATION</w:t>
      </w:r>
    </w:p>
    <w:p w14:paraId="57221C24" w14:textId="77777777" w:rsidR="00447EF2" w:rsidRPr="00BB016A" w:rsidRDefault="00447EF2" w:rsidP="00447EF2">
      <w:pPr>
        <w:spacing w:line="276" w:lineRule="auto"/>
        <w:rPr>
          <w:rFonts w:ascii="Calibri" w:hAnsi="Calibri"/>
          <w:b/>
          <w:color w:val="373742"/>
        </w:rPr>
      </w:pPr>
    </w:p>
    <w:p w14:paraId="7DB45AEA" w14:textId="77777777" w:rsidR="00BB016A" w:rsidRDefault="00BB016A" w:rsidP="00447EF2">
      <w:pPr>
        <w:spacing w:line="276" w:lineRule="auto"/>
        <w:rPr>
          <w:rFonts w:ascii="Calibri" w:hAnsi="Calibri"/>
          <w:b/>
          <w:color w:val="373742"/>
        </w:rPr>
      </w:pPr>
    </w:p>
    <w:p w14:paraId="2828B768" w14:textId="73B9C4D3" w:rsidR="00126757" w:rsidRPr="00BB016A" w:rsidRDefault="00447EF2" w:rsidP="00447EF2">
      <w:pPr>
        <w:spacing w:line="276" w:lineRule="auto"/>
        <w:rPr>
          <w:rFonts w:ascii="Calibri" w:hAnsi="Calibri"/>
          <w:b/>
          <w:color w:val="D74421"/>
        </w:rPr>
      </w:pPr>
      <w:r w:rsidRPr="00BB016A">
        <w:rPr>
          <w:rFonts w:ascii="Calibri" w:hAnsi="Calibri"/>
          <w:b/>
          <w:color w:val="D74421"/>
        </w:rPr>
        <w:t>Introduction</w:t>
      </w:r>
    </w:p>
    <w:p w14:paraId="1E05E1A9"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 xml:space="preserve">The art &amp; science of software development constantly evolves. Organizations must provide ongoing training to ensure that development teams take advantage of advances in technology, tools and methodology.  Without such training, software projects are bound to suffer from the use of outmoded methods or the misapplication of new technology. </w:t>
      </w:r>
    </w:p>
    <w:p w14:paraId="62AEC3F2" w14:textId="77777777" w:rsidR="00447EF2" w:rsidRPr="00BB016A" w:rsidRDefault="00447EF2" w:rsidP="00447EF2">
      <w:pPr>
        <w:spacing w:line="276" w:lineRule="auto"/>
        <w:rPr>
          <w:rFonts w:ascii="Calibri" w:hAnsi="Calibri"/>
          <w:color w:val="5A5A5A"/>
          <w:sz w:val="22"/>
          <w:szCs w:val="22"/>
        </w:rPr>
      </w:pPr>
    </w:p>
    <w:p w14:paraId="659FF38D"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Asynchrony Solutions provides organizations with advanced training in programming languages, systems integration, services oriented architecture, project management and agile methodology.  We also provide industry-specific training such as public sector data integration and the application of standards such as GJXDM and NIEM. Training is customized for each client to achieve substantive improvements in project performance and best contribute to the organization’s business objectives.</w:t>
      </w:r>
    </w:p>
    <w:p w14:paraId="4A414B25" w14:textId="11CA6EB5" w:rsidR="00126757" w:rsidRPr="00BB016A" w:rsidRDefault="00126757" w:rsidP="00447EF2">
      <w:pPr>
        <w:spacing w:line="276" w:lineRule="auto"/>
        <w:rPr>
          <w:rFonts w:ascii="Calibri" w:hAnsi="Calibri"/>
          <w:color w:val="373742"/>
        </w:rPr>
      </w:pPr>
    </w:p>
    <w:p w14:paraId="4548222E" w14:textId="77777777" w:rsidR="003E0089" w:rsidRPr="00BB016A" w:rsidRDefault="003E0089" w:rsidP="00447EF2">
      <w:pPr>
        <w:spacing w:line="276" w:lineRule="auto"/>
        <w:rPr>
          <w:rFonts w:ascii="Calibri" w:hAnsi="Calibri"/>
          <w:color w:val="373742"/>
        </w:rPr>
      </w:pPr>
    </w:p>
    <w:p w14:paraId="5247BC9F" w14:textId="55D0612B" w:rsidR="00447EF2" w:rsidRPr="00BB016A" w:rsidRDefault="00447EF2" w:rsidP="00447EF2">
      <w:pPr>
        <w:spacing w:line="276" w:lineRule="auto"/>
        <w:rPr>
          <w:rFonts w:ascii="Calibri" w:hAnsi="Calibri"/>
          <w:b/>
          <w:color w:val="D74421"/>
        </w:rPr>
      </w:pPr>
      <w:r w:rsidRPr="00BB016A">
        <w:rPr>
          <w:rFonts w:ascii="Calibri" w:hAnsi="Calibri"/>
          <w:b/>
          <w:color w:val="D74421"/>
        </w:rPr>
        <w:t>Technical Training</w:t>
      </w:r>
    </w:p>
    <w:p w14:paraId="2A7D4244" w14:textId="77777777" w:rsidR="003E0089" w:rsidRPr="00BB016A" w:rsidRDefault="003E0089" w:rsidP="00DB70F0">
      <w:pPr>
        <w:spacing w:line="276" w:lineRule="auto"/>
        <w:rPr>
          <w:rFonts w:ascii="Calibri" w:hAnsi="Calibri"/>
          <w:color w:val="5A5A5A"/>
          <w:sz w:val="22"/>
          <w:szCs w:val="22"/>
        </w:rPr>
      </w:pPr>
      <w:r w:rsidRPr="00BB016A">
        <w:rPr>
          <w:rFonts w:ascii="Calibri" w:hAnsi="Calibri"/>
          <w:color w:val="5A5A5A"/>
          <w:sz w:val="22"/>
          <w:szCs w:val="22"/>
        </w:rPr>
        <w:t xml:space="preserve">Our services consist of both in-house and on-site training and mentoring. All programs are customized to fit each client’s specific needs and objectives from an extensive collection of course materials.  We’ve found that generic classes waste time by covering unnecessary material and not focusing on what is most essential for a particular organization. Each client’s specific needs are analyzed and then a training plan is constructed to best achieve their objectives. This ensures the maximum value for the time and cost invested in such training.  </w:t>
      </w:r>
    </w:p>
    <w:p w14:paraId="2263F449" w14:textId="77777777" w:rsidR="003E0089" w:rsidRPr="00BB016A" w:rsidRDefault="003E0089" w:rsidP="003E0089">
      <w:pPr>
        <w:spacing w:line="276" w:lineRule="auto"/>
        <w:rPr>
          <w:rFonts w:ascii="Calibri" w:hAnsi="Calibri"/>
          <w:color w:val="5A5A5A"/>
          <w:sz w:val="22"/>
          <w:szCs w:val="22"/>
        </w:rPr>
      </w:pPr>
    </w:p>
    <w:p w14:paraId="6F9F563B" w14:textId="77777777"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Training can take place in Asynchrony’s training facility or at the client’s site. It may include one-on-one mentoring, classroom style training and pilot project workshops.  The time required for training varies according to the needs of the company and the ultimate project goals. All training personnel have real-world experience in the technologies they instruct, not just classroom training.   By integrating conceptual knowledge with real-world examples and case studies, students bring actionable skills back to their organization. Technical training is taught utilizing an agile approach. </w:t>
      </w:r>
    </w:p>
    <w:p w14:paraId="7B540EBB" w14:textId="77777777" w:rsidR="003E0089" w:rsidRPr="00BB016A" w:rsidRDefault="003E0089" w:rsidP="003E0089">
      <w:pPr>
        <w:spacing w:line="276" w:lineRule="auto"/>
        <w:rPr>
          <w:rFonts w:ascii="Calibri" w:hAnsi="Calibri"/>
          <w:b/>
          <w:color w:val="D74421"/>
        </w:rPr>
      </w:pPr>
    </w:p>
    <w:p w14:paraId="62C61BD6" w14:textId="77777777" w:rsidR="003E0089" w:rsidRPr="00BB016A" w:rsidRDefault="003E0089" w:rsidP="003E0089">
      <w:pPr>
        <w:spacing w:line="276" w:lineRule="auto"/>
        <w:rPr>
          <w:rFonts w:ascii="Calibri" w:hAnsi="Calibri"/>
          <w:b/>
          <w:color w:val="D74421"/>
        </w:rPr>
      </w:pPr>
    </w:p>
    <w:p w14:paraId="4FC4EA6F" w14:textId="400C4F00" w:rsidR="003E0089" w:rsidRPr="00BB016A" w:rsidRDefault="003E0089" w:rsidP="003E0089">
      <w:pPr>
        <w:spacing w:line="276" w:lineRule="auto"/>
        <w:rPr>
          <w:rFonts w:ascii="Calibri" w:hAnsi="Calibri"/>
          <w:b/>
          <w:color w:val="D74421"/>
        </w:rPr>
      </w:pPr>
      <w:r w:rsidRPr="00BB016A">
        <w:rPr>
          <w:rFonts w:ascii="Calibri" w:hAnsi="Calibri"/>
          <w:b/>
          <w:color w:val="D74421"/>
        </w:rPr>
        <w:t>The Agile Process</w:t>
      </w:r>
    </w:p>
    <w:p w14:paraId="47591ED0" w14:textId="2F655C54"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40FFF2AB" w14:textId="77777777" w:rsidR="003E0089" w:rsidRPr="00BB016A" w:rsidRDefault="003E0089" w:rsidP="003E0089">
      <w:pPr>
        <w:spacing w:line="276" w:lineRule="auto"/>
        <w:rPr>
          <w:rFonts w:ascii="Calibri" w:hAnsi="Calibri"/>
          <w:color w:val="5A5A5A"/>
          <w:sz w:val="22"/>
          <w:szCs w:val="22"/>
        </w:rPr>
      </w:pPr>
    </w:p>
    <w:p w14:paraId="1EC39201" w14:textId="336B21FA" w:rsidR="003E0089" w:rsidRDefault="003E0089" w:rsidP="00BB016A">
      <w:pPr>
        <w:spacing w:line="276" w:lineRule="auto"/>
        <w:rPr>
          <w:rFonts w:asciiTheme="majorHAnsi" w:hAnsiTheme="majorHAnsi"/>
          <w:color w:val="373742"/>
        </w:rPr>
      </w:pPr>
      <w:r w:rsidRPr="00BB016A">
        <w:rPr>
          <w:rFonts w:ascii="Calibri" w:hAnsi="Calibri"/>
          <w:color w:val="5A5A5A"/>
          <w:sz w:val="22"/>
          <w:szCs w:val="22"/>
        </w:rPr>
        <w:t xml:space="preserve">In contrast to more rigid legacy methodologies, Agile emphasizes adaptation to change rather than </w:t>
      </w:r>
      <w:r w:rsidR="00734C06" w:rsidRPr="00BB016A">
        <w:rPr>
          <w:rFonts w:ascii="Calibri" w:hAnsi="Calibri"/>
          <w:color w:val="5A5A5A"/>
          <w:sz w:val="22"/>
          <w:szCs w:val="22"/>
        </w:rPr>
        <w:t>resistance to it. It focuses on</w:t>
      </w:r>
      <w:r w:rsidRPr="00BB016A">
        <w:rPr>
          <w:rFonts w:ascii="Calibri" w:hAnsi="Calibri"/>
          <w:color w:val="5A5A5A"/>
          <w:sz w:val="22"/>
          <w:szCs w:val="22"/>
        </w:rPr>
        <w:t xml:space="preserve">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3003354F" w14:textId="77777777" w:rsidR="00BB016A" w:rsidRDefault="00BB016A" w:rsidP="00BB016A">
      <w:pPr>
        <w:spacing w:line="276" w:lineRule="auto"/>
        <w:rPr>
          <w:rFonts w:asciiTheme="majorHAnsi" w:hAnsiTheme="majorHAnsi"/>
          <w:color w:val="373742"/>
        </w:rPr>
      </w:pPr>
    </w:p>
    <w:p w14:paraId="3774DD1A" w14:textId="77777777" w:rsidR="00BB016A" w:rsidRPr="00BB016A" w:rsidRDefault="00BB016A" w:rsidP="00BB016A">
      <w:pPr>
        <w:spacing w:line="276" w:lineRule="auto"/>
        <w:rPr>
          <w:rFonts w:ascii="Calibri" w:hAnsi="Calibri"/>
          <w:b/>
          <w:color w:val="D74421"/>
        </w:rPr>
      </w:pPr>
      <w:r w:rsidRPr="00BB016A">
        <w:rPr>
          <w:rFonts w:ascii="Calibri" w:hAnsi="Calibri"/>
          <w:b/>
          <w:color w:val="D74421"/>
        </w:rPr>
        <w:t>The Agile Process</w:t>
      </w:r>
    </w:p>
    <w:p w14:paraId="1952F601"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1EB449C0" w14:textId="77777777" w:rsidR="00BB016A" w:rsidRPr="00BB016A" w:rsidRDefault="00BB016A" w:rsidP="00BB016A">
      <w:pPr>
        <w:spacing w:line="276" w:lineRule="auto"/>
        <w:rPr>
          <w:rFonts w:ascii="Calibri" w:hAnsi="Calibri"/>
          <w:color w:val="5A5A5A"/>
          <w:sz w:val="22"/>
          <w:szCs w:val="22"/>
        </w:rPr>
      </w:pPr>
    </w:p>
    <w:p w14:paraId="0620E81A" w14:textId="057E05DF" w:rsidR="00BB016A" w:rsidRPr="003E0089" w:rsidRDefault="00BB016A" w:rsidP="00BB016A">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p>
    <w:p w14:paraId="444F63DB" w14:textId="77777777" w:rsidR="00447EF2" w:rsidRDefault="00447EF2" w:rsidP="00447EF2">
      <w:pPr>
        <w:spacing w:line="276" w:lineRule="auto"/>
        <w:rPr>
          <w:rFonts w:asciiTheme="majorHAnsi" w:hAnsiTheme="majorHAnsi"/>
          <w:color w:val="373742"/>
        </w:rPr>
      </w:pPr>
    </w:p>
    <w:p w14:paraId="6A196B88" w14:textId="77777777" w:rsidR="00BB016A" w:rsidRPr="00BB016A" w:rsidRDefault="00BB016A" w:rsidP="00BB016A">
      <w:pPr>
        <w:spacing w:line="276" w:lineRule="auto"/>
        <w:rPr>
          <w:rFonts w:ascii="Calibri" w:hAnsi="Calibri"/>
          <w:color w:val="5A5A5A"/>
          <w:sz w:val="22"/>
          <w:szCs w:val="22"/>
        </w:rPr>
      </w:pPr>
      <w:r w:rsidRPr="00BB016A">
        <w:rPr>
          <w:rFonts w:ascii="Calibri" w:hAnsi="Calibri"/>
          <w:color w:val="5A5A5A"/>
          <w:sz w:val="22"/>
          <w:szCs w:val="22"/>
        </w:rPr>
        <w:t xml:space="preserve">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 end-user satisfaction, mitigates project risks and produces results that provide substantive benefits to the organization.  </w:t>
      </w:r>
    </w:p>
    <w:p w14:paraId="6C3F3E35" w14:textId="77777777" w:rsidR="00BB016A" w:rsidRPr="00BB016A" w:rsidRDefault="00BB016A" w:rsidP="00BB016A">
      <w:pPr>
        <w:spacing w:line="276" w:lineRule="auto"/>
        <w:rPr>
          <w:rFonts w:ascii="Calibri" w:hAnsi="Calibri"/>
          <w:color w:val="5A5A5A"/>
          <w:sz w:val="22"/>
          <w:szCs w:val="22"/>
        </w:rPr>
      </w:pPr>
    </w:p>
    <w:p w14:paraId="57DD913B" w14:textId="1C082396" w:rsidR="00BB016A" w:rsidRPr="00126757" w:rsidRDefault="00BB016A" w:rsidP="00447EF2">
      <w:pPr>
        <w:spacing w:line="276" w:lineRule="auto"/>
        <w:rPr>
          <w:rFonts w:asciiTheme="majorHAnsi" w:hAnsiTheme="majorHAnsi"/>
          <w:color w:val="373742"/>
        </w:rPr>
      </w:pPr>
      <w:r w:rsidRPr="00BB016A">
        <w:rPr>
          <w:rFonts w:ascii="Calibri" w:hAnsi="Calibri"/>
          <w:color w:val="5A5A5A"/>
          <w:sz w:val="22"/>
          <w:szCs w:val="22"/>
        </w:rPr>
        <w:t>In contrast to more rigid legacy methodologies, Agile emphasizes adaptation to change rather than resistance to it. It focuses on test-driven iterations rather than on conformance to a massive development document.  Agile teams work closely with the customer through a progressive series of short development iterations.  The code is tested and reviewed after each development cycle. Changes are made along the way instead of waiting until the end of a project. Progress is measured in terms of working software rather than a checkmark on a development plan.  The agile perspective emphasizes simplicity, self-organization, harnessing change, and continuous attention to technical excellence.</w:t>
      </w:r>
      <w:r w:rsidR="009117A3" w:rsidRPr="00126757">
        <w:rPr>
          <w:rFonts w:asciiTheme="majorHAnsi" w:hAnsiTheme="majorHAnsi"/>
          <w:color w:val="373742"/>
        </w:rPr>
        <w:t xml:space="preserve"> </w:t>
      </w:r>
    </w:p>
    <w:sectPr w:rsidR="00BB016A" w:rsidRPr="00126757" w:rsidSect="002B4743">
      <w:headerReference w:type="even" r:id="rId8"/>
      <w:headerReference w:type="default" r:id="rId9"/>
      <w:footerReference w:type="even" r:id="rId10"/>
      <w:footerReference w:type="default" r:id="rId11"/>
      <w:headerReference w:type="first" r:id="rId12"/>
      <w:footerReference w:type="first" r:id="rId13"/>
      <w:pgSz w:w="12240" w:h="15840"/>
      <w:pgMar w:top="1584" w:right="1440" w:bottom="1440" w:left="1152" w:header="720"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C9F8" w14:textId="77777777" w:rsidR="00F85CBF" w:rsidRDefault="00F85CBF" w:rsidP="00086167">
      <w:r>
        <w:separator/>
      </w:r>
    </w:p>
  </w:endnote>
  <w:endnote w:type="continuationSeparator" w:id="0">
    <w:p w14:paraId="7E302F39" w14:textId="77777777" w:rsidR="00F85CBF" w:rsidRDefault="00F85CBF" w:rsidP="0008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26C2" w14:textId="77777777" w:rsidR="00F85CBF" w:rsidRDefault="00F85CBF">
    <w:pPr>
      <w:pStyle w:val="Footer"/>
    </w:pPr>
    <w:sdt>
      <w:sdtPr>
        <w:id w:val="1605611437"/>
        <w:placeholder>
          <w:docPart w:val="8CD29C9BBEBFA448B04AAA17A0BB8692"/>
        </w:placeholder>
        <w:temporary/>
        <w:showingPlcHdr/>
      </w:sdtPr>
      <w:sdtContent>
        <w:r>
          <w:t>[Type text]</w:t>
        </w:r>
      </w:sdtContent>
    </w:sdt>
    <w:r>
      <w:ptab w:relativeTo="margin" w:alignment="center" w:leader="none"/>
    </w:r>
    <w:sdt>
      <w:sdtPr>
        <w:id w:val="-289203918"/>
        <w:placeholder>
          <w:docPart w:val="D414004D64B3AB4E8243B60FF1B1EB5D"/>
        </w:placeholder>
        <w:temporary/>
        <w:showingPlcHdr/>
      </w:sdtPr>
      <w:sdtContent>
        <w:r>
          <w:t>[Type text]</w:t>
        </w:r>
      </w:sdtContent>
    </w:sdt>
    <w:r>
      <w:ptab w:relativeTo="margin" w:alignment="right" w:leader="none"/>
    </w:r>
    <w:sdt>
      <w:sdtPr>
        <w:id w:val="-597253183"/>
        <w:placeholder>
          <w:docPart w:val="DA077223D864C34CB83EC115FE6FF6F1"/>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EEB9" w14:textId="0F873D53" w:rsidR="00F85CBF" w:rsidRDefault="00F85CBF" w:rsidP="00126757">
    <w:pPr>
      <w:pStyle w:val="Footer"/>
      <w:ind w:left="-810"/>
    </w:pPr>
    <w:r>
      <w:rPr>
        <w:noProof/>
      </w:rPr>
      <w:drawing>
        <wp:inline distT="0" distB="0" distL="0" distR="0" wp14:anchorId="213A4868" wp14:editId="6B17D0C8">
          <wp:extent cx="7315200" cy="526585"/>
          <wp:effectExtent l="0" t="0" r="0" b="6985"/>
          <wp:docPr id="7" name="Picture 7" descr="OSX:Users:janderson:Documents:Repo:Asynchrony:Templates:Internal Documents:Resources:footer-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janderson:Documents:Repo:Asynchrony:Templates:Internal Documents:Resources:footer-govern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26585"/>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9794A" w14:textId="74E7EAB5" w:rsidR="00F85CBF" w:rsidRPr="00FC6B3C" w:rsidRDefault="00F85CBF">
    <w:pPr>
      <w:pStyle w:val="Footer"/>
    </w:pPr>
    <w:r>
      <w:rPr>
        <w:noProof/>
      </w:rPr>
      <w:drawing>
        <wp:inline distT="0" distB="0" distL="0" distR="0" wp14:anchorId="5B634CA1" wp14:editId="379BF3E2">
          <wp:extent cx="6121400" cy="723900"/>
          <wp:effectExtent l="0" t="0" r="0" b="12700"/>
          <wp:docPr id="5" name="Picture 5" descr="OSX:Users:janderson:Documents:Repo:Asynchrony:Templates:Internal Documents:Resources:foot-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janderson:Documents:Repo:Asynchrony:Templates:Internal Documents:Resources:foot-govern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0"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45B1" w14:textId="77777777" w:rsidR="00F85CBF" w:rsidRDefault="00F85CBF" w:rsidP="00086167">
      <w:r>
        <w:separator/>
      </w:r>
    </w:p>
  </w:footnote>
  <w:footnote w:type="continuationSeparator" w:id="0">
    <w:p w14:paraId="10499CD8" w14:textId="77777777" w:rsidR="00F85CBF" w:rsidRDefault="00F85CBF" w:rsidP="00086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CD6C4" w14:textId="77777777" w:rsidR="00F85CBF" w:rsidRDefault="00F85CBF" w:rsidP="00BD3F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E953E" w14:textId="77777777" w:rsidR="00F85CBF" w:rsidRDefault="00F85CBF" w:rsidP="008F2D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81338" w14:textId="77777777" w:rsidR="00F85CBF" w:rsidRPr="008F2D72" w:rsidRDefault="00F85CBF" w:rsidP="008F2D72">
    <w:pPr>
      <w:pStyle w:val="Header"/>
      <w:framePr w:wrap="around" w:vAnchor="text" w:hAnchor="page" w:x="10873" w:y="141"/>
      <w:rPr>
        <w:rStyle w:val="PageNumber"/>
        <w:rFonts w:asciiTheme="majorHAnsi" w:hAnsiTheme="majorHAnsi"/>
        <w:color w:val="B03B25"/>
        <w:sz w:val="20"/>
        <w:szCs w:val="20"/>
      </w:rPr>
    </w:pPr>
    <w:r w:rsidRPr="008F2D72">
      <w:rPr>
        <w:rStyle w:val="PageNumber"/>
        <w:rFonts w:asciiTheme="majorHAnsi" w:hAnsiTheme="majorHAnsi"/>
        <w:color w:val="B03B25"/>
        <w:sz w:val="20"/>
        <w:szCs w:val="20"/>
      </w:rPr>
      <w:fldChar w:fldCharType="begin"/>
    </w:r>
    <w:r w:rsidRPr="008F2D72">
      <w:rPr>
        <w:rStyle w:val="PageNumber"/>
        <w:rFonts w:asciiTheme="majorHAnsi" w:hAnsiTheme="majorHAnsi"/>
        <w:color w:val="B03B25"/>
        <w:sz w:val="20"/>
        <w:szCs w:val="20"/>
      </w:rPr>
      <w:instrText xml:space="preserve">PAGE  </w:instrText>
    </w:r>
    <w:r w:rsidRPr="008F2D72">
      <w:rPr>
        <w:rStyle w:val="PageNumber"/>
        <w:rFonts w:asciiTheme="majorHAnsi" w:hAnsiTheme="majorHAnsi"/>
        <w:color w:val="B03B25"/>
        <w:sz w:val="20"/>
        <w:szCs w:val="20"/>
      </w:rPr>
      <w:fldChar w:fldCharType="separate"/>
    </w:r>
    <w:r w:rsidR="002B4743">
      <w:rPr>
        <w:rStyle w:val="PageNumber"/>
        <w:rFonts w:asciiTheme="majorHAnsi" w:hAnsiTheme="majorHAnsi"/>
        <w:noProof/>
        <w:color w:val="B03B25"/>
        <w:sz w:val="20"/>
        <w:szCs w:val="20"/>
      </w:rPr>
      <w:t>3</w:t>
    </w:r>
    <w:r w:rsidRPr="008F2D72">
      <w:rPr>
        <w:rStyle w:val="PageNumber"/>
        <w:rFonts w:asciiTheme="majorHAnsi" w:hAnsiTheme="majorHAnsi"/>
        <w:color w:val="B03B25"/>
        <w:sz w:val="20"/>
        <w:szCs w:val="20"/>
      </w:rPr>
      <w:fldChar w:fldCharType="end"/>
    </w:r>
  </w:p>
  <w:p w14:paraId="48075075" w14:textId="0A4C8167" w:rsidR="00F85CBF" w:rsidRDefault="00F85CBF" w:rsidP="008F2D72">
    <w:pPr>
      <w:pStyle w:val="Header"/>
      <w:ind w:left="-810" w:right="360"/>
      <w:jc w:val="right"/>
    </w:pPr>
    <w:r>
      <w:rPr>
        <w:noProof/>
      </w:rPr>
      <w:drawing>
        <wp:anchor distT="0" distB="0" distL="114300" distR="114300" simplePos="0" relativeHeight="251658240" behindDoc="1" locked="0" layoutInCell="1" allowOverlap="1" wp14:anchorId="020C1747" wp14:editId="72DDA62F">
          <wp:simplePos x="0" y="0"/>
          <wp:positionH relativeFrom="column">
            <wp:posOffset>-515620</wp:posOffset>
          </wp:positionH>
          <wp:positionV relativeFrom="paragraph">
            <wp:posOffset>-4445</wp:posOffset>
          </wp:positionV>
          <wp:extent cx="7315200" cy="328090"/>
          <wp:effectExtent l="0" t="0" r="0" b="2540"/>
          <wp:wrapNone/>
          <wp:docPr id="4" name="Picture 4" descr="OSX:Users:janderson:Documents:Repo:Asynchrony:Templates:Internal Documents: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nderson:Documents:Repo:Asynchrony:Templates:Internal Documents: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80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5DD2" w14:textId="5CCD9265" w:rsidR="002B4743" w:rsidRDefault="002B4743" w:rsidP="002B4743">
    <w:pPr>
      <w:pStyle w:val="Header"/>
      <w:ind w:left="-720"/>
    </w:pPr>
    <w:r>
      <w:rPr>
        <w:noProof/>
      </w:rPr>
      <w:drawing>
        <wp:inline distT="0" distB="0" distL="0" distR="0" wp14:anchorId="7EF894BA" wp14:editId="636AA333">
          <wp:extent cx="7315200" cy="324463"/>
          <wp:effectExtent l="0" t="0" r="0" b="6350"/>
          <wp:docPr id="11" name="Picture 11" descr="OSX:Users:janderson:Documents:Repo:Asynchrony:Templates:Internal Documents:Resources:head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janderson:Documents:Repo:Asynchrony:Templates:Internal Documents:Resources:header-fir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44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67"/>
    <w:rsid w:val="00086167"/>
    <w:rsid w:val="00126757"/>
    <w:rsid w:val="0016104D"/>
    <w:rsid w:val="00175870"/>
    <w:rsid w:val="002733F9"/>
    <w:rsid w:val="00290941"/>
    <w:rsid w:val="002B4743"/>
    <w:rsid w:val="002B783A"/>
    <w:rsid w:val="00351162"/>
    <w:rsid w:val="003605FD"/>
    <w:rsid w:val="003E0089"/>
    <w:rsid w:val="00447EF2"/>
    <w:rsid w:val="00493217"/>
    <w:rsid w:val="0059133A"/>
    <w:rsid w:val="00725DB0"/>
    <w:rsid w:val="00734C06"/>
    <w:rsid w:val="00766513"/>
    <w:rsid w:val="008F2D72"/>
    <w:rsid w:val="009117A3"/>
    <w:rsid w:val="009C1653"/>
    <w:rsid w:val="00A86837"/>
    <w:rsid w:val="00B43392"/>
    <w:rsid w:val="00BB016A"/>
    <w:rsid w:val="00BD3F86"/>
    <w:rsid w:val="00C00107"/>
    <w:rsid w:val="00C65484"/>
    <w:rsid w:val="00CA092F"/>
    <w:rsid w:val="00CC153D"/>
    <w:rsid w:val="00D032B6"/>
    <w:rsid w:val="00DB70F0"/>
    <w:rsid w:val="00E61B54"/>
    <w:rsid w:val="00F57032"/>
    <w:rsid w:val="00F85CBF"/>
    <w:rsid w:val="00F86598"/>
    <w:rsid w:val="00FC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5B4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D29C9BBEBFA448B04AAA17A0BB8692"/>
        <w:category>
          <w:name w:val="General"/>
          <w:gallery w:val="placeholder"/>
        </w:category>
        <w:types>
          <w:type w:val="bbPlcHdr"/>
        </w:types>
        <w:behaviors>
          <w:behavior w:val="content"/>
        </w:behaviors>
        <w:guid w:val="{3B4EA429-855C-4048-88DD-749491106CC9}"/>
      </w:docPartPr>
      <w:docPartBody>
        <w:p w:rsidR="00E53092" w:rsidRDefault="00E53092" w:rsidP="00E53092">
          <w:pPr>
            <w:pStyle w:val="8CD29C9BBEBFA448B04AAA17A0BB8692"/>
          </w:pPr>
          <w:r>
            <w:t>[Type text]</w:t>
          </w:r>
        </w:p>
      </w:docPartBody>
    </w:docPart>
    <w:docPart>
      <w:docPartPr>
        <w:name w:val="D414004D64B3AB4E8243B60FF1B1EB5D"/>
        <w:category>
          <w:name w:val="General"/>
          <w:gallery w:val="placeholder"/>
        </w:category>
        <w:types>
          <w:type w:val="bbPlcHdr"/>
        </w:types>
        <w:behaviors>
          <w:behavior w:val="content"/>
        </w:behaviors>
        <w:guid w:val="{A140FB7D-FE1C-9C45-A6CA-5F3866B9966D}"/>
      </w:docPartPr>
      <w:docPartBody>
        <w:p w:rsidR="00E53092" w:rsidRDefault="00E53092" w:rsidP="00E53092">
          <w:pPr>
            <w:pStyle w:val="D414004D64B3AB4E8243B60FF1B1EB5D"/>
          </w:pPr>
          <w:r>
            <w:t>[Type text]</w:t>
          </w:r>
        </w:p>
      </w:docPartBody>
    </w:docPart>
    <w:docPart>
      <w:docPartPr>
        <w:name w:val="DA077223D864C34CB83EC115FE6FF6F1"/>
        <w:category>
          <w:name w:val="General"/>
          <w:gallery w:val="placeholder"/>
        </w:category>
        <w:types>
          <w:type w:val="bbPlcHdr"/>
        </w:types>
        <w:behaviors>
          <w:behavior w:val="content"/>
        </w:behaviors>
        <w:guid w:val="{1F51F05C-A921-FD4E-B454-4197573DF40E}"/>
      </w:docPartPr>
      <w:docPartBody>
        <w:p w:rsidR="00E53092" w:rsidRDefault="00E53092" w:rsidP="00E53092">
          <w:pPr>
            <w:pStyle w:val="DA077223D864C34CB83EC115FE6F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92"/>
    <w:rsid w:val="00470EC7"/>
    <w:rsid w:val="009B420C"/>
    <w:rsid w:val="00A0267B"/>
    <w:rsid w:val="00E53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46173-F853-5343-B1FF-760FFCE0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884</Words>
  <Characters>5044</Characters>
  <Application>Microsoft Macintosh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janderson</dc:creator>
  <cp:keywords/>
  <dc:description/>
  <cp:lastModifiedBy>janderson</cp:lastModifiedBy>
  <cp:revision>10</cp:revision>
  <cp:lastPrinted>2013-05-31T14:39:00Z</cp:lastPrinted>
  <dcterms:created xsi:type="dcterms:W3CDTF">2013-05-31T14:39:00Z</dcterms:created>
  <dcterms:modified xsi:type="dcterms:W3CDTF">2013-06-03T21:16:00Z</dcterms:modified>
</cp:coreProperties>
</file>