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9D3" w:rsidRPr="00FE19D3" w:rsidRDefault="00FE19D3" w:rsidP="00FE19D3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Arial"/>
          <w:color w:val="000000"/>
          <w:sz w:val="32"/>
          <w:szCs w:val="32"/>
          <w:lang w:eastAsia="pl-PL"/>
        </w:rPr>
      </w:pPr>
      <w:r w:rsidRPr="00FE19D3">
        <w:rPr>
          <w:rFonts w:ascii="Georgia" w:eastAsia="Times New Roman" w:hAnsi="Georgia" w:cs="Arial"/>
          <w:color w:val="000000"/>
          <w:sz w:val="32"/>
          <w:szCs w:val="32"/>
          <w:lang w:eastAsia="pl-PL"/>
        </w:rPr>
        <w:t>Włączanie lub wyłączanie zapory systemu Windows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Włączany Panel Sterowania =&gt; Zapora systemu Windows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drawing>
          <wp:inline distT="0" distB="0" distL="0" distR="0" wp14:anchorId="2587AE31" wp14:editId="6132622B">
            <wp:extent cx="7620000" cy="5715000"/>
            <wp:effectExtent l="0" t="0" r="0" b="0"/>
            <wp:docPr id="1" name="Obraz 1" descr="Zapora1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pora1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64ECF9B0" wp14:editId="7233CE9E">
            <wp:extent cx="7620000" cy="5715000"/>
            <wp:effectExtent l="0" t="0" r="0" b="0"/>
            <wp:docPr id="2" name="Obraz 2" descr="Zapora2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apora2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Zapora systemu Windows ma osobne ustawienia dla 3 profili: domenowego, prywatnego (sieć domowa lub firmowa), publicznego. Zapora domyślnie jest włączona. A jej wyłączenie nie jest zalecane. Domyślnie również zaznaczona jest opcja "powiadom mnie, gdy zapora systemu Windows zablokuje nowy program".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Istnieje możliwość zaznaczenia opcji "blokuj wszystkie połączenia przychodzące łącznie z programami znajdującymi się na liście dozwolonych programów". Używamy tego, gdy potrzebna jest maksymalna ochrona komputera, gdy łączymy się z siecią publiczną w niepewnym miejscu.</w:t>
      </w:r>
    </w:p>
    <w:p w:rsidR="00FE19D3" w:rsidRPr="00FE19D3" w:rsidRDefault="00FE19D3" w:rsidP="00FE19D3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Arial"/>
          <w:color w:val="000000"/>
          <w:sz w:val="32"/>
          <w:szCs w:val="32"/>
          <w:lang w:eastAsia="pl-PL"/>
        </w:rPr>
      </w:pPr>
      <w:r w:rsidRPr="00FE19D3">
        <w:rPr>
          <w:rFonts w:ascii="Georgia" w:eastAsia="Times New Roman" w:hAnsi="Georgia" w:cs="Arial"/>
          <w:color w:val="000000"/>
          <w:sz w:val="32"/>
          <w:szCs w:val="32"/>
          <w:lang w:eastAsia="pl-PL"/>
        </w:rPr>
        <w:t>Zezwalanie programowi na komunikowanie się przez Zaporę systemu Windows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488A8300" wp14:editId="04D07DBB">
            <wp:extent cx="7620000" cy="5715000"/>
            <wp:effectExtent l="0" t="0" r="0" b="0"/>
            <wp:docPr id="3" name="Obraz 3" descr="Zapora3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apora3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4D742388" wp14:editId="7B8405E0">
            <wp:extent cx="7620000" cy="5715000"/>
            <wp:effectExtent l="0" t="0" r="0" b="0"/>
            <wp:docPr id="4" name="Obraz 4" descr="Zapora4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apora4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Możemy zmienić ustawienia dodanego już programu albo dodać nowy.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12E24AAE" wp14:editId="0E57A2B2">
            <wp:extent cx="3839210" cy="4020820"/>
            <wp:effectExtent l="0" t="0" r="8890" b="0"/>
            <wp:docPr id="5" name="Obraz 5" descr="Zapora5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apora5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530943F4" wp14:editId="2580D7CF">
            <wp:extent cx="7620000" cy="5715000"/>
            <wp:effectExtent l="0" t="0" r="0" b="0"/>
            <wp:docPr id="6" name="Obraz 6" descr="Zapora6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apora6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Arial"/>
          <w:color w:val="000000"/>
          <w:sz w:val="32"/>
          <w:szCs w:val="32"/>
          <w:lang w:eastAsia="pl-PL"/>
        </w:rPr>
      </w:pPr>
      <w:r w:rsidRPr="00FE19D3">
        <w:rPr>
          <w:rFonts w:ascii="Georgia" w:eastAsia="Times New Roman" w:hAnsi="Georgia" w:cs="Arial"/>
          <w:color w:val="000000"/>
          <w:sz w:val="32"/>
          <w:szCs w:val="32"/>
          <w:lang w:eastAsia="pl-PL"/>
        </w:rPr>
        <w:t>Zapora systemu Windows z zabezpieczeniami zaawansowanymi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5AE3F6D1" wp14:editId="768088DD">
            <wp:extent cx="7620000" cy="5715000"/>
            <wp:effectExtent l="0" t="0" r="0" b="0"/>
            <wp:docPr id="7" name="Obraz 7" descr="Zapora7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apora7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Wchodzimy w ustawienia zaawansowane, pojawia się Zapora systemu Windows z zabezpieczeniami zaawansowanymi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3C0F776D" wp14:editId="3865753A">
            <wp:extent cx="7620000" cy="5228590"/>
            <wp:effectExtent l="0" t="0" r="0" b="0"/>
            <wp:docPr id="8" name="Obraz 8" descr="Zapora8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apora8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Zapora systemu Windows ma osobne ustawienia dla 3 profili: domenowego, prywatnego (sieć domowa lub firmowa), publicznego. Zapora domyślnie jest włączona. Połączenia przychodzące niezgodne z regułą są zablokowane. Połączenia wychodzące niezgodne z regułą są dozwolone. Te ustawienia można zmienić poprzez właściwości zapory systemu Windows.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274F09BD" wp14:editId="1E355F12">
            <wp:extent cx="3944620" cy="4560570"/>
            <wp:effectExtent l="0" t="0" r="0" b="0"/>
            <wp:docPr id="9" name="Obraz 9" descr="Zapora9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apora9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Możemy określić, połączenia jakich kart sieciowych będą chronione.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008CECFD" wp14:editId="396C6945">
            <wp:extent cx="3944620" cy="4560570"/>
            <wp:effectExtent l="0" t="0" r="0" b="0"/>
            <wp:docPr id="10" name="Obraz 10" descr="Zapora10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apora10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drawing>
          <wp:inline distT="0" distB="0" distL="0" distR="0" wp14:anchorId="0F0F6139" wp14:editId="5C118EE3">
            <wp:extent cx="4220210" cy="3370580"/>
            <wp:effectExtent l="0" t="0" r="8890" b="1270"/>
            <wp:docPr id="11" name="Obraz 11" descr="Zapora11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apora11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Połączenia sieciowe można rejestrować. Dziennik tworzony jest w lokalizacji %</w:t>
      </w:r>
      <w:proofErr w:type="spellStart"/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systemroot</w:t>
      </w:r>
      <w:proofErr w:type="spellEnd"/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%\system32\</w:t>
      </w:r>
      <w:proofErr w:type="spellStart"/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LogFiles</w:t>
      </w:r>
      <w:proofErr w:type="spellEnd"/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\Firewall\pfirewall.log. Jak widać domyślnie połączenia nie są logowane.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28A389BC" wp14:editId="24E7C106">
            <wp:extent cx="3944620" cy="4560570"/>
            <wp:effectExtent l="0" t="0" r="0" b="0"/>
            <wp:docPr id="12" name="Obraz 12" descr="Zapora12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apora12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drawing>
          <wp:inline distT="0" distB="0" distL="0" distR="0" wp14:anchorId="69E4C0D8" wp14:editId="07C70B1E">
            <wp:extent cx="3950970" cy="2930525"/>
            <wp:effectExtent l="0" t="0" r="0" b="3175"/>
            <wp:docPr id="13" name="Obraz 13" descr="Zapora13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apora13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5"/>
          <w:szCs w:val="25"/>
          <w:lang w:eastAsia="pl-PL"/>
        </w:rPr>
      </w:pPr>
      <w:r w:rsidRPr="00FE19D3">
        <w:rPr>
          <w:rFonts w:ascii="Arial" w:eastAsia="Times New Roman" w:hAnsi="Arial" w:cs="Arial"/>
          <w:b/>
          <w:bCs/>
          <w:color w:val="000000"/>
          <w:sz w:val="25"/>
          <w:szCs w:val="25"/>
          <w:lang w:eastAsia="pl-PL"/>
        </w:rPr>
        <w:t>Dodanie reguły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Wchodząc w Zaporę systemu Windows z zabezpieczeniami zaawansowanymi widzimy zdefiniowane reguły przychodzące i wychodzące. Możemy je edytować, usuwać, dodawać nowe.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Poniżej pokazano dodanie nowej reguły wychodzącej do blokowania połączeń z serwerem FTP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7A023FE8" wp14:editId="435AA875">
            <wp:extent cx="2420620" cy="2403475"/>
            <wp:effectExtent l="0" t="0" r="0" b="0"/>
            <wp:docPr id="14" name="Obraz 14" descr="Zapora14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apora14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drawing>
          <wp:inline distT="0" distB="0" distL="0" distR="0" wp14:anchorId="07FD700B" wp14:editId="20BFF9D0">
            <wp:extent cx="6934200" cy="5591810"/>
            <wp:effectExtent l="0" t="0" r="0" b="8890"/>
            <wp:docPr id="15" name="Obraz 15" descr="Zapora15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apora15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7FDF73A8" wp14:editId="3A64DEBB">
            <wp:extent cx="6934200" cy="5591810"/>
            <wp:effectExtent l="0" t="0" r="0" b="8890"/>
            <wp:docPr id="16" name="Obraz 16" descr="Zapora16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apora16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4AC17896" wp14:editId="7B3BE55C">
            <wp:extent cx="6934200" cy="5591810"/>
            <wp:effectExtent l="0" t="0" r="0" b="8890"/>
            <wp:docPr id="17" name="Obraz 17" descr="Zapora17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apora17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43DAF694" wp14:editId="423264DB">
            <wp:extent cx="6934200" cy="5591810"/>
            <wp:effectExtent l="0" t="0" r="0" b="8890"/>
            <wp:docPr id="18" name="Obraz 18" descr="Zapora18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apora18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2253FE47" wp14:editId="0B4E9FAC">
            <wp:extent cx="6934200" cy="5591810"/>
            <wp:effectExtent l="0" t="0" r="0" b="8890"/>
            <wp:docPr id="19" name="Obraz 19" descr="Zapora19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apora19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Jak widać wszystko działa poprawnie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62502D99" wp14:editId="38F2358D">
            <wp:extent cx="4120515" cy="3265170"/>
            <wp:effectExtent l="0" t="0" r="0" b="0"/>
            <wp:docPr id="20" name="Obraz 20" descr="Zapora20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apora20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5"/>
          <w:szCs w:val="25"/>
          <w:lang w:eastAsia="pl-PL"/>
        </w:rPr>
      </w:pPr>
      <w:r w:rsidRPr="00FE19D3">
        <w:rPr>
          <w:rFonts w:ascii="Arial" w:eastAsia="Times New Roman" w:hAnsi="Arial" w:cs="Arial"/>
          <w:b/>
          <w:bCs/>
          <w:color w:val="000000"/>
          <w:sz w:val="25"/>
          <w:szCs w:val="25"/>
          <w:lang w:eastAsia="pl-PL"/>
        </w:rPr>
        <w:t>Edycja reguły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Ustawimy, że wcześniejsza reguła zadziała tylko na jeden adres IP.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drawing>
          <wp:inline distT="0" distB="0" distL="0" distR="0" wp14:anchorId="3EFD3C70" wp14:editId="140462D7">
            <wp:extent cx="2467610" cy="2286000"/>
            <wp:effectExtent l="0" t="0" r="8890" b="0"/>
            <wp:docPr id="21" name="Obraz 21" descr="Zapora21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apora21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075096E5" wp14:editId="39B978ED">
            <wp:extent cx="4255770" cy="5591810"/>
            <wp:effectExtent l="0" t="0" r="0" b="8890"/>
            <wp:docPr id="22" name="Obraz 22" descr="Zapora24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apora24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Pr="00FE19D3" w:rsidRDefault="00FE19D3" w:rsidP="00FE19D3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Arial"/>
          <w:color w:val="000000"/>
          <w:sz w:val="32"/>
          <w:szCs w:val="32"/>
          <w:lang w:eastAsia="pl-PL"/>
        </w:rPr>
      </w:pPr>
      <w:r w:rsidRPr="00FE19D3">
        <w:rPr>
          <w:rFonts w:ascii="Georgia" w:eastAsia="Times New Roman" w:hAnsi="Georgia" w:cs="Arial"/>
          <w:color w:val="000000"/>
          <w:sz w:val="32"/>
          <w:szCs w:val="32"/>
          <w:lang w:eastAsia="pl-PL"/>
        </w:rPr>
        <w:t>Zapora w zasadach grupy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 xml:space="preserve">Ustawienia zapory dostępne są </w:t>
      </w:r>
      <w:proofErr w:type="spellStart"/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gpedit.msc</w:t>
      </w:r>
      <w:proofErr w:type="spellEnd"/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 xml:space="preserve"> =&gt; konfiguracja komputera =&gt; szablony administracyjne =&gt; sieć =&gt; połączenia sieciowe =&gt; zapora systemu Windows</w:t>
      </w:r>
    </w:p>
    <w:p w:rsidR="00FE19D3" w:rsidRPr="00FE19D3" w:rsidRDefault="00FE19D3" w:rsidP="00FE19D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noProof/>
          <w:color w:val="0645AD"/>
          <w:sz w:val="21"/>
          <w:szCs w:val="21"/>
          <w:lang w:eastAsia="pl-PL"/>
        </w:rPr>
        <w:lastRenderedPageBreak/>
        <w:drawing>
          <wp:inline distT="0" distB="0" distL="0" distR="0" wp14:anchorId="1B60FC9C" wp14:editId="72C79E59">
            <wp:extent cx="7075170" cy="3171190"/>
            <wp:effectExtent l="0" t="0" r="0" b="0"/>
            <wp:docPr id="23" name="Obraz 23" descr="Zapora23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apora23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D3" w:rsidRDefault="00FE19D3" w:rsidP="00FE19D3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Arial"/>
          <w:color w:val="000000"/>
          <w:sz w:val="32"/>
          <w:szCs w:val="32"/>
          <w:lang w:eastAsia="pl-PL"/>
        </w:rPr>
      </w:pPr>
    </w:p>
    <w:p w:rsidR="00FE19D3" w:rsidRPr="00FE19D3" w:rsidRDefault="00FE19D3" w:rsidP="00FE19D3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Arial"/>
          <w:color w:val="000000"/>
          <w:sz w:val="32"/>
          <w:szCs w:val="32"/>
          <w:u w:val="single"/>
          <w:lang w:eastAsia="pl-PL"/>
        </w:rPr>
      </w:pPr>
      <w:r w:rsidRPr="00FE19D3">
        <w:rPr>
          <w:rFonts w:ascii="Georgia" w:eastAsia="Times New Roman" w:hAnsi="Georgia" w:cs="Arial"/>
          <w:color w:val="000000"/>
          <w:sz w:val="32"/>
          <w:szCs w:val="32"/>
          <w:u w:val="single"/>
          <w:lang w:eastAsia="pl-PL"/>
        </w:rPr>
        <w:t>Ustaw regułę przepuszczającą ping na zaporze.</w:t>
      </w:r>
      <w:bookmarkStart w:id="0" w:name="_GoBack"/>
      <w:bookmarkEnd w:id="0"/>
    </w:p>
    <w:p w:rsidR="00FE19D3" w:rsidRDefault="00FE19D3" w:rsidP="00FE19D3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Arial"/>
          <w:color w:val="000000"/>
          <w:sz w:val="32"/>
          <w:szCs w:val="32"/>
          <w:lang w:eastAsia="pl-PL"/>
        </w:rPr>
      </w:pPr>
    </w:p>
    <w:p w:rsidR="00FE19D3" w:rsidRPr="00FE19D3" w:rsidRDefault="00FE19D3" w:rsidP="00FE19D3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Arial"/>
          <w:color w:val="000000"/>
          <w:sz w:val="32"/>
          <w:szCs w:val="32"/>
          <w:lang w:eastAsia="pl-PL"/>
        </w:rPr>
      </w:pPr>
      <w:r w:rsidRPr="00FE19D3">
        <w:rPr>
          <w:rFonts w:ascii="Georgia" w:eastAsia="Times New Roman" w:hAnsi="Georgia" w:cs="Arial"/>
          <w:color w:val="000000"/>
          <w:sz w:val="32"/>
          <w:szCs w:val="32"/>
          <w:lang w:eastAsia="pl-PL"/>
        </w:rPr>
        <w:t>Ćwiczenia</w:t>
      </w:r>
    </w:p>
    <w:p w:rsidR="00FE19D3" w:rsidRPr="00FE19D3" w:rsidRDefault="00FE19D3" w:rsidP="00FE19D3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Zablokuj możliwość przeglądania stron internetowych</w:t>
      </w:r>
    </w:p>
    <w:p w:rsidR="00FE19D3" w:rsidRPr="00FE19D3" w:rsidRDefault="00FE19D3" w:rsidP="00FE19D3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Zablokuj tylko soisk.info</w:t>
      </w:r>
    </w:p>
    <w:p w:rsidR="00FE19D3" w:rsidRPr="00FE19D3" w:rsidRDefault="00FE19D3" w:rsidP="00FE19D3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Masz mieć możliwość przeglądania tylko strony soisk.info. Dostęp do innych stron ma być zablokowany.</w:t>
      </w:r>
    </w:p>
    <w:p w:rsidR="00FE19D3" w:rsidRPr="00FE19D3" w:rsidRDefault="00FE19D3" w:rsidP="00FE19D3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Zablokuj możliwość testowania połączeń za pomocą polecenia ping.</w:t>
      </w:r>
    </w:p>
    <w:p w:rsidR="00FE19D3" w:rsidRPr="00FE19D3" w:rsidRDefault="00FE19D3" w:rsidP="00FE19D3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Edytuj wcześniejszą regułę. Blokada ma działać tylko w zakresie całej sieci lokalnej.</w:t>
      </w:r>
    </w:p>
    <w:p w:rsidR="00FE19D3" w:rsidRPr="00FE19D3" w:rsidRDefault="00FE19D3" w:rsidP="00FE19D3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pl-PL"/>
        </w:rPr>
      </w:pPr>
      <w:r w:rsidRPr="00FE19D3">
        <w:rPr>
          <w:rFonts w:ascii="Arial" w:eastAsia="Times New Roman" w:hAnsi="Arial" w:cs="Arial"/>
          <w:color w:val="202122"/>
          <w:sz w:val="21"/>
          <w:szCs w:val="21"/>
          <w:lang w:eastAsia="pl-PL"/>
        </w:rPr>
        <w:t>Zablokuj możliwość korzystania z serwera DHCP.</w:t>
      </w:r>
    </w:p>
    <w:p w:rsidR="00E450C0" w:rsidRDefault="00E450C0"/>
    <w:sectPr w:rsidR="00E450C0" w:rsidSect="00FE19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5789F"/>
    <w:multiLevelType w:val="multilevel"/>
    <w:tmpl w:val="97E8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4F31F0A"/>
    <w:multiLevelType w:val="multilevel"/>
    <w:tmpl w:val="0922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9D3"/>
    <w:rsid w:val="00E450C0"/>
    <w:rsid w:val="00FE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E1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19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E1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19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8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4538">
          <w:marLeft w:val="0"/>
          <w:marRight w:val="0"/>
          <w:marTop w:val="240"/>
          <w:marBottom w:val="0"/>
          <w:divBdr>
            <w:top w:val="single" w:sz="6" w:space="4" w:color="A2A9B1"/>
            <w:left w:val="single" w:sz="6" w:space="4" w:color="A2A9B1"/>
            <w:bottom w:val="single" w:sz="6" w:space="4" w:color="A2A9B1"/>
            <w:right w:val="single" w:sz="6" w:space="4" w:color="A2A9B1"/>
          </w:divBdr>
          <w:divsChild>
            <w:div w:id="21220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soisk.info/index.php/Plik:Zapora7.png" TargetMode="External"/><Relationship Id="rId26" Type="http://schemas.openxmlformats.org/officeDocument/2006/relationships/hyperlink" Target="https://soisk.info/index.php/Plik:Zapora11.png" TargetMode="External"/><Relationship Id="rId39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hyperlink" Target="https://soisk.info/index.php/Plik:Zapora15.png" TargetMode="External"/><Relationship Id="rId42" Type="http://schemas.openxmlformats.org/officeDocument/2006/relationships/hyperlink" Target="https://soisk.info/index.php/Plik:Zapora19.png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s://soisk.info/index.php/Plik:Zapora23.png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oisk.info/index.php/Plik:Zapora4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soisk.info/index.php/Plik:Zapora17.png" TargetMode="External"/><Relationship Id="rId46" Type="http://schemas.openxmlformats.org/officeDocument/2006/relationships/hyperlink" Target="https://soisk.info/index.php/Plik:Zapora21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soisk.info/index.php/Plik:Zapora6.png" TargetMode="External"/><Relationship Id="rId20" Type="http://schemas.openxmlformats.org/officeDocument/2006/relationships/hyperlink" Target="https://soisk.info/index.php/Plik:Zapora8.png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soisk.info/index.php/Plik:Zapora1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oisk.info/index.php/Plik:Zapora10.png" TargetMode="External"/><Relationship Id="rId32" Type="http://schemas.openxmlformats.org/officeDocument/2006/relationships/hyperlink" Target="https://soisk.info/index.php/Plik:Zapora14.png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soisk.info/index.php/Plik:Zapora18.png" TargetMode="External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soisk.info/index.php/Plik:Zapora12.png" TargetMode="External"/><Relationship Id="rId36" Type="http://schemas.openxmlformats.org/officeDocument/2006/relationships/hyperlink" Target="https://soisk.info/index.php/Plik:Zapora16.png" TargetMode="External"/><Relationship Id="rId49" Type="http://schemas.openxmlformats.org/officeDocument/2006/relationships/image" Target="media/image22.png"/><Relationship Id="rId10" Type="http://schemas.openxmlformats.org/officeDocument/2006/relationships/hyperlink" Target="https://soisk.info/index.php/Plik:Zapora3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s://soisk.info/index.php/Plik:Zapora20.png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oisk.info/index.php/Plik:Zapora5.png" TargetMode="External"/><Relationship Id="rId22" Type="http://schemas.openxmlformats.org/officeDocument/2006/relationships/hyperlink" Target="https://soisk.info/index.php/Plik:Zapora9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soisk.info/index.php/Plik:Zapora13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soisk.info/index.php/Plik:Zapora24.png" TargetMode="External"/><Relationship Id="rId8" Type="http://schemas.openxmlformats.org/officeDocument/2006/relationships/hyperlink" Target="https://soisk.info/index.php/Plik:Zapora2.png" TargetMode="External"/><Relationship Id="rId5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371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2024-11-07T10:00:00Z</dcterms:created>
  <dcterms:modified xsi:type="dcterms:W3CDTF">2024-11-07T10:12:00Z</dcterms:modified>
</cp:coreProperties>
</file>