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51" w:rsidRDefault="00983551" w:rsidP="00DD3A4A">
      <w:pPr>
        <w:pStyle w:val="Default"/>
        <w:rPr>
          <w:b/>
          <w:bCs/>
          <w:color w:val="2F5496" w:themeColor="accent5" w:themeShade="BF"/>
          <w:sz w:val="22"/>
          <w:szCs w:val="22"/>
        </w:rPr>
      </w:pPr>
      <w:r>
        <w:rPr>
          <w:b/>
          <w:bCs/>
          <w:color w:val="2F5496" w:themeColor="accent5" w:themeShade="BF"/>
          <w:sz w:val="22"/>
          <w:szCs w:val="22"/>
        </w:rPr>
        <w:t>Task 1 – Katie</w:t>
      </w:r>
    </w:p>
    <w:p w:rsidR="00983551" w:rsidRDefault="00983551" w:rsidP="00DD3A4A">
      <w:pPr>
        <w:pStyle w:val="Default"/>
        <w:rPr>
          <w:b/>
          <w:bCs/>
          <w:color w:val="2F5496" w:themeColor="accent5" w:themeShade="BF"/>
          <w:sz w:val="22"/>
          <w:szCs w:val="22"/>
        </w:rPr>
      </w:pPr>
      <w:r>
        <w:rPr>
          <w:b/>
          <w:bCs/>
          <w:color w:val="2F5496" w:themeColor="accent5" w:themeShade="BF"/>
          <w:sz w:val="22"/>
          <w:szCs w:val="22"/>
        </w:rPr>
        <w:t>Task 2 – Derek</w:t>
      </w:r>
    </w:p>
    <w:p w:rsidR="00983551" w:rsidRDefault="00983551" w:rsidP="00DD3A4A">
      <w:pPr>
        <w:pStyle w:val="Default"/>
        <w:rPr>
          <w:b/>
          <w:bCs/>
          <w:color w:val="2F5496" w:themeColor="accent5" w:themeShade="BF"/>
          <w:sz w:val="22"/>
          <w:szCs w:val="22"/>
        </w:rPr>
      </w:pPr>
      <w:r>
        <w:rPr>
          <w:b/>
          <w:bCs/>
          <w:color w:val="2F5496" w:themeColor="accent5" w:themeShade="BF"/>
          <w:sz w:val="22"/>
          <w:szCs w:val="22"/>
        </w:rPr>
        <w:t>Task 3a – Katie</w:t>
      </w:r>
    </w:p>
    <w:p w:rsidR="00983551" w:rsidRPr="00983551" w:rsidRDefault="00983551" w:rsidP="00DD3A4A">
      <w:pPr>
        <w:pStyle w:val="Default"/>
        <w:rPr>
          <w:b/>
          <w:bCs/>
          <w:color w:val="2F5496" w:themeColor="accent5" w:themeShade="BF"/>
          <w:sz w:val="22"/>
          <w:szCs w:val="22"/>
        </w:rPr>
      </w:pPr>
      <w:r>
        <w:rPr>
          <w:b/>
          <w:bCs/>
          <w:color w:val="2F5496" w:themeColor="accent5" w:themeShade="BF"/>
          <w:sz w:val="22"/>
          <w:szCs w:val="22"/>
        </w:rPr>
        <w:t>Task 3b - George</w:t>
      </w:r>
    </w:p>
    <w:p w:rsidR="00983551" w:rsidRDefault="00983551" w:rsidP="00DD3A4A">
      <w:pPr>
        <w:pStyle w:val="Default"/>
        <w:rPr>
          <w:b/>
          <w:bCs/>
          <w:sz w:val="22"/>
          <w:szCs w:val="22"/>
        </w:rPr>
      </w:pPr>
    </w:p>
    <w:p w:rsidR="00DD3A4A" w:rsidRDefault="00DD3A4A" w:rsidP="00DD3A4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1: </w:t>
      </w:r>
      <w:r>
        <w:rPr>
          <w:sz w:val="22"/>
          <w:szCs w:val="22"/>
        </w:rPr>
        <w:t xml:space="preserve">The main purpose of this task is to provide you with a strong knowledgebase in web security. Your answers should not exceed a single sentence. Terseness is the key to successfully completing this section. </w:t>
      </w:r>
      <w:r w:rsidRPr="004A5546">
        <w:rPr>
          <w:color w:val="538135" w:themeColor="accent6" w:themeShade="BF"/>
          <w:sz w:val="22"/>
          <w:szCs w:val="22"/>
        </w:rPr>
        <w:t xml:space="preserve">[8 points] </w:t>
      </w:r>
    </w:p>
    <w:p w:rsidR="00DD3A4A" w:rsidRDefault="00DD3A4A" w:rsidP="00DD3A4A">
      <w:pPr>
        <w:pStyle w:val="Default"/>
        <w:rPr>
          <w:sz w:val="22"/>
          <w:szCs w:val="22"/>
        </w:rPr>
      </w:pPr>
    </w:p>
    <w:p w:rsidR="00DD3A4A" w:rsidRPr="00983551" w:rsidRDefault="00DD3A4A" w:rsidP="00DD3A4A">
      <w:pPr>
        <w:pStyle w:val="Default"/>
        <w:rPr>
          <w:b/>
          <w:color w:val="C00000"/>
          <w:sz w:val="22"/>
          <w:szCs w:val="22"/>
        </w:rPr>
      </w:pPr>
      <w:r w:rsidRPr="00983551">
        <w:rPr>
          <w:b/>
          <w:iCs/>
          <w:color w:val="C00000"/>
          <w:sz w:val="22"/>
          <w:szCs w:val="22"/>
        </w:rPr>
        <w:t>Q. Do some research on these items and then answer the following questions.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71"/>
        <w:gridCol w:w="2271"/>
        <w:gridCol w:w="2271"/>
        <w:gridCol w:w="2271"/>
      </w:tblGrid>
      <w:tr w:rsidR="00DD3A4A">
        <w:trPr>
          <w:trHeight w:val="100"/>
        </w:trPr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validation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Adware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Browser hijacking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Payload </w:t>
            </w:r>
          </w:p>
        </w:tc>
      </w:tr>
      <w:tr w:rsidR="00DD3A4A">
        <w:trPr>
          <w:trHeight w:val="100"/>
        </w:trPr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Race condition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Spam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Checksum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Variant </w:t>
            </w:r>
          </w:p>
        </w:tc>
      </w:tr>
      <w:tr w:rsidR="00DD3A4A">
        <w:trPr>
          <w:trHeight w:val="100"/>
        </w:trPr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Privilege confusion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Spyware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Sniffer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Firewall </w:t>
            </w:r>
          </w:p>
        </w:tc>
      </w:tr>
      <w:tr w:rsidR="00DD3A4A">
        <w:trPr>
          <w:trHeight w:val="100"/>
        </w:trPr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Privilege escalation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Hacker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Password sniffing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Antivirus </w:t>
            </w:r>
          </w:p>
        </w:tc>
      </w:tr>
      <w:tr w:rsidR="00DD3A4A">
        <w:trPr>
          <w:trHeight w:val="100"/>
        </w:trPr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Zero-day attack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Backdoor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Proxy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Retrovirus </w:t>
            </w:r>
          </w:p>
        </w:tc>
      </w:tr>
      <w:tr w:rsidR="00DD3A4A">
        <w:trPr>
          <w:trHeight w:val="100"/>
        </w:trPr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Phishing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Denial of Service (</w:t>
            </w:r>
            <w:proofErr w:type="spellStart"/>
            <w:r>
              <w:rPr>
                <w:sz w:val="22"/>
                <w:szCs w:val="22"/>
              </w:rPr>
              <w:t>DoS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Man-in-middle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Intrusion Detection System </w:t>
            </w:r>
          </w:p>
        </w:tc>
      </w:tr>
      <w:tr w:rsidR="00DD3A4A">
        <w:trPr>
          <w:trHeight w:val="100"/>
        </w:trPr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Logic/time bomb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Brute-force attack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Pharming </w:t>
            </w:r>
          </w:p>
        </w:tc>
        <w:tc>
          <w:tcPr>
            <w:tcW w:w="2271" w:type="dxa"/>
          </w:tcPr>
          <w:p w:rsidR="00DD3A4A" w:rsidRDefault="00DD3A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Sandboxing </w:t>
            </w:r>
          </w:p>
        </w:tc>
      </w:tr>
    </w:tbl>
    <w:p w:rsidR="00DD3A4A" w:rsidRPr="00983551" w:rsidRDefault="00DD3A4A" w:rsidP="00DD3A4A">
      <w:pPr>
        <w:pStyle w:val="Default"/>
        <w:rPr>
          <w:b/>
          <w:color w:val="C00000"/>
          <w:sz w:val="22"/>
          <w:szCs w:val="22"/>
        </w:rPr>
      </w:pPr>
      <w:r w:rsidRPr="00983551">
        <w:rPr>
          <w:b/>
          <w:iCs/>
          <w:color w:val="C00000"/>
          <w:sz w:val="22"/>
          <w:szCs w:val="22"/>
        </w:rPr>
        <w:t xml:space="preserve">1. Pick out 4 terms that belong to attack techniques and explain each of them. </w:t>
      </w:r>
    </w:p>
    <w:p w:rsidR="00DD3A4A" w:rsidRDefault="00DD3A4A" w:rsidP="00DD3A4A">
      <w:pPr>
        <w:rPr>
          <w:rFonts w:ascii="Times New Roman" w:hAnsi="Times New Roman" w:cs="Times New Roman"/>
          <w:b/>
          <w:iCs/>
          <w:color w:val="C00000"/>
        </w:rPr>
      </w:pPr>
      <w:r w:rsidRPr="00983551">
        <w:rPr>
          <w:rFonts w:ascii="Times New Roman" w:hAnsi="Times New Roman" w:cs="Times New Roman"/>
          <w:b/>
          <w:iCs/>
          <w:color w:val="C00000"/>
        </w:rPr>
        <w:t>2. Pick out 4 terms that belong to defense techniques and explain each of them.</w:t>
      </w:r>
    </w:p>
    <w:p w:rsidR="00BD1CB2" w:rsidRPr="00BD1CB2" w:rsidRDefault="00BD1CB2" w:rsidP="00DD3A4A">
      <w:pPr>
        <w:rPr>
          <w:rFonts w:ascii="Times New Roman" w:hAnsi="Times New Roman" w:cs="Times New Roman"/>
          <w:b/>
          <w:iCs/>
          <w:color w:val="C00000"/>
        </w:rPr>
      </w:pPr>
    </w:p>
    <w:p w:rsidR="00DD3A4A" w:rsidRDefault="00DD3A4A" w:rsidP="00DD3A4A">
      <w:r>
        <w:rPr>
          <w:b/>
          <w:bCs/>
        </w:rPr>
        <w:t xml:space="preserve">Task 2: </w:t>
      </w:r>
      <w:r>
        <w:t>In sections “Injection Attacks” and “</w:t>
      </w:r>
      <w:proofErr w:type="spellStart"/>
      <w:r>
        <w:t>WebGoat</w:t>
      </w:r>
      <w:proofErr w:type="spellEnd"/>
      <w:r>
        <w:t xml:space="preserve">,” there are questions marked in red (also in </w:t>
      </w:r>
      <w:r>
        <w:rPr>
          <w:i/>
          <w:iCs/>
        </w:rPr>
        <w:t>italics</w:t>
      </w:r>
      <w:r>
        <w:t>). Under this task, answer all those questions.</w:t>
      </w:r>
      <w:r w:rsidRPr="004A5546">
        <w:rPr>
          <w:color w:val="538135" w:themeColor="accent6" w:themeShade="BF"/>
        </w:rPr>
        <w:t xml:space="preserve"> [16 points]</w:t>
      </w:r>
    </w:p>
    <w:p w:rsidR="00DD3A4A" w:rsidRPr="004A5546" w:rsidRDefault="00DD3A4A" w:rsidP="00DD3A4A">
      <w:pPr>
        <w:pStyle w:val="Default"/>
        <w:rPr>
          <w:color w:val="538135" w:themeColor="accent6" w:themeShade="BF"/>
          <w:sz w:val="22"/>
          <w:szCs w:val="22"/>
        </w:rPr>
      </w:pPr>
      <w:r w:rsidRPr="00983551">
        <w:rPr>
          <w:b/>
          <w:iCs/>
          <w:color w:val="C00000"/>
          <w:sz w:val="22"/>
          <w:szCs w:val="22"/>
        </w:rPr>
        <w:t>Q. List any four malicious objectives that an attacker can achieve using SQL injection attack</w:t>
      </w:r>
      <w:r w:rsidRPr="004A5546">
        <w:rPr>
          <w:iCs/>
          <w:color w:val="538135" w:themeColor="accent6" w:themeShade="BF"/>
          <w:sz w:val="22"/>
          <w:szCs w:val="22"/>
        </w:rPr>
        <w:t xml:space="preserve">? </w:t>
      </w:r>
      <w:r w:rsidRPr="004A5546">
        <w:rPr>
          <w:color w:val="538135" w:themeColor="accent6" w:themeShade="BF"/>
          <w:sz w:val="22"/>
          <w:szCs w:val="22"/>
        </w:rPr>
        <w:t xml:space="preserve">[2 points] </w:t>
      </w:r>
    </w:p>
    <w:p w:rsidR="00DD3A4A" w:rsidRPr="00983551" w:rsidRDefault="00DD3A4A" w:rsidP="00DD3A4A">
      <w:pPr>
        <w:rPr>
          <w:rFonts w:ascii="Times New Roman" w:hAnsi="Times New Roman" w:cs="Times New Roman"/>
          <w:b/>
          <w:color w:val="C00000"/>
        </w:rPr>
      </w:pPr>
      <w:r w:rsidRPr="00983551">
        <w:rPr>
          <w:rFonts w:ascii="Times New Roman" w:hAnsi="Times New Roman" w:cs="Times New Roman"/>
          <w:b/>
          <w:iCs/>
          <w:color w:val="C00000"/>
        </w:rPr>
        <w:t xml:space="preserve">Q. Briefly answer the following questions about SQL injection. </w:t>
      </w:r>
      <w:r w:rsidRPr="004A5546">
        <w:rPr>
          <w:rFonts w:ascii="Times New Roman" w:hAnsi="Times New Roman" w:cs="Times New Roman"/>
          <w:color w:val="538135" w:themeColor="accent6" w:themeShade="BF"/>
        </w:rPr>
        <w:t>[4 points]</w:t>
      </w:r>
    </w:p>
    <w:p w:rsidR="00DD3A4A" w:rsidRDefault="00DD3A4A" w:rsidP="00DD3A4A">
      <w:pPr>
        <w:pStyle w:val="Default"/>
      </w:pPr>
    </w:p>
    <w:p w:rsidR="00DD3A4A" w:rsidRPr="00983551" w:rsidRDefault="00DD3A4A" w:rsidP="00DD3A4A">
      <w:pPr>
        <w:pStyle w:val="Default"/>
        <w:numPr>
          <w:ilvl w:val="0"/>
          <w:numId w:val="3"/>
        </w:numPr>
        <w:rPr>
          <w:b/>
          <w:color w:val="C00000"/>
          <w:sz w:val="22"/>
          <w:szCs w:val="22"/>
        </w:rPr>
      </w:pPr>
      <w:r w:rsidRPr="00983551">
        <w:rPr>
          <w:b/>
          <w:i/>
          <w:iCs/>
          <w:color w:val="C00000"/>
          <w:sz w:val="22"/>
          <w:szCs w:val="22"/>
        </w:rPr>
        <w:t xml:space="preserve">Can you see a full list of all the employees in the database? Explain your answer and write down the SQL queries involved, if any. </w:t>
      </w:r>
    </w:p>
    <w:p w:rsidR="00DD3A4A" w:rsidRPr="00983551" w:rsidRDefault="00DD3A4A" w:rsidP="00DD3A4A">
      <w:pPr>
        <w:pStyle w:val="Default"/>
        <w:rPr>
          <w:b/>
          <w:color w:val="C00000"/>
          <w:sz w:val="22"/>
          <w:szCs w:val="22"/>
        </w:rPr>
      </w:pPr>
    </w:p>
    <w:p w:rsidR="00DD3A4A" w:rsidRPr="00983551" w:rsidRDefault="00DD3A4A" w:rsidP="00DD3A4A">
      <w:pPr>
        <w:pStyle w:val="Default"/>
        <w:numPr>
          <w:ilvl w:val="0"/>
          <w:numId w:val="3"/>
        </w:numPr>
        <w:rPr>
          <w:b/>
          <w:color w:val="C00000"/>
          <w:sz w:val="22"/>
          <w:szCs w:val="22"/>
        </w:rPr>
      </w:pPr>
      <w:r w:rsidRPr="00983551">
        <w:rPr>
          <w:b/>
          <w:i/>
          <w:iCs/>
          <w:color w:val="C00000"/>
          <w:sz w:val="22"/>
          <w:szCs w:val="22"/>
        </w:rPr>
        <w:t xml:space="preserve">Can you add a new employee to the database? Explain your answer and write down the SQL queries involved, if any. </w:t>
      </w:r>
    </w:p>
    <w:p w:rsidR="00DD3A4A" w:rsidRPr="00983551" w:rsidRDefault="00DD3A4A" w:rsidP="00DD3A4A">
      <w:pPr>
        <w:pStyle w:val="Default"/>
        <w:rPr>
          <w:b/>
          <w:color w:val="C00000"/>
          <w:sz w:val="22"/>
          <w:szCs w:val="22"/>
        </w:rPr>
      </w:pPr>
    </w:p>
    <w:p w:rsidR="00DD3A4A" w:rsidRPr="00983551" w:rsidRDefault="00DD3A4A" w:rsidP="00DD3A4A">
      <w:pPr>
        <w:rPr>
          <w:rFonts w:ascii="Times New Roman" w:hAnsi="Times New Roman" w:cs="Times New Roman"/>
          <w:b/>
          <w:color w:val="C00000"/>
        </w:rPr>
      </w:pPr>
      <w:r w:rsidRPr="00983551">
        <w:rPr>
          <w:rFonts w:ascii="Times New Roman" w:hAnsi="Times New Roman" w:cs="Times New Roman"/>
          <w:b/>
          <w:iCs/>
          <w:color w:val="C00000"/>
        </w:rPr>
        <w:t xml:space="preserve">Q. Briefly describe and demonstrate the various prevention measures that can be taken against SQL injection attacks (no implementations necessary). </w:t>
      </w:r>
      <w:r w:rsidRPr="004A5546">
        <w:rPr>
          <w:rFonts w:ascii="Times New Roman" w:hAnsi="Times New Roman" w:cs="Times New Roman"/>
          <w:color w:val="538135" w:themeColor="accent6" w:themeShade="BF"/>
        </w:rPr>
        <w:t>[4 points]</w:t>
      </w:r>
    </w:p>
    <w:p w:rsidR="00DD3A4A" w:rsidRPr="004A5546" w:rsidRDefault="00DD3A4A" w:rsidP="00DD3A4A">
      <w:pPr>
        <w:pStyle w:val="Default"/>
        <w:rPr>
          <w:color w:val="538135" w:themeColor="accent6" w:themeShade="BF"/>
          <w:sz w:val="22"/>
          <w:szCs w:val="22"/>
        </w:rPr>
      </w:pPr>
      <w:r w:rsidRPr="00983551">
        <w:rPr>
          <w:b/>
          <w:iCs/>
          <w:color w:val="C00000"/>
          <w:sz w:val="22"/>
          <w:szCs w:val="22"/>
        </w:rPr>
        <w:t xml:space="preserve">Q. Because </w:t>
      </w:r>
      <w:proofErr w:type="spellStart"/>
      <w:r w:rsidRPr="00983551">
        <w:rPr>
          <w:b/>
          <w:iCs/>
          <w:color w:val="C00000"/>
          <w:sz w:val="22"/>
          <w:szCs w:val="22"/>
        </w:rPr>
        <w:t>WebGoat</w:t>
      </w:r>
      <w:proofErr w:type="spellEnd"/>
      <w:r w:rsidRPr="00983551">
        <w:rPr>
          <w:b/>
          <w:iCs/>
          <w:color w:val="C00000"/>
          <w:sz w:val="22"/>
          <w:szCs w:val="22"/>
        </w:rPr>
        <w:t xml:space="preserve"> is a vulnerable web application, it will make your system insecure while you work on this project. How can an attacker attack your system if you are using </w:t>
      </w:r>
      <w:proofErr w:type="spellStart"/>
      <w:r w:rsidRPr="00983551">
        <w:rPr>
          <w:b/>
          <w:iCs/>
          <w:color w:val="C00000"/>
          <w:sz w:val="22"/>
          <w:szCs w:val="22"/>
        </w:rPr>
        <w:t>WebGoat</w:t>
      </w:r>
      <w:proofErr w:type="spellEnd"/>
      <w:r w:rsidRPr="00983551">
        <w:rPr>
          <w:b/>
          <w:iCs/>
          <w:color w:val="C00000"/>
          <w:sz w:val="22"/>
          <w:szCs w:val="22"/>
        </w:rPr>
        <w:t xml:space="preserve"> without taking any precautions? </w:t>
      </w:r>
      <w:r w:rsidRPr="004A5546">
        <w:rPr>
          <w:color w:val="538135" w:themeColor="accent6" w:themeShade="BF"/>
          <w:sz w:val="22"/>
          <w:szCs w:val="22"/>
        </w:rPr>
        <w:t xml:space="preserve">[2 points] </w:t>
      </w:r>
      <w:bookmarkStart w:id="0" w:name="_GoBack"/>
      <w:bookmarkEnd w:id="0"/>
    </w:p>
    <w:p w:rsidR="00BD1CB2" w:rsidRPr="00983551" w:rsidRDefault="00BD1CB2" w:rsidP="00DD3A4A">
      <w:pPr>
        <w:pStyle w:val="Default"/>
        <w:rPr>
          <w:b/>
          <w:color w:val="C00000"/>
          <w:sz w:val="22"/>
          <w:szCs w:val="22"/>
        </w:rPr>
      </w:pPr>
    </w:p>
    <w:p w:rsidR="00DD3A4A" w:rsidRDefault="00DD3A4A" w:rsidP="00DD3A4A">
      <w:pPr>
        <w:pStyle w:val="Default"/>
        <w:rPr>
          <w:b/>
          <w:color w:val="C00000"/>
          <w:sz w:val="22"/>
          <w:szCs w:val="22"/>
        </w:rPr>
      </w:pPr>
      <w:r w:rsidRPr="00983551">
        <w:rPr>
          <w:b/>
          <w:iCs/>
          <w:color w:val="C00000"/>
          <w:sz w:val="22"/>
          <w:szCs w:val="22"/>
        </w:rPr>
        <w:t xml:space="preserve">Q. How do you fix the above-mentioned problem? (Hint: There are multiple ways to fix this problem. You get points for mentioning the solution that does not hamper other system functionalities.) </w:t>
      </w:r>
      <w:r w:rsidRPr="004A5546">
        <w:rPr>
          <w:color w:val="538135" w:themeColor="accent6" w:themeShade="BF"/>
          <w:sz w:val="22"/>
          <w:szCs w:val="22"/>
        </w:rPr>
        <w:t>[2 points]</w:t>
      </w:r>
      <w:r w:rsidRPr="004A5546">
        <w:rPr>
          <w:b/>
          <w:color w:val="538135" w:themeColor="accent6" w:themeShade="BF"/>
          <w:sz w:val="22"/>
          <w:szCs w:val="22"/>
        </w:rPr>
        <w:t xml:space="preserve"> </w:t>
      </w:r>
    </w:p>
    <w:p w:rsidR="00BD1CB2" w:rsidRPr="00983551" w:rsidRDefault="00BD1CB2" w:rsidP="00DD3A4A">
      <w:pPr>
        <w:pStyle w:val="Default"/>
        <w:rPr>
          <w:b/>
          <w:color w:val="C00000"/>
          <w:sz w:val="22"/>
          <w:szCs w:val="22"/>
        </w:rPr>
      </w:pPr>
    </w:p>
    <w:p w:rsidR="00DD3A4A" w:rsidRDefault="00DD3A4A" w:rsidP="00DD3A4A">
      <w:pPr>
        <w:rPr>
          <w:rFonts w:ascii="Times New Roman" w:hAnsi="Times New Roman" w:cs="Times New Roman"/>
          <w:b/>
          <w:color w:val="C00000"/>
        </w:rPr>
      </w:pPr>
      <w:r w:rsidRPr="00983551">
        <w:rPr>
          <w:rFonts w:ascii="Times New Roman" w:hAnsi="Times New Roman" w:cs="Times New Roman"/>
          <w:b/>
          <w:iCs/>
          <w:color w:val="C00000"/>
        </w:rPr>
        <w:t xml:space="preserve">Q. What is the principle of least privilege? How can you manage access privileges for using </w:t>
      </w:r>
      <w:proofErr w:type="spellStart"/>
      <w:r w:rsidRPr="00983551">
        <w:rPr>
          <w:rFonts w:ascii="Times New Roman" w:hAnsi="Times New Roman" w:cs="Times New Roman"/>
          <w:b/>
          <w:iCs/>
          <w:color w:val="C00000"/>
        </w:rPr>
        <w:t>WebGoat</w:t>
      </w:r>
      <w:proofErr w:type="spellEnd"/>
      <w:r w:rsidRPr="00983551">
        <w:rPr>
          <w:rFonts w:ascii="Times New Roman" w:hAnsi="Times New Roman" w:cs="Times New Roman"/>
          <w:b/>
          <w:iCs/>
          <w:color w:val="C00000"/>
        </w:rPr>
        <w:t xml:space="preserve">? </w:t>
      </w:r>
      <w:r w:rsidRPr="004A5546">
        <w:rPr>
          <w:rFonts w:ascii="Times New Roman" w:hAnsi="Times New Roman" w:cs="Times New Roman"/>
          <w:color w:val="538135" w:themeColor="accent6" w:themeShade="BF"/>
        </w:rPr>
        <w:t>[2 points]</w:t>
      </w:r>
    </w:p>
    <w:p w:rsidR="00BD1CB2" w:rsidRPr="00BD1CB2" w:rsidRDefault="00BD1CB2" w:rsidP="00DD3A4A">
      <w:pPr>
        <w:rPr>
          <w:rFonts w:ascii="Times New Roman" w:hAnsi="Times New Roman" w:cs="Times New Roman"/>
          <w:b/>
          <w:color w:val="C00000"/>
        </w:rPr>
      </w:pPr>
    </w:p>
    <w:p w:rsidR="00BD1CB2" w:rsidRDefault="00DD3A4A" w:rsidP="00DD3A4A">
      <w:pPr>
        <w:rPr>
          <w:b/>
          <w:bCs/>
        </w:rPr>
      </w:pPr>
      <w:r>
        <w:rPr>
          <w:b/>
          <w:bCs/>
        </w:rPr>
        <w:lastRenderedPageBreak/>
        <w:t xml:space="preserve">Task 3a): </w:t>
      </w:r>
    </w:p>
    <w:p w:rsidR="00DD3A4A" w:rsidRPr="00BD1CB2" w:rsidRDefault="00DD3A4A" w:rsidP="00DD3A4A">
      <w:pPr>
        <w:rPr>
          <w:b/>
          <w:color w:val="C00000"/>
        </w:rPr>
      </w:pPr>
      <w:r w:rsidRPr="00983551">
        <w:rPr>
          <w:b/>
          <w:color w:val="C00000"/>
        </w:rPr>
        <w:t xml:space="preserve">Run </w:t>
      </w:r>
      <w:proofErr w:type="spellStart"/>
      <w:r w:rsidRPr="00983551">
        <w:rPr>
          <w:b/>
          <w:color w:val="C00000"/>
        </w:rPr>
        <w:t>WebGoat</w:t>
      </w:r>
      <w:proofErr w:type="spellEnd"/>
      <w:r w:rsidRPr="00983551">
        <w:rPr>
          <w:b/>
          <w:color w:val="C00000"/>
        </w:rPr>
        <w:t xml:space="preserve"> and execute all the lessons under ‘Injection flaws’ (leave out the ones that require development version of </w:t>
      </w:r>
      <w:proofErr w:type="spellStart"/>
      <w:r w:rsidRPr="00983551">
        <w:rPr>
          <w:b/>
          <w:color w:val="C00000"/>
        </w:rPr>
        <w:t>WebGoat</w:t>
      </w:r>
      <w:proofErr w:type="spellEnd"/>
      <w:r w:rsidRPr="00983551">
        <w:rPr>
          <w:b/>
          <w:color w:val="C00000"/>
        </w:rPr>
        <w:t>) and write a summary of your experience in one paragraph.</w:t>
      </w:r>
    </w:p>
    <w:p w:rsidR="00BD1CB2" w:rsidRDefault="00BD1CB2" w:rsidP="00DD3A4A">
      <w:pPr>
        <w:pStyle w:val="Default"/>
        <w:rPr>
          <w:b/>
          <w:bCs/>
          <w:sz w:val="22"/>
          <w:szCs w:val="22"/>
        </w:rPr>
      </w:pPr>
    </w:p>
    <w:p w:rsidR="00BD1CB2" w:rsidRDefault="00DD3A4A" w:rsidP="00DD3A4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Task 3b): </w:t>
      </w:r>
    </w:p>
    <w:p w:rsidR="00BD1CB2" w:rsidRPr="00BD1CB2" w:rsidRDefault="00DD3A4A" w:rsidP="00DD3A4A">
      <w:pPr>
        <w:pStyle w:val="Default"/>
        <w:rPr>
          <w:b/>
          <w:color w:val="C00000"/>
          <w:sz w:val="22"/>
          <w:szCs w:val="22"/>
        </w:rPr>
      </w:pPr>
      <w:r w:rsidRPr="00BD1CB2">
        <w:rPr>
          <w:b/>
          <w:color w:val="C00000"/>
          <w:sz w:val="22"/>
          <w:szCs w:val="22"/>
        </w:rPr>
        <w:t>From the lessons you learned (Task 3a), implement and demonstrate</w:t>
      </w:r>
    </w:p>
    <w:p w:rsidR="00BD1CB2" w:rsidRPr="00BD1CB2" w:rsidRDefault="00DD3A4A" w:rsidP="00DD3A4A">
      <w:pPr>
        <w:pStyle w:val="Default"/>
        <w:rPr>
          <w:b/>
          <w:color w:val="C00000"/>
          <w:sz w:val="22"/>
          <w:szCs w:val="22"/>
        </w:rPr>
      </w:pPr>
      <w:r w:rsidRPr="00BD1CB2">
        <w:rPr>
          <w:b/>
          <w:color w:val="C00000"/>
          <w:sz w:val="22"/>
          <w:szCs w:val="22"/>
        </w:rPr>
        <w:t xml:space="preserve">1) string SQL injection and </w:t>
      </w:r>
    </w:p>
    <w:p w:rsidR="00BD1CB2" w:rsidRPr="00BD1CB2" w:rsidRDefault="00DD3A4A" w:rsidP="00DD3A4A">
      <w:pPr>
        <w:pStyle w:val="Default"/>
        <w:rPr>
          <w:b/>
          <w:color w:val="C00000"/>
          <w:sz w:val="22"/>
          <w:szCs w:val="22"/>
        </w:rPr>
      </w:pPr>
      <w:r w:rsidRPr="00BD1CB2">
        <w:rPr>
          <w:b/>
          <w:color w:val="C00000"/>
          <w:sz w:val="22"/>
          <w:szCs w:val="22"/>
        </w:rPr>
        <w:t xml:space="preserve">2) Cross-Site Scripting attack (XSS attack). </w:t>
      </w:r>
    </w:p>
    <w:p w:rsidR="00DD3A4A" w:rsidRPr="00BD1CB2" w:rsidRDefault="00DD3A4A" w:rsidP="00DD3A4A">
      <w:pPr>
        <w:pStyle w:val="Default"/>
        <w:rPr>
          <w:b/>
          <w:color w:val="C00000"/>
          <w:sz w:val="22"/>
          <w:szCs w:val="22"/>
        </w:rPr>
      </w:pPr>
      <w:r w:rsidRPr="00BD1CB2">
        <w:rPr>
          <w:b/>
          <w:color w:val="C00000"/>
          <w:sz w:val="22"/>
          <w:szCs w:val="22"/>
        </w:rPr>
        <w:t xml:space="preserve">For each of these attacks, summarize your understanding including: </w:t>
      </w:r>
      <w:r w:rsidRPr="004A5546">
        <w:rPr>
          <w:color w:val="538135" w:themeColor="accent6" w:themeShade="BF"/>
          <w:sz w:val="22"/>
          <w:szCs w:val="22"/>
        </w:rPr>
        <w:t>[24 points]</w:t>
      </w:r>
      <w:r w:rsidRPr="004A5546">
        <w:rPr>
          <w:b/>
          <w:color w:val="538135" w:themeColor="accent6" w:themeShade="BF"/>
          <w:sz w:val="22"/>
          <w:szCs w:val="22"/>
        </w:rPr>
        <w:t xml:space="preserve"> </w:t>
      </w:r>
    </w:p>
    <w:p w:rsidR="00DD3A4A" w:rsidRPr="00BD1CB2" w:rsidRDefault="00DD3A4A" w:rsidP="00DD3A4A">
      <w:pPr>
        <w:pStyle w:val="Default"/>
        <w:spacing w:after="37"/>
        <w:rPr>
          <w:b/>
          <w:color w:val="C00000"/>
          <w:sz w:val="22"/>
          <w:szCs w:val="22"/>
        </w:rPr>
      </w:pPr>
      <w:r w:rsidRPr="00BD1CB2">
        <w:rPr>
          <w:b/>
          <w:color w:val="C00000"/>
          <w:sz w:val="22"/>
          <w:szCs w:val="22"/>
        </w:rPr>
        <w:t xml:space="preserve"> </w:t>
      </w:r>
      <w:r w:rsidRPr="00BD1CB2">
        <w:rPr>
          <w:b/>
          <w:i/>
          <w:iCs/>
          <w:color w:val="C00000"/>
          <w:sz w:val="22"/>
          <w:szCs w:val="22"/>
        </w:rPr>
        <w:t xml:space="preserve">SQL statements used. </w:t>
      </w:r>
    </w:p>
    <w:p w:rsidR="00DD3A4A" w:rsidRPr="00BD1CB2" w:rsidRDefault="00DD3A4A" w:rsidP="00DD3A4A">
      <w:pPr>
        <w:pStyle w:val="Default"/>
        <w:spacing w:after="37"/>
        <w:rPr>
          <w:b/>
          <w:color w:val="C00000"/>
          <w:sz w:val="22"/>
          <w:szCs w:val="22"/>
        </w:rPr>
      </w:pPr>
      <w:r w:rsidRPr="00BD1CB2">
        <w:rPr>
          <w:b/>
          <w:color w:val="C00000"/>
          <w:sz w:val="22"/>
          <w:szCs w:val="22"/>
        </w:rPr>
        <w:t xml:space="preserve"> </w:t>
      </w:r>
      <w:r w:rsidRPr="00BD1CB2">
        <w:rPr>
          <w:b/>
          <w:i/>
          <w:iCs/>
          <w:color w:val="C00000"/>
          <w:sz w:val="22"/>
          <w:szCs w:val="22"/>
        </w:rPr>
        <w:t xml:space="preserve">Modified SQL statement used for the SQL injection. How did it work? </w:t>
      </w:r>
    </w:p>
    <w:p w:rsidR="00DD3A4A" w:rsidRPr="00BD1CB2" w:rsidRDefault="00DD3A4A" w:rsidP="00DD3A4A">
      <w:pPr>
        <w:pStyle w:val="Default"/>
        <w:spacing w:after="37"/>
        <w:rPr>
          <w:b/>
          <w:color w:val="C00000"/>
          <w:sz w:val="22"/>
          <w:szCs w:val="22"/>
        </w:rPr>
      </w:pPr>
      <w:r w:rsidRPr="00BD1CB2">
        <w:rPr>
          <w:b/>
          <w:color w:val="C00000"/>
          <w:sz w:val="22"/>
          <w:szCs w:val="22"/>
        </w:rPr>
        <w:t xml:space="preserve"> </w:t>
      </w:r>
      <w:r w:rsidRPr="00BD1CB2">
        <w:rPr>
          <w:b/>
          <w:i/>
          <w:iCs/>
          <w:color w:val="C00000"/>
          <w:sz w:val="22"/>
          <w:szCs w:val="22"/>
        </w:rPr>
        <w:t xml:space="preserve">How did </w:t>
      </w:r>
      <w:proofErr w:type="spellStart"/>
      <w:r w:rsidRPr="00BD1CB2">
        <w:rPr>
          <w:b/>
          <w:i/>
          <w:iCs/>
          <w:color w:val="C00000"/>
          <w:sz w:val="22"/>
          <w:szCs w:val="22"/>
        </w:rPr>
        <w:t>WebGoat</w:t>
      </w:r>
      <w:proofErr w:type="spellEnd"/>
      <w:r w:rsidRPr="00BD1CB2">
        <w:rPr>
          <w:b/>
          <w:i/>
          <w:iCs/>
          <w:color w:val="C00000"/>
          <w:sz w:val="22"/>
          <w:szCs w:val="22"/>
        </w:rPr>
        <w:t xml:space="preserve"> fix the vulnerability (Hint: See ‘Show Java’ tab)? </w:t>
      </w:r>
    </w:p>
    <w:p w:rsidR="00DD3A4A" w:rsidRPr="00BD1CB2" w:rsidRDefault="00DD3A4A" w:rsidP="00DD3A4A">
      <w:pPr>
        <w:pStyle w:val="Default"/>
        <w:rPr>
          <w:b/>
          <w:color w:val="C00000"/>
          <w:sz w:val="22"/>
          <w:szCs w:val="22"/>
        </w:rPr>
      </w:pPr>
      <w:r w:rsidRPr="00BD1CB2">
        <w:rPr>
          <w:b/>
          <w:color w:val="C00000"/>
          <w:sz w:val="22"/>
          <w:szCs w:val="22"/>
        </w:rPr>
        <w:t xml:space="preserve"> Screenshots. </w:t>
      </w:r>
    </w:p>
    <w:p w:rsidR="00DD3A4A" w:rsidRDefault="00DD3A4A" w:rsidP="00DD3A4A"/>
    <w:p w:rsidR="00BD1CB2" w:rsidRDefault="00BD1CB2" w:rsidP="00DD3A4A"/>
    <w:p w:rsidR="00BD1CB2" w:rsidRDefault="00BD1CB2" w:rsidP="00DD3A4A"/>
    <w:p w:rsidR="00DD3A4A" w:rsidRDefault="00DD3A4A" w:rsidP="00DD3A4A">
      <w:r>
        <w:rPr>
          <w:b/>
          <w:bCs/>
          <w:sz w:val="23"/>
          <w:szCs w:val="23"/>
        </w:rPr>
        <w:t>Part II - Block Ciphers: Symmetric Key Crypto Systems [52 points]</w:t>
      </w:r>
    </w:p>
    <w:sectPr w:rsidR="00DD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2B4"/>
    <w:multiLevelType w:val="hybridMultilevel"/>
    <w:tmpl w:val="7CA8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0281"/>
    <w:multiLevelType w:val="hybridMultilevel"/>
    <w:tmpl w:val="56241C7C"/>
    <w:lvl w:ilvl="0" w:tplc="B470BD58">
      <w:start w:val="17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44A4E"/>
    <w:multiLevelType w:val="hybridMultilevel"/>
    <w:tmpl w:val="C608B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4A"/>
    <w:rsid w:val="004A5546"/>
    <w:rsid w:val="0068735A"/>
    <w:rsid w:val="008800FB"/>
    <w:rsid w:val="008A470C"/>
    <w:rsid w:val="00983551"/>
    <w:rsid w:val="00BD1CB2"/>
    <w:rsid w:val="00DD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6D7F"/>
  <w15:chartTrackingRefBased/>
  <w15:docId w15:val="{B710BA89-1881-43C6-8F13-65A64599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3A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Rychlicki</dc:creator>
  <cp:keywords/>
  <dc:description/>
  <cp:lastModifiedBy>Kathleen Rychlicki</cp:lastModifiedBy>
  <cp:revision>4</cp:revision>
  <dcterms:created xsi:type="dcterms:W3CDTF">2016-10-17T01:59:00Z</dcterms:created>
  <dcterms:modified xsi:type="dcterms:W3CDTF">2016-10-18T14:44:00Z</dcterms:modified>
</cp:coreProperties>
</file>