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OOP第七周作业文档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使用MFC，在图形界面上绘制一幅朝鲜国旗。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（与立场无关，只不过发现朝鲜国旗能完美满足三种颜色、三种图形的要求。）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按照以下尺寸和颜色标准：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（因为不保证画板是白色的，所以在实现过程中依然绘制了白色的矩阵）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lang w:val="en-US" w:eastAsia="zh-CN"/>
        </w:rPr>
        <w:drawing>
          <wp:inline distT="0" distB="0" distL="114300" distR="114300">
            <wp:extent cx="4619625" cy="2667000"/>
            <wp:effectExtent l="0" t="0" r="9525" b="0"/>
            <wp:docPr id="2" name="图片 2" descr="d439b6003af33a879a81dd9ec45c10385243b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439b6003af33a879a81dd9ec45c10385243b5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 w:cs="楷体"/>
          <w:lang w:val="en-US" w:eastAsia="zh-CN"/>
        </w:rPr>
        <w:drawing>
          <wp:inline distT="0" distB="0" distL="114300" distR="114300">
            <wp:extent cx="5268595" cy="1128395"/>
            <wp:effectExtent l="0" t="0" r="8255" b="14605"/>
            <wp:docPr id="1" name="图片 1" descr="QQ截图2020040413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4041341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CP_Point2D.h/cpp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二维点类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CP_Rectangle2D.h/cpp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矩形类，初始化、输出空心/实心矩形，坐标移动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CP_Circle2D.h/cpp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圆类，初始化、输出实心圆形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CP_Pentagram2D.h/cpp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五角星类，输出实心的五角星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CCPGraphView::OnDraw(CDC* pDC)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实现绘制过程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（以上实心图形均没有边框）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验证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矩形类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参数：左上角点的坐标、长、宽。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绘制实心矩形（没有边框）：将画笔转为</w:t>
      </w:r>
      <w:r>
        <w:rPr>
          <w:rFonts w:hint="eastAsia" w:ascii="新宋体" w:hAnsi="新宋体" w:eastAsia="新宋体"/>
          <w:color w:val="6F008A"/>
          <w:sz w:val="19"/>
        </w:rPr>
        <w:t>NULL_PEN</w:t>
      </w:r>
      <w:r>
        <w:rPr>
          <w:rFonts w:hint="eastAsia" w:ascii="楷体" w:hAnsi="楷体" w:eastAsia="楷体" w:cs="楷体"/>
          <w:lang w:val="en-US" w:eastAsia="zh-CN"/>
        </w:rPr>
        <w:t>，再进行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-&gt;Rectangle</w:t>
      </w:r>
      <w:r>
        <w:rPr>
          <w:rFonts w:hint="eastAsia" w:ascii="楷体" w:hAnsi="楷体" w:eastAsia="楷体" w:cs="楷体"/>
          <w:lang w:val="en-US" w:eastAsia="zh-CN"/>
        </w:rPr>
        <w:t>操作。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绘制空心矩形：通过4次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-&gt;LineTo</w:t>
      </w:r>
      <w:r>
        <w:rPr>
          <w:rFonts w:hint="eastAsia" w:ascii="楷体" w:hAnsi="楷体" w:eastAsia="楷体" w:cs="楷体"/>
          <w:lang w:val="en-US" w:eastAsia="zh-CN"/>
        </w:rPr>
        <w:t>绘制矩形的四条边。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移动矩形：将矩形的横纵坐标进行更改。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66675</wp:posOffset>
            </wp:positionV>
            <wp:extent cx="2143125" cy="2838450"/>
            <wp:effectExtent l="0" t="0" r="9525" b="0"/>
            <wp:wrapSquare wrapText="bothSides"/>
            <wp:docPr id="5" name="图片 5" descr="QQ截图2020040414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04041407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原始的天蓝色实心矩阵</w:t>
      </w:r>
    </w:p>
    <w:p>
      <w:pPr>
        <w:pStyle w:val="6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移动后的蓝色空心矩阵</w:t>
      </w:r>
    </w:p>
    <w:p>
      <w:pPr>
        <w:pStyle w:val="6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圆类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参数：中心点的坐标、半径。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绘制实心圆（没有边框）：将画笔转为</w:t>
      </w:r>
      <w:r>
        <w:rPr>
          <w:rFonts w:hint="eastAsia" w:ascii="新宋体" w:hAnsi="新宋体" w:eastAsia="新宋体"/>
          <w:color w:val="6F008A"/>
          <w:sz w:val="19"/>
        </w:rPr>
        <w:t>NULL_PEN</w:t>
      </w:r>
      <w:r>
        <w:rPr>
          <w:rFonts w:hint="eastAsia" w:ascii="楷体" w:hAnsi="楷体" w:eastAsia="楷体" w:cs="楷体"/>
          <w:lang w:val="en-US" w:eastAsia="zh-CN"/>
        </w:rPr>
        <w:t>，再进行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-&gt;Ellipse</w:t>
      </w:r>
      <w:r>
        <w:rPr>
          <w:rFonts w:hint="eastAsia" w:ascii="楷体" w:hAnsi="楷体" w:eastAsia="楷体" w:cs="楷体"/>
          <w:lang w:val="en-US" w:eastAsia="zh-CN"/>
        </w:rPr>
        <w:t>操作。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0500" cy="2684145"/>
            <wp:effectExtent l="0" t="0" r="6350" b="1905"/>
            <wp:docPr id="6" name="图片 6" descr="QQ截图2020040414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4041417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（两个随机颜色同心圆）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五角星类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参数：中心点的坐标、外接圆的半径、倾斜的角度。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绘制实心五角星：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先采用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-&gt;BeginPath()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-&gt;EndPath()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绘制出五角星的轮廓。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再使用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-&gt;FillRgn()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进行填充。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4000500" cy="2257425"/>
            <wp:effectExtent l="0" t="0" r="0" b="9525"/>
            <wp:docPr id="4" name="图片 4" descr="QQ截图2020040413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4041358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（红色较小的正五角星，以及橙色较大的有倾斜角度的五角星）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程序结果图案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分为以下几个部分：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最上方、最下方的蓝色矩形条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上方、下方的白色矩形条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最中间的红色矩形条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中间偏左的白色实心圆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实心圆内一个半径少1的圆的内接五角星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最外侧的黑色边框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drawing>
          <wp:inline distT="0" distB="0" distL="114300" distR="114300">
            <wp:extent cx="5274310" cy="2646045"/>
            <wp:effectExtent l="0" t="0" r="2540" b="1905"/>
            <wp:docPr id="3" name="图片 3" descr="QQ截图20200404135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4041350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潜在实际运用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矩形类、圆类：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统计数据的可视化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（饼状图、条形图等图标）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模拟粒子进行物理运算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交互按钮的常见图形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圆形：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1、用来拟合复杂曲线（曲率）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五角星类：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装饰作用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当做提醒内容的标识（如邮件的星标）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1DE60"/>
    <w:multiLevelType w:val="singleLevel"/>
    <w:tmpl w:val="8EC1DE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69752A"/>
    <w:multiLevelType w:val="singleLevel"/>
    <w:tmpl w:val="4569752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7E48D010"/>
    <w:multiLevelType w:val="singleLevel"/>
    <w:tmpl w:val="7E48D0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E7C"/>
    <w:rsid w:val="00C3477D"/>
    <w:rsid w:val="011840AE"/>
    <w:rsid w:val="019674F2"/>
    <w:rsid w:val="03176E28"/>
    <w:rsid w:val="03370EB5"/>
    <w:rsid w:val="033B1E2B"/>
    <w:rsid w:val="03E25D4C"/>
    <w:rsid w:val="048208AD"/>
    <w:rsid w:val="05390391"/>
    <w:rsid w:val="055742CA"/>
    <w:rsid w:val="05923EB4"/>
    <w:rsid w:val="05F02668"/>
    <w:rsid w:val="06985EDF"/>
    <w:rsid w:val="06B87A9F"/>
    <w:rsid w:val="0747630D"/>
    <w:rsid w:val="07AD56D6"/>
    <w:rsid w:val="07BB61E2"/>
    <w:rsid w:val="08CC4C08"/>
    <w:rsid w:val="0A376736"/>
    <w:rsid w:val="0A9D599A"/>
    <w:rsid w:val="0AC979A9"/>
    <w:rsid w:val="0BE54ED6"/>
    <w:rsid w:val="0BFD5376"/>
    <w:rsid w:val="0D7754C7"/>
    <w:rsid w:val="0DB9063A"/>
    <w:rsid w:val="0DD448EF"/>
    <w:rsid w:val="0E8B66A7"/>
    <w:rsid w:val="0F2D6D2B"/>
    <w:rsid w:val="0F9909CF"/>
    <w:rsid w:val="0FF92300"/>
    <w:rsid w:val="1000660A"/>
    <w:rsid w:val="10435261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4B5155"/>
    <w:rsid w:val="17F40F24"/>
    <w:rsid w:val="18094430"/>
    <w:rsid w:val="18E6734E"/>
    <w:rsid w:val="19536A48"/>
    <w:rsid w:val="19CE61B0"/>
    <w:rsid w:val="1B8A632E"/>
    <w:rsid w:val="1BD076D7"/>
    <w:rsid w:val="1CA5340E"/>
    <w:rsid w:val="1D094CBB"/>
    <w:rsid w:val="1D1A713B"/>
    <w:rsid w:val="1DB6274D"/>
    <w:rsid w:val="1DC975D2"/>
    <w:rsid w:val="1DD35D2C"/>
    <w:rsid w:val="1E372A58"/>
    <w:rsid w:val="1EC81A39"/>
    <w:rsid w:val="1F0F6E4C"/>
    <w:rsid w:val="1F253362"/>
    <w:rsid w:val="1F4A09E5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2F461DE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4524D6"/>
    <w:rsid w:val="2A1140AA"/>
    <w:rsid w:val="2A4C0ACE"/>
    <w:rsid w:val="2AFE5DF9"/>
    <w:rsid w:val="2B0A68B5"/>
    <w:rsid w:val="2C7570AD"/>
    <w:rsid w:val="2C874BA0"/>
    <w:rsid w:val="2C8D7751"/>
    <w:rsid w:val="2CD510FA"/>
    <w:rsid w:val="2D2B17F0"/>
    <w:rsid w:val="2E3E1A72"/>
    <w:rsid w:val="2E9006C1"/>
    <w:rsid w:val="2EB72BC4"/>
    <w:rsid w:val="2FFD2C50"/>
    <w:rsid w:val="303F4B91"/>
    <w:rsid w:val="30A1110E"/>
    <w:rsid w:val="31F65A86"/>
    <w:rsid w:val="321B6B9F"/>
    <w:rsid w:val="32461EFF"/>
    <w:rsid w:val="328A6ACB"/>
    <w:rsid w:val="337F2AFC"/>
    <w:rsid w:val="3384498A"/>
    <w:rsid w:val="33B773D8"/>
    <w:rsid w:val="33E96E44"/>
    <w:rsid w:val="3520473B"/>
    <w:rsid w:val="35AE7808"/>
    <w:rsid w:val="35B622FB"/>
    <w:rsid w:val="35F54B20"/>
    <w:rsid w:val="36746B88"/>
    <w:rsid w:val="37130732"/>
    <w:rsid w:val="37A7345B"/>
    <w:rsid w:val="37C753A4"/>
    <w:rsid w:val="385A29BF"/>
    <w:rsid w:val="3955322B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733010"/>
    <w:rsid w:val="3F735B46"/>
    <w:rsid w:val="3F9610C7"/>
    <w:rsid w:val="3FD62062"/>
    <w:rsid w:val="40BE226E"/>
    <w:rsid w:val="417C4102"/>
    <w:rsid w:val="41C3026A"/>
    <w:rsid w:val="421A45F1"/>
    <w:rsid w:val="42363EB1"/>
    <w:rsid w:val="43177E77"/>
    <w:rsid w:val="436E20F5"/>
    <w:rsid w:val="445E494D"/>
    <w:rsid w:val="448414BD"/>
    <w:rsid w:val="44F31746"/>
    <w:rsid w:val="46E22E5F"/>
    <w:rsid w:val="46F9065E"/>
    <w:rsid w:val="47177831"/>
    <w:rsid w:val="474A7FCB"/>
    <w:rsid w:val="492D4B12"/>
    <w:rsid w:val="49506A43"/>
    <w:rsid w:val="49EC0581"/>
    <w:rsid w:val="4A1F6A36"/>
    <w:rsid w:val="4AA15FC8"/>
    <w:rsid w:val="4AF75244"/>
    <w:rsid w:val="4B2E320F"/>
    <w:rsid w:val="4B8062FA"/>
    <w:rsid w:val="4BB90E24"/>
    <w:rsid w:val="4D9304FE"/>
    <w:rsid w:val="4EAE45E4"/>
    <w:rsid w:val="4EF43CBC"/>
    <w:rsid w:val="4F4C7095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211F5F"/>
    <w:rsid w:val="597B0EDB"/>
    <w:rsid w:val="59FD5BF5"/>
    <w:rsid w:val="5B0526BB"/>
    <w:rsid w:val="5B1337B3"/>
    <w:rsid w:val="5BE32117"/>
    <w:rsid w:val="5C4C2C7D"/>
    <w:rsid w:val="5D5522AF"/>
    <w:rsid w:val="5E387206"/>
    <w:rsid w:val="5F6D4A40"/>
    <w:rsid w:val="5F7A7C48"/>
    <w:rsid w:val="5FC9390B"/>
    <w:rsid w:val="5FEB20C2"/>
    <w:rsid w:val="6008215C"/>
    <w:rsid w:val="603D03C7"/>
    <w:rsid w:val="608B5915"/>
    <w:rsid w:val="6098293C"/>
    <w:rsid w:val="61584082"/>
    <w:rsid w:val="61B415D0"/>
    <w:rsid w:val="62220B95"/>
    <w:rsid w:val="625A47E7"/>
    <w:rsid w:val="62605E9D"/>
    <w:rsid w:val="634D2A65"/>
    <w:rsid w:val="63717DDA"/>
    <w:rsid w:val="63A54B04"/>
    <w:rsid w:val="63B05F13"/>
    <w:rsid w:val="63BF26F7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E0A1038"/>
    <w:rsid w:val="6ECF779C"/>
    <w:rsid w:val="6F0967D4"/>
    <w:rsid w:val="706A6803"/>
    <w:rsid w:val="70AB44E7"/>
    <w:rsid w:val="70C17109"/>
    <w:rsid w:val="70F6554D"/>
    <w:rsid w:val="71982F0A"/>
    <w:rsid w:val="71B3780C"/>
    <w:rsid w:val="72283CBC"/>
    <w:rsid w:val="72332D1E"/>
    <w:rsid w:val="724A61CD"/>
    <w:rsid w:val="72591C23"/>
    <w:rsid w:val="725D3D39"/>
    <w:rsid w:val="73EC3F0C"/>
    <w:rsid w:val="74721095"/>
    <w:rsid w:val="74AB3999"/>
    <w:rsid w:val="75307EC6"/>
    <w:rsid w:val="75680F34"/>
    <w:rsid w:val="758A62E8"/>
    <w:rsid w:val="760E22FD"/>
    <w:rsid w:val="762047C5"/>
    <w:rsid w:val="775C69E0"/>
    <w:rsid w:val="776D26DF"/>
    <w:rsid w:val="784836E4"/>
    <w:rsid w:val="785405F6"/>
    <w:rsid w:val="788150BA"/>
    <w:rsid w:val="7944101B"/>
    <w:rsid w:val="79862084"/>
    <w:rsid w:val="7994149E"/>
    <w:rsid w:val="7A731C93"/>
    <w:rsid w:val="7A7F4E3C"/>
    <w:rsid w:val="7AD005E4"/>
    <w:rsid w:val="7B4004E1"/>
    <w:rsid w:val="7B8B1D3D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2020-04-04T07:36:25Z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