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OOP第九周作业文档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(1)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输入第一行一个正整数n，表示排序的数的个数。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输入第二行n个整数，表示需要排序的数。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输出第一行不去重排序的结果，用sort()实现。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输出第二行  去重排序的结果，用set   实现。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(2)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模仿vector实现了一个MyVector,具有以下主要功能：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7"/>
        <w:gridCol w:w="3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MyVector() {}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默认构造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MyVector(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value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赋值构造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MyVector(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MyVector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拷贝构造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MyVector(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begin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end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复制构造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~MyVector()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析构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MyVector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&gt;&amp;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operator=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MyVector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MyVector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vec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交换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begin()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最前面的元素的迭代器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最后面的元素的后面一个迭代器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capacity()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size()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reserve(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resize(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value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clear()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清空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empty()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&amp; at(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访问某个位置的引用（成员函数形式）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operator []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size_t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访问某个位置的引用（数组形式）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&amp; front()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第一个位置的引用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&amp; back()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最后一个位置的引用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insert(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在某一位置插入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push_back(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const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在最后一个位置插入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0000FF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erase(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iterator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pos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删除某个位置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7" w:type="dxa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color w:val="2B91AF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pop_back()</w:t>
            </w:r>
          </w:p>
        </w:tc>
        <w:tc>
          <w:tcPr>
            <w:tcW w:w="3955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删除最后一个位置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2、测试环境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Intel(R) Core(TM)i7-9750H CPU @ 2.6Ghz 6核12线程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NVIDIA GeForce RTX2070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DDR4 16G+16G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Operating System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Windows 版本1909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Compiler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MSVC</w:t>
            </w:r>
            <w:r>
              <w:rPr>
                <w:rFonts w:hint="eastAsia"/>
                <w:vertAlign w:val="baseline"/>
                <w:lang w:val="en-US" w:eastAsia="zh-CN"/>
              </w:rPr>
              <w:t>++ 14.24</w:t>
            </w:r>
          </w:p>
        </w:tc>
      </w:tr>
    </w:tbl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验证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排序的验证</w:t>
      </w:r>
    </w:p>
    <w:p>
      <w:pPr>
        <w:numPr>
          <w:ilvl w:val="0"/>
          <w:numId w:val="3"/>
        </w:numPr>
        <w:ind w:firstLine="420" w:firstLineChars="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手动验证</w:t>
      </w:r>
    </w:p>
    <w:p>
      <w:pPr>
        <w:numPr>
          <w:numId w:val="0"/>
        </w:numPr>
        <w:ind w:firstLine="420" w:firstLineChars="0"/>
        <w:rPr>
          <w:rFonts w:hint="default" w:ascii="Calibri" w:hAnsi="Calibri" w:eastAsia="楷体" w:cs="Calibri"/>
          <w:vertAlign w:val="baseline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分为没有重复数据和有重复数进行验证。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vertAlign w:val="baseline"/>
                <w:lang w:val="en-US" w:eastAsia="zh-CN"/>
              </w:rPr>
              <w:t>不去重排序（sort）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vertAlign w:val="baseline"/>
                <w:lang w:val="en-US" w:eastAsia="zh-CN"/>
              </w:rPr>
              <w:t>去重排序（set）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vertAlign w:val="baseline"/>
                <w:lang w:val="en-US" w:eastAsia="zh-CN"/>
              </w:rPr>
              <w:t>9 6 6 4 7 5 8 7 1 2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vertAlign w:val="baseline"/>
                <w:lang w:val="en-US" w:eastAsia="zh-CN"/>
              </w:rPr>
              <w:t>1 2 4 5 6 6 7 7 8 9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vertAlign w:val="baseline"/>
                <w:lang w:val="en-US" w:eastAsia="zh-CN"/>
              </w:rPr>
              <w:t>1 2 4 5 6 7 8 9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vertAlign w:val="baseline"/>
                <w:lang w:val="en-US" w:eastAsia="zh-CN"/>
              </w:rPr>
              <w:t>10 10 10 10 10 10 10 10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vertAlign w:val="baseline"/>
                <w:lang w:val="en-US" w:eastAsia="zh-CN"/>
              </w:rPr>
              <w:t>10 10 10 10 10 10 10 10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vertAlign w:val="baseline"/>
                <w:lang w:val="en-US" w:eastAsia="zh-CN"/>
              </w:rPr>
              <w:t>0 9 7 3 1 4 6 8 2 5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vertAlign w:val="baseline"/>
                <w:lang w:val="en-US" w:eastAsia="zh-CN"/>
              </w:rPr>
              <w:t>0 1 2 3 4 5 6 7 8 9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 w:ascii="Calibri" w:hAnsi="Calibri" w:eastAsia="楷体" w:cs="Calibri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vertAlign w:val="baseline"/>
                <w:lang w:val="en-US" w:eastAsia="zh-CN"/>
              </w:rPr>
              <w:t>0 1 2 3 4 5 6 7 8 9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 w:ascii="Calibri" w:hAnsi="Calibri" w:eastAsia="楷体" w:cs="Calibri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对拍验证</w:t>
      </w:r>
    </w:p>
    <w:p>
      <w:pPr>
        <w:numPr>
          <w:numId w:val="0"/>
        </w:numPr>
        <w:ind w:left="420" w:leftChars="0" w:firstLine="420" w:firstLineChars="0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用unique对用sort进行不去重排序之后的数组进行去重，并与用set进行去重排序之后的结果进行比较，如果元素个数相同、结果相同的话，那么就可以认为两种排序算法都是正确的。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进行了10分钟的对拍，大概进行了600次验证，都没有出现错误，可以基本认为两种程序都是正确的。</w:t>
      </w:r>
    </w:p>
    <w:p>
      <w:pPr>
        <w:numPr>
          <w:numId w:val="0"/>
        </w:numPr>
        <w:ind w:left="420" w:leftChars="0"/>
        <w:rPr>
          <w:rFonts w:hint="default" w:ascii="Calibri" w:hAnsi="Calibri" w:eastAsia="楷体" w:cs="Calibri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MyVector的验证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b/>
                <w:bCs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b/>
                <w:bCs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lang w:val="en-US" w:eastAsia="zh-CN"/>
              </w:rPr>
              <w:t>MyVector中的元素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push_back(0)...push_back(9)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0 1 2 3 4 5 6 7 8 9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5次pop_back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0 1 2 3 4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拷贝构造 V(v)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0 1 2 3 4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erase(v.begin())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insert(v.end() - 2, 5)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1 2 5 3 4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V.front() = 5, V.back() = 3, V[1] = 4, V.at(3) = 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5 4 5 4 3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empty(), clear(), empty()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(FALSE TRUE)(0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复制构造 w(v.begin() + 1, v.end() - 1)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1 2 3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resize(5,4)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1 2 3 4 4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resize(4)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V.swap(w)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v = V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1 2 3 4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默认构造 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Calibri" w:hAnsi="Calibri" w:eastAsia="楷体" w:cs="Calibri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赋值构造 WW(6, 6)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alibri" w:hAnsi="Calibri" w:eastAsia="楷体" w:cs="Calibri"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lang w:val="en-US" w:eastAsia="zh-CN"/>
              </w:rPr>
              <w:t>6 6 6 6 6 6</w:t>
            </w: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另外，析构、size()、capacity()、reerve()，也都在上述操作和输出的过程中涉及了。</w:t>
      </w:r>
    </w:p>
    <w:p>
      <w:pPr>
        <w:numPr>
          <w:ilvl w:val="0"/>
          <w:numId w:val="0"/>
        </w:numPr>
        <w:ind w:firstLine="420" w:firstLineChars="20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至此，所有</w:t>
      </w:r>
      <w:bookmarkStart w:id="0" w:name="_GoBack"/>
      <w:bookmarkEnd w:id="0"/>
      <w:r>
        <w:rPr>
          <w:rFonts w:hint="eastAsia" w:ascii="Calibri" w:hAnsi="Calibri" w:eastAsia="楷体" w:cs="Calibri"/>
          <w:lang w:val="en-US" w:eastAsia="zh-CN"/>
        </w:rPr>
        <w:t>操作的初步正确性验证完毕。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MyVector和vector的效率比较</w:t>
      </w:r>
    </w:p>
    <w:p>
      <w:pPr>
        <w:ind w:firstLine="420" w:firstLineChars="0"/>
        <w:rPr>
          <w:rFonts w:hint="default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选取了push_back, pop_back, insert, erase, 赋值构造这几个操作进行了比较。</w:t>
      </w:r>
    </w:p>
    <w:p>
      <w:pPr>
        <w:ind w:firstLine="420" w:firstLineChars="0"/>
        <w:rPr>
          <w:rFonts w:hint="eastAsia" w:ascii="Calibri" w:hAnsi="Calibri" w:eastAsia="楷体" w:cs="Calibri"/>
          <w:lang w:val="en-US" w:eastAsia="zh-CN"/>
        </w:rPr>
      </w:pPr>
      <w:r>
        <w:rPr>
          <w:rFonts w:hint="eastAsia" w:ascii="Calibri" w:hAnsi="Calibri" w:eastAsia="楷体" w:cs="Calibri"/>
          <w:lang w:val="en-US" w:eastAsia="zh-CN"/>
        </w:rPr>
        <w:t>分 不开编译优化，和O2编译优化进行比较。</w:t>
      </w:r>
    </w:p>
    <w:p>
      <w:pPr>
        <w:ind w:firstLine="420" w:firstLineChars="0"/>
        <w:rPr>
          <w:rFonts w:hint="default" w:ascii="Calibri" w:hAnsi="Calibri" w:eastAsia="楷体" w:cs="Calibri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42"/>
        <w:gridCol w:w="1650"/>
        <w:gridCol w:w="1600"/>
        <w:gridCol w:w="1422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2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eastAsia="楷体" w:cs="Calibri"/>
                <w:b/>
                <w:bCs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lang w:val="en-US" w:eastAsia="zh-CN"/>
              </w:rPr>
              <w:t>操作</w:t>
            </w:r>
          </w:p>
        </w:tc>
        <w:tc>
          <w:tcPr>
            <w:tcW w:w="165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eastAsia="楷体" w:cs="Calibri"/>
                <w:b/>
                <w:bCs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lang w:val="en-US" w:eastAsia="zh-CN"/>
              </w:rPr>
              <w:t>MyVector</w:t>
            </w:r>
          </w:p>
        </w:tc>
        <w:tc>
          <w:tcPr>
            <w:tcW w:w="1600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eastAsia="楷体" w:cs="Calibri"/>
                <w:b/>
                <w:bCs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lang w:val="en-US" w:eastAsia="zh-CN"/>
              </w:rPr>
              <w:t>MyVector (O2)</w:t>
            </w:r>
          </w:p>
        </w:tc>
        <w:tc>
          <w:tcPr>
            <w:tcW w:w="1422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eastAsia="楷体" w:cs="Calibri"/>
                <w:b/>
                <w:bCs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lang w:val="en-US" w:eastAsia="zh-CN"/>
              </w:rPr>
              <w:t>vector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Calibri" w:hAnsi="Calibri" w:eastAsia="楷体" w:cs="Calibri"/>
                <w:b/>
                <w:bCs/>
                <w:lang w:val="en-US" w:eastAsia="zh-CN"/>
              </w:rPr>
            </w:pPr>
            <w:r>
              <w:rPr>
                <w:rFonts w:hint="eastAsia" w:ascii="Calibri" w:hAnsi="Calibri" w:eastAsia="楷体" w:cs="Calibri"/>
                <w:b/>
                <w:bCs/>
                <w:lang w:val="en-US" w:eastAsia="zh-CN"/>
              </w:rPr>
              <w:t>Vector (O2)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10^7次push_back</w:t>
            </w:r>
          </w:p>
        </w:tc>
        <w:tc>
          <w:tcPr>
            <w:tcW w:w="165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1.403s</w:t>
            </w:r>
          </w:p>
        </w:tc>
        <w:tc>
          <w:tcPr>
            <w:tcW w:w="16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1.229s</w:t>
            </w:r>
          </w:p>
        </w:tc>
        <w:tc>
          <w:tcPr>
            <w:tcW w:w="142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3.529s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3.326s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10^7次pop_back</w:t>
            </w:r>
          </w:p>
        </w:tc>
        <w:tc>
          <w:tcPr>
            <w:tcW w:w="165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0.404s</w:t>
            </w:r>
          </w:p>
        </w:tc>
        <w:tc>
          <w:tcPr>
            <w:tcW w:w="16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0.349s</w:t>
            </w:r>
          </w:p>
        </w:tc>
        <w:tc>
          <w:tcPr>
            <w:tcW w:w="142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1.58s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1.34s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100次插入10^4个数</w:t>
            </w:r>
          </w:p>
        </w:tc>
        <w:tc>
          <w:tcPr>
            <w:tcW w:w="165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5.799s</w:t>
            </w:r>
          </w:p>
        </w:tc>
        <w:tc>
          <w:tcPr>
            <w:tcW w:w="16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6.871s</w:t>
            </w:r>
          </w:p>
        </w:tc>
        <w:tc>
          <w:tcPr>
            <w:tcW w:w="142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2.336s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3.115s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100次删除10^4个数</w:t>
            </w:r>
          </w:p>
        </w:tc>
        <w:tc>
          <w:tcPr>
            <w:tcW w:w="165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5.505s</w:t>
            </w:r>
          </w:p>
        </w:tc>
        <w:tc>
          <w:tcPr>
            <w:tcW w:w="16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6.838s</w:t>
            </w:r>
          </w:p>
        </w:tc>
        <w:tc>
          <w:tcPr>
            <w:tcW w:w="142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1.676s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2.277s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100次构造10^6个数</w:t>
            </w:r>
          </w:p>
        </w:tc>
        <w:tc>
          <w:tcPr>
            <w:tcW w:w="165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0.763s</w:t>
            </w:r>
          </w:p>
        </w:tc>
        <w:tc>
          <w:tcPr>
            <w:tcW w:w="1600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color w:val="548235" w:themeColor="accent6" w:themeShade="BF"/>
                <w:vertAlign w:val="baseline"/>
                <w:lang w:val="en-US" w:eastAsia="zh-CN"/>
              </w:rPr>
              <w:t>0.733s</w:t>
            </w:r>
          </w:p>
        </w:tc>
        <w:tc>
          <w:tcPr>
            <w:tcW w:w="142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13.058s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13.595s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可以发现，最基础的push_back和pop_back操作，MyVector的时间运行效率是vector的大概2.5倍，并且，O2编译优化有一定的优化效果。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但是对于insert和erase操作，MyVector的效率大概只有vector的80%，并且发现O2编译优化似乎出现了比较严重的负优化……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对于赋值构造</w:t>
      </w:r>
      <w:r>
        <w:rPr>
          <w:rFonts w:hint="eastAsia" w:ascii="新宋体" w:hAnsi="新宋体" w:eastAsia="新宋体"/>
          <w:color w:val="000000"/>
          <w:sz w:val="19"/>
        </w:rPr>
        <w:t>MyVector(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())</w:t>
      </w:r>
      <w:r>
        <w:rPr>
          <w:rFonts w:hint="eastAsia" w:ascii="楷体" w:hAnsi="楷体" w:eastAsia="楷体" w:cs="楷体"/>
          <w:lang w:val="en-US" w:eastAsia="zh-CN"/>
        </w:rPr>
        <w:t>操作，MyVector的速度大概是vector的20倍，O2优化的效果不明显，或者有较小的负优化。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的来说，对于构造、push_back和pop_back，手写的MyVector的运行效率较好，并且O2编译优化有一定的效果。对于insert和erase操作，虽然vector比MyVector快速，但是在实际运用当中，因为insert和erase都是线性复杂度，如果操作数多的话就会选择平衡树类的数据结构。所以，总体来说，MyVector的效率要比vector更高。</w:t>
      </w:r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37C38"/>
    <w:multiLevelType w:val="singleLevel"/>
    <w:tmpl w:val="82437C3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E7C"/>
    <w:rsid w:val="00C3477D"/>
    <w:rsid w:val="011840AE"/>
    <w:rsid w:val="019674F2"/>
    <w:rsid w:val="03176E28"/>
    <w:rsid w:val="03370EB5"/>
    <w:rsid w:val="033B1E2B"/>
    <w:rsid w:val="03E25D4C"/>
    <w:rsid w:val="044454FC"/>
    <w:rsid w:val="048208AD"/>
    <w:rsid w:val="05285F44"/>
    <w:rsid w:val="05390391"/>
    <w:rsid w:val="055742CA"/>
    <w:rsid w:val="05923EB4"/>
    <w:rsid w:val="05F02668"/>
    <w:rsid w:val="06985EDF"/>
    <w:rsid w:val="06B87A9F"/>
    <w:rsid w:val="0747630D"/>
    <w:rsid w:val="07AD56D6"/>
    <w:rsid w:val="07BB61E2"/>
    <w:rsid w:val="08CC4C08"/>
    <w:rsid w:val="08FB0940"/>
    <w:rsid w:val="0A376736"/>
    <w:rsid w:val="0A9D599A"/>
    <w:rsid w:val="0AC979A9"/>
    <w:rsid w:val="0AFB13AB"/>
    <w:rsid w:val="0B243981"/>
    <w:rsid w:val="0BE54ED6"/>
    <w:rsid w:val="0BFD5376"/>
    <w:rsid w:val="0C6008EA"/>
    <w:rsid w:val="0D7754C7"/>
    <w:rsid w:val="0DB9063A"/>
    <w:rsid w:val="0DD448EF"/>
    <w:rsid w:val="0E8B66A7"/>
    <w:rsid w:val="0F2D6D2B"/>
    <w:rsid w:val="0F9909CF"/>
    <w:rsid w:val="0FF92300"/>
    <w:rsid w:val="1000660A"/>
    <w:rsid w:val="10435261"/>
    <w:rsid w:val="1137358A"/>
    <w:rsid w:val="114E0B84"/>
    <w:rsid w:val="117B16E3"/>
    <w:rsid w:val="11975D9C"/>
    <w:rsid w:val="11B40F76"/>
    <w:rsid w:val="11EC5598"/>
    <w:rsid w:val="12C8255D"/>
    <w:rsid w:val="135A4411"/>
    <w:rsid w:val="13D164A5"/>
    <w:rsid w:val="13FD7BDA"/>
    <w:rsid w:val="14C91797"/>
    <w:rsid w:val="151319A8"/>
    <w:rsid w:val="1539166C"/>
    <w:rsid w:val="155B3DD2"/>
    <w:rsid w:val="15705A8B"/>
    <w:rsid w:val="15736D17"/>
    <w:rsid w:val="171E017B"/>
    <w:rsid w:val="174B5155"/>
    <w:rsid w:val="17F40F24"/>
    <w:rsid w:val="18094430"/>
    <w:rsid w:val="18E6734E"/>
    <w:rsid w:val="191C0589"/>
    <w:rsid w:val="19536A48"/>
    <w:rsid w:val="19CE61B0"/>
    <w:rsid w:val="19FC10B6"/>
    <w:rsid w:val="1B811372"/>
    <w:rsid w:val="1B8A632E"/>
    <w:rsid w:val="1BD076D7"/>
    <w:rsid w:val="1CA5340E"/>
    <w:rsid w:val="1D094CBB"/>
    <w:rsid w:val="1D1A713B"/>
    <w:rsid w:val="1DB6274D"/>
    <w:rsid w:val="1DC975D2"/>
    <w:rsid w:val="1DD35D2C"/>
    <w:rsid w:val="1E372A58"/>
    <w:rsid w:val="1E523F6A"/>
    <w:rsid w:val="1EC81A39"/>
    <w:rsid w:val="1F0F6E4C"/>
    <w:rsid w:val="1F253362"/>
    <w:rsid w:val="1F4A09E5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2F461DE"/>
    <w:rsid w:val="237E00CC"/>
    <w:rsid w:val="23B479CD"/>
    <w:rsid w:val="23BE0B29"/>
    <w:rsid w:val="23FD4242"/>
    <w:rsid w:val="243743BF"/>
    <w:rsid w:val="24451681"/>
    <w:rsid w:val="250725D6"/>
    <w:rsid w:val="254C46EC"/>
    <w:rsid w:val="25913FF9"/>
    <w:rsid w:val="25A97191"/>
    <w:rsid w:val="25E47714"/>
    <w:rsid w:val="26686E0E"/>
    <w:rsid w:val="2686729A"/>
    <w:rsid w:val="26867DEC"/>
    <w:rsid w:val="268C4E8A"/>
    <w:rsid w:val="278B62D6"/>
    <w:rsid w:val="278F5517"/>
    <w:rsid w:val="27DD288F"/>
    <w:rsid w:val="2813192A"/>
    <w:rsid w:val="28586B22"/>
    <w:rsid w:val="28DA357B"/>
    <w:rsid w:val="29137449"/>
    <w:rsid w:val="29337322"/>
    <w:rsid w:val="293B152F"/>
    <w:rsid w:val="294524D6"/>
    <w:rsid w:val="2A1140AA"/>
    <w:rsid w:val="2A4C0ACE"/>
    <w:rsid w:val="2AFE5DF9"/>
    <w:rsid w:val="2B0A68B5"/>
    <w:rsid w:val="2C7570AD"/>
    <w:rsid w:val="2C874BA0"/>
    <w:rsid w:val="2C8D7751"/>
    <w:rsid w:val="2CD510FA"/>
    <w:rsid w:val="2D2B17F0"/>
    <w:rsid w:val="2E3E1A72"/>
    <w:rsid w:val="2E9006C1"/>
    <w:rsid w:val="2EB72BC4"/>
    <w:rsid w:val="2EFC36D0"/>
    <w:rsid w:val="2F7C48AE"/>
    <w:rsid w:val="2FFD2C50"/>
    <w:rsid w:val="303F4B91"/>
    <w:rsid w:val="30A1110E"/>
    <w:rsid w:val="313C5B21"/>
    <w:rsid w:val="31F65A86"/>
    <w:rsid w:val="31F7613D"/>
    <w:rsid w:val="321B6B9F"/>
    <w:rsid w:val="32461EFF"/>
    <w:rsid w:val="32805DEE"/>
    <w:rsid w:val="328A6ACB"/>
    <w:rsid w:val="337F2AFC"/>
    <w:rsid w:val="3384498A"/>
    <w:rsid w:val="33B773D8"/>
    <w:rsid w:val="33E96E44"/>
    <w:rsid w:val="3520473B"/>
    <w:rsid w:val="35AE7808"/>
    <w:rsid w:val="35B622FB"/>
    <w:rsid w:val="35F54B20"/>
    <w:rsid w:val="36746B88"/>
    <w:rsid w:val="36CB4B98"/>
    <w:rsid w:val="37130732"/>
    <w:rsid w:val="37A7345B"/>
    <w:rsid w:val="37C753A4"/>
    <w:rsid w:val="38435C2E"/>
    <w:rsid w:val="385A29BF"/>
    <w:rsid w:val="386C6D7C"/>
    <w:rsid w:val="3955322B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733010"/>
    <w:rsid w:val="3F735B46"/>
    <w:rsid w:val="3F9610C7"/>
    <w:rsid w:val="3FD62062"/>
    <w:rsid w:val="403D6C79"/>
    <w:rsid w:val="40BE226E"/>
    <w:rsid w:val="40CB150B"/>
    <w:rsid w:val="40DA05E8"/>
    <w:rsid w:val="414050DD"/>
    <w:rsid w:val="417C4102"/>
    <w:rsid w:val="41C3026A"/>
    <w:rsid w:val="421A45F1"/>
    <w:rsid w:val="42363EB1"/>
    <w:rsid w:val="43177E77"/>
    <w:rsid w:val="436E20F5"/>
    <w:rsid w:val="445E494D"/>
    <w:rsid w:val="448414BD"/>
    <w:rsid w:val="44F31746"/>
    <w:rsid w:val="46E22E5F"/>
    <w:rsid w:val="46F9065E"/>
    <w:rsid w:val="47177831"/>
    <w:rsid w:val="474A7FCB"/>
    <w:rsid w:val="492D4B12"/>
    <w:rsid w:val="493C4019"/>
    <w:rsid w:val="49506A43"/>
    <w:rsid w:val="49601DD2"/>
    <w:rsid w:val="49EC0581"/>
    <w:rsid w:val="4A1F6A36"/>
    <w:rsid w:val="4A25795D"/>
    <w:rsid w:val="4AA15FC8"/>
    <w:rsid w:val="4AF75244"/>
    <w:rsid w:val="4B2E320F"/>
    <w:rsid w:val="4B6F7F96"/>
    <w:rsid w:val="4B8062FA"/>
    <w:rsid w:val="4BA072A0"/>
    <w:rsid w:val="4BB90E24"/>
    <w:rsid w:val="4D9304FE"/>
    <w:rsid w:val="4E530532"/>
    <w:rsid w:val="4EAE45E4"/>
    <w:rsid w:val="4EF43CBC"/>
    <w:rsid w:val="4F4C7095"/>
    <w:rsid w:val="4FE6405D"/>
    <w:rsid w:val="508E7B71"/>
    <w:rsid w:val="5128529A"/>
    <w:rsid w:val="52D3572D"/>
    <w:rsid w:val="53BD0003"/>
    <w:rsid w:val="549E6A12"/>
    <w:rsid w:val="54C465A5"/>
    <w:rsid w:val="55444AFA"/>
    <w:rsid w:val="55C24AF6"/>
    <w:rsid w:val="55C704BD"/>
    <w:rsid w:val="56235B06"/>
    <w:rsid w:val="562B4B09"/>
    <w:rsid w:val="565C6621"/>
    <w:rsid w:val="56747667"/>
    <w:rsid w:val="56BA443A"/>
    <w:rsid w:val="56D1087D"/>
    <w:rsid w:val="57460092"/>
    <w:rsid w:val="5758236A"/>
    <w:rsid w:val="57927811"/>
    <w:rsid w:val="57F935AE"/>
    <w:rsid w:val="585D2B5B"/>
    <w:rsid w:val="590527AD"/>
    <w:rsid w:val="59211F5F"/>
    <w:rsid w:val="597B0EDB"/>
    <w:rsid w:val="59FD5BF5"/>
    <w:rsid w:val="5B0526BB"/>
    <w:rsid w:val="5B124E32"/>
    <w:rsid w:val="5B1337B3"/>
    <w:rsid w:val="5B5307BF"/>
    <w:rsid w:val="5BE32117"/>
    <w:rsid w:val="5C4C2C7D"/>
    <w:rsid w:val="5D5522AF"/>
    <w:rsid w:val="5E387206"/>
    <w:rsid w:val="5EF05FA7"/>
    <w:rsid w:val="5F6D4A40"/>
    <w:rsid w:val="5F7A7C48"/>
    <w:rsid w:val="5FC9390B"/>
    <w:rsid w:val="5FEB20C2"/>
    <w:rsid w:val="6008215C"/>
    <w:rsid w:val="603D03C7"/>
    <w:rsid w:val="604F0B3E"/>
    <w:rsid w:val="608B5915"/>
    <w:rsid w:val="6098293C"/>
    <w:rsid w:val="61584082"/>
    <w:rsid w:val="61B415D0"/>
    <w:rsid w:val="62220B95"/>
    <w:rsid w:val="625A47E7"/>
    <w:rsid w:val="62605E9D"/>
    <w:rsid w:val="634D2A65"/>
    <w:rsid w:val="63717DDA"/>
    <w:rsid w:val="637D22E6"/>
    <w:rsid w:val="63A54B04"/>
    <w:rsid w:val="63B05F13"/>
    <w:rsid w:val="63BF26F7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6F72CE7"/>
    <w:rsid w:val="673D75A7"/>
    <w:rsid w:val="679401EE"/>
    <w:rsid w:val="67AE03C2"/>
    <w:rsid w:val="67ED5D11"/>
    <w:rsid w:val="6821100E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C4245DA"/>
    <w:rsid w:val="6D5401BC"/>
    <w:rsid w:val="6D816C49"/>
    <w:rsid w:val="6D86182B"/>
    <w:rsid w:val="6DE431B6"/>
    <w:rsid w:val="6E0A1038"/>
    <w:rsid w:val="6ECF779C"/>
    <w:rsid w:val="6F0967D4"/>
    <w:rsid w:val="6F3A705F"/>
    <w:rsid w:val="6F601BDF"/>
    <w:rsid w:val="705917E2"/>
    <w:rsid w:val="706A6803"/>
    <w:rsid w:val="70AB44E7"/>
    <w:rsid w:val="70C17109"/>
    <w:rsid w:val="70F6554D"/>
    <w:rsid w:val="71982F0A"/>
    <w:rsid w:val="71B3780C"/>
    <w:rsid w:val="72283CBC"/>
    <w:rsid w:val="72332D1E"/>
    <w:rsid w:val="724A61CD"/>
    <w:rsid w:val="72591C23"/>
    <w:rsid w:val="725D3D39"/>
    <w:rsid w:val="73EC3F0C"/>
    <w:rsid w:val="74721095"/>
    <w:rsid w:val="74912062"/>
    <w:rsid w:val="74AB3999"/>
    <w:rsid w:val="75307EC6"/>
    <w:rsid w:val="75680F34"/>
    <w:rsid w:val="758A62E8"/>
    <w:rsid w:val="760E22FD"/>
    <w:rsid w:val="762047C5"/>
    <w:rsid w:val="775C69E0"/>
    <w:rsid w:val="776D26DF"/>
    <w:rsid w:val="784836E4"/>
    <w:rsid w:val="785405F6"/>
    <w:rsid w:val="788150BA"/>
    <w:rsid w:val="79301AC0"/>
    <w:rsid w:val="7944101B"/>
    <w:rsid w:val="79862084"/>
    <w:rsid w:val="7994149E"/>
    <w:rsid w:val="7A731C93"/>
    <w:rsid w:val="7A7F4E3C"/>
    <w:rsid w:val="7AD005E4"/>
    <w:rsid w:val="7B4004E1"/>
    <w:rsid w:val="7B8B1D3D"/>
    <w:rsid w:val="7BC63819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2020-04-20T01:04:38Z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