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D4B" w:rsidRDefault="008577FF">
      <w:r>
        <w:rPr>
          <w:b/>
        </w:rPr>
        <w:t>Methods</w:t>
      </w:r>
    </w:p>
    <w:p w:rsidR="008577FF" w:rsidRDefault="008577FF">
      <w:r>
        <w:rPr>
          <w:i/>
        </w:rPr>
        <w:t>Participants</w:t>
      </w:r>
    </w:p>
    <w:p w:rsidR="008577FF" w:rsidRDefault="008577FF" w:rsidP="00673609">
      <w:pPr>
        <w:ind w:firstLine="720"/>
      </w:pPr>
      <w:r>
        <w:t xml:space="preserve">Our original </w:t>
      </w:r>
      <w:r w:rsidR="003105D9">
        <w:t>sample consisted of 319</w:t>
      </w:r>
      <w:r w:rsidR="00673609">
        <w:t xml:space="preserve"> participants (163 Male, 156 Female)</w:t>
      </w:r>
      <w:r w:rsidR="003105D9">
        <w:t>. All subjects were right-handed.</w:t>
      </w:r>
      <w:r w:rsidR="00673609">
        <w:t xml:space="preserve"> Age ranged from 13.5 to 25.99 (M = 20.06, SD = 2.79). To create groups to conduct our group analysis, we followed a regression-based method used in previous research </w:t>
      </w:r>
      <w:r w:rsidR="00673609">
        <w:fldChar w:fldCharType="begin" w:fldLock="1"/>
      </w:r>
      <w:r w:rsidR="00673609">
        <w:instrText>ADDIN CSL_CITATION { "citationItems" : [ { "id" : "ITEM-1", "itemData" : { "DOI" : "10.1037/a0023495", "ISSN" : "1939-2176", "author" : [ { "dropping-particle" : "", "family" : "Tong", "given" : "Xiuli", "non-dropping-particle" : "", "parse-names" : false, "suffix" : "" }, { "dropping-particle" : "", "family" : "Deacon", "given" : "S H\u00e9l\u00e8ne", "non-dropping-particle" : "", "parse-names" : false, "suffix" : "" }, { "dropping-particle" : "", "family" : "Kirby", "given" : "John R", "non-dropping-particle" : "", "parse-names" : false, "suffix" : "" }, { "dropping-particle" : "", "family" : "Cain", "given" : "Kate E", "non-dropping-particle" : "", "parse-names" : false, "suffix" : "" }, { "dropping-particle" : "", "family" : "Parrila", "given" : "Rauno", "non-dropping-particle" : "", "parse-names" : false, "suffix" : "" } ], "container-title" : "Journal of Educational Psychology", "id" : "ITEM-1", "issue" : "3", "issued" : { "date-parts" : [ [ "2011" ] ] }, "page" : "523-534", "title" : "Morphological awareness: A key to understanding poor reading comprehension in English.", "type" : "article-journal", "volume" : "103" }, "uris" : [ "http://www.mendeley.com/documents/?uuid=a8da255f-d0e2-4af6-b959-80d9aa26a176" ] }, { "id" : "ITEM-2", "itemData" : { "DOI" : "10.1080/10888438.2013.775130", "ISBN" : "1088-8438", "ISSN" : "1088-8438", "abstract" : "This study explored characteristics of reading comprehension difficulties among Chinese students learning English as a second language (ESL). Two hundred forty-six Grade 8 English-immersion students in China were administered a battery of reading-related and reading comprehension tests. Three groups of comprehenders matched on age, nonverbal intelligence, and word-reading speed were identified: unexpected poor comprehenders, expected average comprehenders, and unexpected good comprehenders. The three groups differed in vocabulary and higher level processes. Vocabulary breadth and depth distinguished between the unexpected poor comprehenders and the expected average comprehenders. Inference, strategy, listening comprehension, summary writing, and morphological awareness distinguished between the expected average comprehenders and the unexpected good comprehenders. The findings suggest that vocabulary is the main source of reading comprehension difficulties in ESL unexpected poor comprehenders. The advantage of the unexpected good comprehenders group is primarily due to discourse comprehension and strategic processes, and is only possible with high language proficiency. There is no evidence that ESL unexpected poor comprehenders have poor Chinese (L1) reading ability.", "author" : [ { "dropping-particle" : "", "family" : "Li", "given" : "Miao", "non-dropping-particle" : "", "parse-names" : false, "suffix" : "" }, { "dropping-particle" : "", "family" : "Kirby", "given" : "John R.", "non-dropping-particle" : "", "parse-names" : false, "suffix" : "" } ], "container-title" : "Scientific Studies of Reading", "id" : "ITEM-2", "issue" : "2", "issued" : { "date-parts" : [ [ "2014" ] ] }, "page" : "75-93", "title" : "Unexpected Poor Comprehenders Among Adolescent ESL Students", "type" : "article-journal", "volume" : "18" }, "uris" : [ "http://www.mendeley.com/documents/?uuid=35ddfc7f-47b6-43a2-a4a1-a9d0b33040a8" ] }, { "id" : "ITEM-3", "itemData" : { "DOI" : "10.1111/1467-9817.12108", "ISSN" : "01410423", "abstract" : "Poor comprehenders have age-appropriate word reading skills but struggle with understanding what they read. The purpose of this study was to investigate how poor comprehenders perform on multiple aspects of morphological awareness, a skill implicated in reading comprehension. In keeping with current research and theory, we look at three aspects of morphological awareness: morphological structure awareness, morphological analysis and morphological decoding. Using a regression-based approach, we identified 64 poor and average comprehenders out of a large sample of children in grade 3. Our results show that poor comprehenders and average comprehenders performed remarkably similar on morphological structure awareness, analysis, and decoding. Poor comprehenders performed more poorly than average comprehenders only on word analogy, a specific measure of morphological awareness. These results identify an area with which poor comprehenders are likely to struggle, while simultaneously providing evidence for areas of relative strength within this population.", "author" : [ { "dropping-particle" : "", "family" : "MacKay", "given" : "Elizabeth Jean", "non-dropping-particle" : "", "parse-names" : false, "suffix" : "" }, { "dropping-particle" : "", "family" : "Levesque", "given" : "Kyle", "non-dropping-particle" : "", "parse-names" : false, "suffix" : "" }, { "dropping-particle" : "", "family" : "Deacon", "given" : "S. H\u00e9l\u00e8ne", "non-dropping-particle" : "", "parse-names" : false, "suffix" : "" } ], "container-title" : "Journal of Research in Reading", "id" : "ITEM-3", "issue" : "2", "issued" : { "date-parts" : [ [ "2017", "5" ] ] }, "page" : "125-138", "title" : "Unexpected poor comprehenders: An investigation of multiple aspects of morphological awareness", "type" : "article-journal", "volume" : "40" }, "uris" : [ "http://www.mendeley.com/documents/?uuid=9e4c29e1-6420-41dc-b310-ac0b37a39d3f" ] } ], "mendeley" : { "formattedCitation" : "(Li &amp; Kirby, 2014; MacKay, Levesque, &amp; Deacon, 2017; Tong, Deacon, Kirby, Cain, &amp; Parrila, 2011)", "plainTextFormattedCitation" : "(Li &amp; Kirby, 2014; MacKay, Levesque, &amp; Deacon, 2017; Tong, Deacon, Kirby, Cain, &amp; Parrila, 2011)", "previouslyFormattedCitation" : "(Li &amp; Kirby, 2014; MacKay, Levesque, &amp; Deacon, 2017; Tong, Deacon, Kirby, Cain, &amp; Parrila, 2011)" }, "properties" : {  }, "schema" : "https://github.com/citation-style-language/schema/raw/master/csl-citation.json" }</w:instrText>
      </w:r>
      <w:r w:rsidR="00673609">
        <w:fldChar w:fldCharType="separate"/>
      </w:r>
      <w:r w:rsidR="00673609" w:rsidRPr="00673609">
        <w:rPr>
          <w:noProof/>
        </w:rPr>
        <w:t>(Li &amp; Kirby, 2014; MacKay, Levesque, &amp; Deacon, 2017; Tong, Deacon, Kirby, Cain, &amp; Parrila, 2011)</w:t>
      </w:r>
      <w:r w:rsidR="00673609">
        <w:fldChar w:fldCharType="end"/>
      </w:r>
      <w:r w:rsidR="00673609">
        <w:t xml:space="preserve">. This method identifies three groups: unexpected poor comprehenders (UPCs), expected average comprehenders (EACs), and unexpected good comprehenders (UGCs). </w:t>
      </w:r>
    </w:p>
    <w:p w:rsidR="00673609" w:rsidRPr="00E84339" w:rsidRDefault="00673609">
      <w:r>
        <w:tab/>
        <w:t xml:space="preserve">To identify these groups, we predicted reading comprehension ability from age, decoding, nonverbal IQ, and vocabulary. </w:t>
      </w:r>
      <w:r w:rsidR="00E84339">
        <w:t xml:space="preserve">Nonverbal IQ </w:t>
      </w:r>
      <w:proofErr w:type="gramStart"/>
      <w:r w:rsidR="00E84339">
        <w:t>was shown to be significantly skewed</w:t>
      </w:r>
      <w:proofErr w:type="gramEnd"/>
      <w:r w:rsidR="00E84339">
        <w:t xml:space="preserve"> (Z3 = -4.08, </w:t>
      </w:r>
      <w:r w:rsidR="00E84339">
        <w:rPr>
          <w:i/>
        </w:rPr>
        <w:t>p</w:t>
      </w:r>
      <w:r w:rsidR="00E84339">
        <w:t xml:space="preserve"> &lt; .001), as was vocabulary (Z3 = -6.15, </w:t>
      </w:r>
      <w:r w:rsidR="00E84339">
        <w:rPr>
          <w:i/>
        </w:rPr>
        <w:t>p</w:t>
      </w:r>
      <w:r w:rsidR="00E84339">
        <w:t xml:space="preserve"> &lt; .001).</w:t>
      </w:r>
      <w:bookmarkStart w:id="0" w:name="_GoBack"/>
      <w:bookmarkEnd w:id="0"/>
    </w:p>
    <w:p w:rsidR="00673609" w:rsidRPr="00673609" w:rsidRDefault="00673609">
      <w:pPr>
        <w:rPr>
          <w:i/>
        </w:rPr>
      </w:pPr>
      <w:r>
        <w:tab/>
        <w:t xml:space="preserve">Two subjects were excluded for being influential outliers on the regression model. One subject was an outlier on all tests entered into the regression, and the other was only an obvious outlier for decoding and vocabulary. </w:t>
      </w:r>
      <w:r>
        <w:rPr>
          <w:i/>
        </w:rPr>
        <w:t>What metric to use?</w:t>
      </w:r>
    </w:p>
    <w:sectPr w:rsidR="00673609" w:rsidRPr="00673609" w:rsidSect="00170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7FF"/>
    <w:rsid w:val="00170A42"/>
    <w:rsid w:val="002E6A80"/>
    <w:rsid w:val="003105D9"/>
    <w:rsid w:val="00510D4B"/>
    <w:rsid w:val="00673609"/>
    <w:rsid w:val="008577FF"/>
    <w:rsid w:val="00E843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C341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1028</Words>
  <Characters>5863</Characters>
  <Application>Microsoft Macintosh Word</Application>
  <DocSecurity>0</DocSecurity>
  <Lines>48</Lines>
  <Paragraphs>13</Paragraphs>
  <ScaleCrop>false</ScaleCrop>
  <Company/>
  <LinksUpToDate>false</LinksUpToDate>
  <CharactersWithSpaces>6878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Kayleigh</dc:creator>
  <cp:keywords/>
  <dc:description/>
  <cp:lastModifiedBy>Kayleigh</cp:lastModifiedBy>
  <cp:revision>1</cp:revision>
  <dcterms:created xsi:type="dcterms:W3CDTF">2018-04-03T17:28:00Z</dcterms:created>
  <dcterms:modified xsi:type="dcterms:W3CDTF">2018-04-03T18:00:00Z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65e6f399-eeb5-3edd-8468-5e720df621e1</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http://www.zotero.org/styles/brain-and-language</vt:lpwstr>
  </property>
  <property fmtid="{D5CDD505-2E9C-101B-9397-08002B2CF9AE}" pid="12" name="Mendeley Recent Style Name 3_1">
    <vt:lpwstr>Brain and Language</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http://www.zotero.org/styles/human-brain-mapping</vt:lpwstr>
  </property>
  <property fmtid="{D5CDD505-2E9C-101B-9397-08002B2CF9AE}" pid="18" name="Mendeley Recent Style Name 6_1">
    <vt:lpwstr>Human Brain Mapping</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