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08" w:after="108"/>
      </w:pPr>
      <w:r>
        <w:rPr>
          <w:rFonts w:ascii="Helvetica" w:hAnsi="Helvetica" w:cs="Helvetica"/>
          <w:sz w:val="24"/>
          <w:sz-cs w:val="24"/>
          <w:color w:val="106BBE"/>
        </w:rPr>
        <w:t xml:space="preserve">Указ Президента РФ от 19 мая 2008 г. N 815 "О мерах по противодействию коррупции" (с изменениями и дополнениями)</w:t>
      </w:r>
      <w:r>
        <w:rPr>
          <w:rFonts w:ascii="Helvetica" w:hAnsi="Helvetica" w:cs="Helvetica"/>
          <w:sz w:val="24"/>
          <w:sz-cs w:val="24"/>
          <w:b/>
          <w:color w:val="26282F"/>
        </w:rPr>
        <w:t xml:space="preserve"/>
      </w:r>
    </w:p>
    <w:p>
      <w:pPr>
        <w:jc w:val="both"/>
        <w:ind w:first-line="720"/>
      </w:pPr>
      <w:r>
        <w:rPr>
          <w:rFonts w:ascii="Helvetica" w:hAnsi="Helvetica" w:cs="Helvetica"/>
          <w:sz w:val="20"/>
          <w:sz-cs w:val="20"/>
          <w:b/>
          <w:color w:val="353842"/>
        </w:rPr>
        <w:t xml:space="preserve">С изменениями и дополнениями от:</w:t>
      </w:r>
    </w:p>
    <w:p>
      <w:pPr>
        <w:jc w:val="both"/>
        <w:ind w:left="360"/>
        <w:spacing w:before="180"/>
      </w:pPr>
      <w:r>
        <w:rPr>
          <w:rFonts w:ascii="Helvetica" w:hAnsi="Helvetica" w:cs="Helvetica"/>
          <w:sz w:val="20"/>
          <w:sz-cs w:val="20"/>
          <w:color w:val="353842"/>
        </w:rPr>
        <w:t xml:space="preserve"> 31 марта, 1 июля, 4 ноября 2010 г., 12 сентября 2011 г., 4 января, 28 февраля, 28 июля 2012 г., 2 апреля 2013 г., 14 февраля 2014 г., 9 октября 2017 г., 13 мая 2019 г., 17 мая 2021 г.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В целях создания системы противодействия коррупции в Российской Федерации и устранения причин, ее порождающих, постановляю: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1. Образовать </w:t>
      </w:r>
      <w:r>
        <w:rPr>
          <w:rFonts w:ascii="Helvetica" w:hAnsi="Helvetica" w:cs="Helvetica"/>
          <w:sz w:val="24"/>
          <w:sz-cs w:val="24"/>
          <w:color w:val="106BBE"/>
        </w:rPr>
        <w:t xml:space="preserve">Совет</w:t>
      </w:r>
      <w:r>
        <w:rPr>
          <w:rFonts w:ascii="Helvetica" w:hAnsi="Helvetica" w:cs="Helvetica"/>
          <w:sz w:val="24"/>
          <w:sz-cs w:val="24"/>
        </w:rPr>
        <w:t xml:space="preserve"> при Президенте Российской Федерации по противодействию коррупции (далее - Совет).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Председателем Совета является Президент Российской Федерации.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2. Установить, что: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а) основными задачами Совета являются: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подготовка предложений Президенту Российской Федерации, касающихся выработки и реализации государственной политики в области противодействия коррупции;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координация деятельности федеральных органов исполнительной власти, органов исполнительной власти субъектов Российской Федерации и органов местного самоуправления муниципальных образований по реализации государственной политики в области противодействия коррупции;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контроль за реализацией мероприятий, предусмотренных </w:t>
      </w:r>
      <w:r>
        <w:rPr>
          <w:rFonts w:ascii="Helvetica" w:hAnsi="Helvetica" w:cs="Helvetica"/>
          <w:sz w:val="24"/>
          <w:sz-cs w:val="24"/>
          <w:color w:val="106BBE"/>
        </w:rPr>
        <w:t xml:space="preserve">Национальным планом</w:t>
      </w:r>
      <w:r>
        <w:rPr>
          <w:rFonts w:ascii="Helvetica" w:hAnsi="Helvetica" w:cs="Helvetica"/>
          <w:sz w:val="24"/>
          <w:sz-cs w:val="24"/>
        </w:rPr>
        <w:t xml:space="preserve"> противодействия коррупции;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б) Совет для решения возложенных на него основных задач: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запрашивает и получает в установленном порядке необходимые материалы от федеральных органов государственной власти, органов государственной власти субъектов Российской Федерации;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приглашает на свои заседания представителей федеральных органов государственной власти, органов государственной власти субъектов Российской Федерации и общественных объединений.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3. Члены Совета принимают участие в его работе на общественных началах.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Заседание Совета ведет председатель Совета.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Решения Совета оформляются протоколом.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Для реализации решений Совета могут издаваться указы, распоряжения и даваться поручения Президента Российской Федерации.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4. </w:t>
      </w:r>
      <w:r>
        <w:rPr>
          <w:rFonts w:ascii="Helvetica" w:hAnsi="Helvetica" w:cs="Helvetica"/>
          <w:sz w:val="24"/>
          <w:sz-cs w:val="24"/>
          <w:color w:val="106BBE"/>
        </w:rPr>
        <w:t xml:space="preserve">Утратил силу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Информация об изменениях: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См. текст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пункта 4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/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Указом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> Президента РФ от 14 февраля 2014 г. N 80 в пункт 5 настоящего Указа внесены изменения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См. текст пункта в предыдущей редакции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/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5. Образовать для решения текущих вопросов деятельности Совета президиум Совета при Президенте Российской Федерации по противодействию коррупции.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В состав президиума Совета входят председатель президиума Совета, его заместитель, ответственный секретарь и члены президиума Совета.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Председателем президиума Совета является Руководитель Администрации Президента Российской Федерации.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6. </w:t>
      </w:r>
      <w:r>
        <w:rPr>
          <w:rFonts w:ascii="Helvetica" w:hAnsi="Helvetica" w:cs="Helvetica"/>
          <w:sz w:val="24"/>
          <w:sz-cs w:val="24"/>
          <w:color w:val="106BBE"/>
        </w:rPr>
        <w:t xml:space="preserve">Утратил силу</w:t>
      </w:r>
      <w:r>
        <w:rPr>
          <w:rFonts w:ascii="Helvetica" w:hAnsi="Helvetica" w:cs="Helvetica"/>
          <w:sz w:val="24"/>
          <w:sz-cs w:val="24"/>
        </w:rPr>
        <w:t xml:space="preserve">.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Информация об изменениях: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См. текст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пункта 6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/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7. Установить, что: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Информация об изменениях: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Подпункт "а" изменен с 17 мая 2021 г. -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Указ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> Президента России от 17 мая 2021 г. N 285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См. предыдущую редакцию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/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а) президиум Совета: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формирует повестку дня заседаний Совета;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рассматривает вопросы, связанные с реализацией решений Совета;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создает рабочие группы (комиссии) по отдельным вопросам из числа членов Совета, а также из числа представителей иных государственных органов, представителей общественных объединений и организаций, экспертов, ученых и специалистов;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  <w:color w:val="106BBE"/>
        </w:rPr>
        <w:t xml:space="preserve">рассматривает</w:t>
      </w:r>
      <w:r>
        <w:rPr>
          <w:rFonts w:ascii="Helvetica" w:hAnsi="Helvetica" w:cs="Helvetica"/>
          <w:sz w:val="24"/>
          <w:sz-cs w:val="24"/>
        </w:rPr>
        <w:t xml:space="preserve"> вопросы, касающиеся соблюдения требований к служебному (должностному) поведению лиц, замещающих: государственные должности Российской Федерации, названные в </w:t>
      </w:r>
      <w:r>
        <w:rPr>
          <w:rFonts w:ascii="Helvetica" w:hAnsi="Helvetica" w:cs="Helvetica"/>
          <w:sz w:val="24"/>
          <w:sz-cs w:val="24"/>
          <w:color w:val="106BBE"/>
        </w:rPr>
        <w:t xml:space="preserve">подпункте "а" пункта 1</w:t>
      </w:r>
      <w:r>
        <w:rPr>
          <w:rFonts w:ascii="Helvetica" w:hAnsi="Helvetica" w:cs="Helvetica"/>
          <w:sz w:val="24"/>
          <w:sz-cs w:val="24"/>
        </w:rPr>
        <w:t xml:space="preserve"> Положения о проверке достоверности и полноты сведений, представляемых гражданами, претендующими на замещение государственных должностей Российской Федерации, и лицами, замещающими государственные должности Российской Федерации, и соблюдения ограничений лицами, замещающими государственные должности Российской Федерации, утвержденного </w:t>
      </w:r>
      <w:r>
        <w:rPr>
          <w:rFonts w:ascii="Helvetica" w:hAnsi="Helvetica" w:cs="Helvetica"/>
          <w:sz w:val="24"/>
          <w:sz-cs w:val="24"/>
          <w:color w:val="106BBE"/>
        </w:rPr>
        <w:t xml:space="preserve">Указом</w:t>
      </w:r>
      <w:r>
        <w:rPr>
          <w:rFonts w:ascii="Helvetica" w:hAnsi="Helvetica" w:cs="Helvetica"/>
          <w:sz w:val="24"/>
          <w:sz-cs w:val="24"/>
        </w:rPr>
        <w:t xml:space="preserve"> Президента Российской Федерации от 21 сентября 2009 г. N 1066; должности федеральной государственной службы, назначение на которые и освобождение от которых осуществляются Президентом Российской Федерации и Правительством Российской Федерации; должности руководителей и заместителей руководителей Аппарата Совета Федерации Федерального Собрания Российской Федерации, Аппарата Государственной Думы Федерального Собрания Российской Федерации, аппарата Центральной избирательной комиссии Российской Федерации и аппарата Счетной палаты Российской Федерации, а также вопросы, касающиеся урегулирования конфликта интересов;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по решению Президента Российской Федерации или Руководителя Администрации Президента Российской Федерации рассматривает вопросы, касающиеся соблюдения требований к служебному (должностному) поведению лиц, замещающих любые должности, осуществление полномочий по которым влечет за собой обязанность представлять сведения о доходах, об имуществе и обязательствах имущественного характера, а также вопросы, касающиеся урегулирования конфликта интересов;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рассматривает заявления лиц, замещающих должности атаманов Всероссийского казачьего общества и войсковых казачьих обществ, внесенных в государственный реестр казачьих обществ в Российской Федерации, о невозможности по объективным причинам представить сведения о доходах, об имуществе и обязательствах имущественного характера своих супруги (супруга) и несовершеннолетних детей;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рассматривает заявления лица, замещающего должность главного финансового уполномоченного, о невозможности по объективным причинам представить сведения о доходах, об имуществе и обязательствах имущественного характера своих супруги (супруга) и несовершеннолетних детей;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Информация об изменениях: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Указом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> Президента РФ от 14 февраля 2014 г. N 80 в подпункт "б" пункта 7 настоящего Указа внесены изменения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См. текст подпункта в предыдущей редакции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/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б) заседание президиума Совета ведет председатель президиума Совета либо заместитель председателя президиума Совета;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в) для реализации решений президиума Совета могут даваться поручения Президента Российской Федерации;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г) решения президиума Совета оформляются протоколами.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8. Установить, что председатель президиума Совета: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а) формирует повестку дня заседаний президиума Совета;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б) определяет направления деятельности созданных президиумом Совета рабочих групп (комиссий), а также утверждает их руководителей;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в) организует обеспечение деятельности Совета, решает организационные и иные вопросы, связанные с привлечением для осуществления информационно-аналитических и экспертных работ представителей общественных объединений, научных и иных организаций, а также ученых и специалистов;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г) докладывает Совету о ходе реализации мероприятий, предусмотренных </w:t>
      </w:r>
      <w:r>
        <w:rPr>
          <w:rFonts w:ascii="Helvetica" w:hAnsi="Helvetica" w:cs="Helvetica"/>
          <w:sz w:val="24"/>
          <w:sz-cs w:val="24"/>
          <w:color w:val="106BBE"/>
        </w:rPr>
        <w:t xml:space="preserve">Национальным планом</w:t>
      </w:r>
      <w:r>
        <w:rPr>
          <w:rFonts w:ascii="Helvetica" w:hAnsi="Helvetica" w:cs="Helvetica"/>
          <w:sz w:val="24"/>
          <w:sz-cs w:val="24"/>
        </w:rPr>
        <w:t xml:space="preserve"> противодействия коррупции, и иных мероприятий в соответствии с решениями Совета.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9. Председателю президиума Совета в месячный срок представить проект Национального плана противодействия коррупции.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10. Признать утратившими силу: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  <w:color w:val="106BBE"/>
        </w:rPr>
        <w:t xml:space="preserve">Указ</w:t>
      </w:r>
      <w:r>
        <w:rPr>
          <w:rFonts w:ascii="Helvetica" w:hAnsi="Helvetica" w:cs="Helvetica"/>
          <w:sz w:val="24"/>
          <w:sz-cs w:val="24"/>
        </w:rPr>
        <w:t xml:space="preserve"> Президента Российской Федерации от 3 февраля 2007 г. N 129 "Об образовании межведомственной рабочей группы для подготовки предложений по реализации в законодательстве Российской Федерации положений Конвенции Организации Объединенных Наций против коррупции от 31 октября 2003 г. и Конвенции Совета Европы об уголовной ответственности за коррупцию от 27 января 1999 г." (Собрание законодательства Российской Федерации, 2007, N 6, ст. 731);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  <w:color w:val="106BBE"/>
        </w:rPr>
        <w:t xml:space="preserve">Указ</w:t>
      </w:r>
      <w:r>
        <w:rPr>
          <w:rFonts w:ascii="Helvetica" w:hAnsi="Helvetica" w:cs="Helvetica"/>
          <w:sz w:val="24"/>
          <w:sz-cs w:val="24"/>
        </w:rPr>
        <w:t xml:space="preserve"> Президента Российской Федерации от 11 августа 2007 г. N 1068 "О продлении срока деятельности межведомственной рабочей группы для подготовки предложений по реализации в законодательстве Российской Федерации положений Конвенции Организации Объединенных Наций против коррупции от 31 октября 2003 г. и Конвенции Совета Европы об уголовной ответственности за коррупцию от 27 января 1999 г." (Собрание законодательства Российской Федерации, 2007, N 34, ст. 4210).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>11. Настоящий Указ вступает в силу со дня его подписания.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Президент Российской Федерации</w:t>
      </w:r>
    </w:p>
    <w:p>
      <w:pPr>
        <w:jc w:val="right"/>
      </w:pPr>
      <w:r>
        <w:rPr>
          <w:rFonts w:ascii="Helvetica" w:hAnsi="Helvetica" w:cs="Helvetica"/>
          <w:sz w:val="24"/>
          <w:sz-cs w:val="24"/>
        </w:rPr>
        <w:t xml:space="preserve">Д. Медведев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Москва, Кремль</w:t>
      </w:r>
    </w:p>
    <w:p>
      <w:pPr/>
      <w:r>
        <w:rPr>
          <w:rFonts w:ascii="Helvetica" w:hAnsi="Helvetica" w:cs="Helvetica"/>
          <w:sz w:val="24"/>
          <w:sz-cs w:val="24"/>
        </w:rPr>
        <w:t xml:space="preserve">19 мая 2008 г.</w:t>
      </w:r>
    </w:p>
    <w:p>
      <w:pPr/>
      <w:r>
        <w:rPr>
          <w:rFonts w:ascii="Helvetica" w:hAnsi="Helvetica" w:cs="Helvetica"/>
          <w:sz w:val="24"/>
          <w:sz-cs w:val="24"/>
        </w:rPr>
        <w:t xml:space="preserve">N 815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Информация об изменениях: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Указом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> Президента РФ от 28 февраля 2012 г. N 249 в настоящий Состав внесены изменения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См. текст Состава в предыдущей редакции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/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</w:p>
    <w:p>
      <w:pPr>
        <w:jc w:val="center"/>
        <w:spacing w:before="108" w:after="108"/>
      </w:pPr>
      <w:r>
        <w:rPr>
          <w:rFonts w:ascii="Helvetica" w:hAnsi="Helvetica" w:cs="Helvetica"/>
          <w:sz w:val="24"/>
          <w:sz-cs w:val="24"/>
          <w:b/>
          <w:color w:val="26282F"/>
        </w:rPr>
        <w:t xml:space="preserve">Состав</w:t>
        <w:br/>
        <w:t xml:space="preserve">Совета при Президенте Российской Федерации по противодействию коррупции</w:t>
        <w:br/>
        <w:t xml:space="preserve">(утв. </w:t>
      </w:r>
      <w:r>
        <w:rPr>
          <w:rFonts w:ascii="Helvetica" w:hAnsi="Helvetica" w:cs="Helvetica"/>
          <w:sz w:val="24"/>
          <w:sz-cs w:val="24"/>
          <w:color w:val="106BBE"/>
        </w:rPr>
        <w:t xml:space="preserve">Указом</w:t>
      </w:r>
      <w:r>
        <w:rPr>
          <w:rFonts w:ascii="Helvetica" w:hAnsi="Helvetica" w:cs="Helvetica"/>
          <w:sz w:val="24"/>
          <w:sz-cs w:val="24"/>
          <w:b/>
          <w:color w:val="26282F"/>
        </w:rPr>
        <w:t xml:space="preserve"> Президента РФ от 19 мая 2008 г. N 815)</w:t>
      </w:r>
    </w:p>
    <w:p>
      <w:pPr>
        <w:jc w:val="both"/>
        <w:ind w:first-line="720"/>
      </w:pPr>
      <w:r>
        <w:rPr>
          <w:rFonts w:ascii="Helvetica" w:hAnsi="Helvetica" w:cs="Helvetica"/>
          <w:sz w:val="20"/>
          <w:sz-cs w:val="20"/>
          <w:b/>
          <w:color w:val="353842"/>
        </w:rPr>
        <w:t xml:space="preserve">С изменениями и дополнениями от:</w:t>
      </w:r>
    </w:p>
    <w:p>
      <w:pPr>
        <w:jc w:val="both"/>
        <w:ind w:left="360"/>
        <w:spacing w:before="180"/>
      </w:pPr>
      <w:r>
        <w:rPr>
          <w:rFonts w:ascii="Helvetica" w:hAnsi="Helvetica" w:cs="Helvetica"/>
          <w:sz w:val="20"/>
          <w:sz-cs w:val="20"/>
          <w:color w:val="353842"/>
        </w:rPr>
        <w:t xml:space="preserve"> 31 марта, 4 ноября 2010 г., 12 сентября, 4 января 2011 г., 28 февраля 2012 г.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  <w:color w:val="106BBE"/>
        </w:rPr>
        <w:t xml:space="preserve">Пункт 4</w:t>
      </w:r>
      <w:r>
        <w:rPr>
          <w:rFonts w:ascii="Helvetica" w:hAnsi="Helvetica" w:cs="Helvetica"/>
          <w:sz w:val="24"/>
          <w:sz-cs w:val="24"/>
        </w:rPr>
        <w:t xml:space="preserve"> Указа, утвердивший настоящий состав, признан </w:t>
      </w:r>
      <w:r>
        <w:rPr>
          <w:rFonts w:ascii="Helvetica" w:hAnsi="Helvetica" w:cs="Helvetica"/>
          <w:sz w:val="24"/>
          <w:sz-cs w:val="24"/>
          <w:color w:val="106BBE"/>
        </w:rPr>
        <w:t xml:space="preserve">утратившим силу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Информация об изменениях: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См. текст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состава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/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ГАРАНТ: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color w:val="353842"/>
        </w:rPr>
        <w:t xml:space="preserve"> См. </w:t>
      </w:r>
      <w:r>
        <w:rPr>
          <w:rFonts w:ascii="Helvetica" w:hAnsi="Helvetica" w:cs="Helvetica"/>
          <w:sz w:val="24"/>
          <w:sz-cs w:val="24"/>
          <w:color w:val="106BBE"/>
        </w:rPr>
        <w:t xml:space="preserve">состав</w:t>
      </w:r>
      <w:r>
        <w:rPr>
          <w:rFonts w:ascii="Helvetica" w:hAnsi="Helvetica" w:cs="Helvetica"/>
          <w:sz w:val="24"/>
          <w:sz-cs w:val="24"/>
          <w:color w:val="353842"/>
        </w:rPr>
        <w:t xml:space="preserve"> Совета при Президенте Российской Федерации по противодействию коррупции, утвержденный </w:t>
      </w:r>
      <w:r>
        <w:rPr>
          <w:rFonts w:ascii="Helvetica" w:hAnsi="Helvetica" w:cs="Helvetica"/>
          <w:sz w:val="24"/>
          <w:sz-cs w:val="24"/>
          <w:color w:val="106BBE"/>
        </w:rPr>
        <w:t xml:space="preserve">Указом</w:t>
      </w:r>
      <w:r>
        <w:rPr>
          <w:rFonts w:ascii="Helvetica" w:hAnsi="Helvetica" w:cs="Helvetica"/>
          <w:sz w:val="24"/>
          <w:sz-cs w:val="24"/>
          <w:color w:val="353842"/>
        </w:rPr>
        <w:t xml:space="preserve"> Президента РФ от 13 февраля 2020 г. N 117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color w:val="353842"/>
        </w:rPr>
        <w:t xml:space="preserve"> 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Информация об изменениях: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Указом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> Президента РФ от 28 февраля 2012 г. N 249 в настоящий Состав внесены изменения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См. текст Состава в предыдущей редакции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/>
      </w:r>
    </w:p>
    <w:p>
      <w:pPr>
        <w:jc w:val="center"/>
        <w:spacing w:before="108" w:after="108"/>
      </w:pPr>
      <w:r>
        <w:rPr>
          <w:rFonts w:ascii="Helvetica" w:hAnsi="Helvetica" w:cs="Helvetica"/>
          <w:sz w:val="24"/>
          <w:sz-cs w:val="24"/>
          <w:b/>
          <w:color w:val="26282F"/>
        </w:rPr>
        <w:t xml:space="preserve">Состав</w:t>
        <w:br/>
        <w:t xml:space="preserve">президиума Совета при Президенте Российской Федерации по противодействию коррупции</w:t>
        <w:br/>
        <w:t xml:space="preserve">(утв. </w:t>
      </w:r>
      <w:r>
        <w:rPr>
          <w:rFonts w:ascii="Helvetica" w:hAnsi="Helvetica" w:cs="Helvetica"/>
          <w:sz w:val="24"/>
          <w:sz-cs w:val="24"/>
          <w:color w:val="106BBE"/>
        </w:rPr>
        <w:t xml:space="preserve">Указом</w:t>
      </w:r>
      <w:r>
        <w:rPr>
          <w:rFonts w:ascii="Helvetica" w:hAnsi="Helvetica" w:cs="Helvetica"/>
          <w:sz w:val="24"/>
          <w:sz-cs w:val="24"/>
          <w:b/>
          <w:color w:val="26282F"/>
        </w:rPr>
        <w:t xml:space="preserve"> Президента РФ от 19 мая 2008 г. N 815)</w:t>
      </w:r>
    </w:p>
    <w:p>
      <w:pPr>
        <w:jc w:val="both"/>
        <w:ind w:first-line="720"/>
      </w:pPr>
      <w:r>
        <w:rPr>
          <w:rFonts w:ascii="Helvetica" w:hAnsi="Helvetica" w:cs="Helvetica"/>
          <w:sz w:val="20"/>
          <w:sz-cs w:val="20"/>
          <w:b/>
          <w:color w:val="353842"/>
        </w:rPr>
        <w:t xml:space="preserve">С изменениями и дополнениями от:</w:t>
      </w:r>
    </w:p>
    <w:p>
      <w:pPr>
        <w:jc w:val="both"/>
        <w:ind w:left="360"/>
        <w:spacing w:before="180"/>
      </w:pPr>
      <w:r>
        <w:rPr>
          <w:rFonts w:ascii="Helvetica" w:hAnsi="Helvetica" w:cs="Helvetica"/>
          <w:sz w:val="20"/>
          <w:sz-cs w:val="20"/>
          <w:color w:val="353842"/>
        </w:rPr>
        <w:t xml:space="preserve"> 31 марта, 4 ноября 2010 г., 12 сентября, 4 января 2011 г., 28 февраля 2012 г.</w:t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720"/>
      </w:pPr>
      <w:r>
        <w:rPr>
          <w:rFonts w:ascii="Helvetica" w:hAnsi="Helvetica" w:cs="Helvetica"/>
          <w:sz w:val="24"/>
          <w:sz-cs w:val="24"/>
          <w:color w:val="106BBE"/>
        </w:rPr>
        <w:t xml:space="preserve">Пункт 6</w:t>
      </w:r>
      <w:r>
        <w:rPr>
          <w:rFonts w:ascii="Helvetica" w:hAnsi="Helvetica" w:cs="Helvetica"/>
          <w:sz w:val="24"/>
          <w:sz-cs w:val="24"/>
        </w:rPr>
        <w:t xml:space="preserve"> Указа, утвердивший настоящий состав, признан </w:t>
      </w:r>
      <w:r>
        <w:rPr>
          <w:rFonts w:ascii="Helvetica" w:hAnsi="Helvetica" w:cs="Helvetica"/>
          <w:sz w:val="24"/>
          <w:sz-cs w:val="24"/>
          <w:color w:val="106BBE"/>
        </w:rPr>
        <w:t xml:space="preserve">утратившим силу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Информация об изменениях: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i/>
          <w:color w:val="353842"/>
        </w:rPr>
        <w:t xml:space="preserve"> См. текст </w:t>
      </w:r>
      <w:r>
        <w:rPr>
          <w:rFonts w:ascii="Helvetica" w:hAnsi="Helvetica" w:cs="Helvetica"/>
          <w:sz w:val="24"/>
          <w:sz-cs w:val="24"/>
          <w:i/>
          <w:color w:val="106BBE"/>
        </w:rPr>
        <w:t xml:space="preserve">состава</w:t>
      </w:r>
      <w:r>
        <w:rPr>
          <w:rFonts w:ascii="Helvetica" w:hAnsi="Helvetica" w:cs="Helvetica"/>
          <w:sz w:val="24"/>
          <w:sz-cs w:val="24"/>
          <w:i/>
          <w:color w:val="353842"/>
        </w:rPr>
        <w:t xml:space="preserve"/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16"/>
          <w:sz-cs w:val="16"/>
        </w:rPr>
        <w:t xml:space="preserve">ГАРАНТ: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color w:val="353842"/>
        </w:rPr>
        <w:t xml:space="preserve"> См. </w:t>
      </w:r>
      <w:r>
        <w:rPr>
          <w:rFonts w:ascii="Helvetica" w:hAnsi="Helvetica" w:cs="Helvetica"/>
          <w:sz w:val="24"/>
          <w:sz-cs w:val="24"/>
          <w:color w:val="106BBE"/>
        </w:rPr>
        <w:t xml:space="preserve">состав</w:t>
      </w:r>
      <w:r>
        <w:rPr>
          <w:rFonts w:ascii="Helvetica" w:hAnsi="Helvetica" w:cs="Helvetica"/>
          <w:sz w:val="24"/>
          <w:sz-cs w:val="24"/>
          <w:color w:val="353842"/>
        </w:rPr>
        <w:t xml:space="preserve"> президиума Совета при Президенте РФ по противодействию коррупции, утвержденный </w:t>
      </w:r>
      <w:r>
        <w:rPr>
          <w:rFonts w:ascii="Helvetica" w:hAnsi="Helvetica" w:cs="Helvetica"/>
          <w:sz w:val="24"/>
          <w:sz-cs w:val="24"/>
          <w:color w:val="106BBE"/>
        </w:rPr>
        <w:t xml:space="preserve">Указом</w:t>
      </w:r>
      <w:r>
        <w:rPr>
          <w:rFonts w:ascii="Helvetica" w:hAnsi="Helvetica" w:cs="Helvetica"/>
          <w:sz w:val="24"/>
          <w:sz-cs w:val="24"/>
          <w:color w:val="353842"/>
        </w:rPr>
        <w:t xml:space="preserve"> Президента РФ от 28 июля 2012 г. N 1060</w:t>
      </w:r>
    </w:p>
    <w:p>
      <w:pPr>
        <w:jc w:val="both"/>
        <w:ind w:left="170"/>
        <w:spacing w:before="75"/>
      </w:pPr>
      <w:r>
        <w:rPr>
          <w:rFonts w:ascii="Helvetica" w:hAnsi="Helvetica" w:cs="Helvetica"/>
          <w:sz w:val="24"/>
          <w:sz-cs w:val="24"/>
          <w:color w:val="353842"/>
        </w:rPr>
        <w:t xml:space="preserve"> </w:t>
      </w:r>
    </w:p>
    <w:sectPr>
      <w:pgSz w:w="11900" w:h="16800"/>
      <w:pgMar w:top="1440" w:right="800" w:bottom="1440" w:left="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НПП "Гарант-Сервис"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НПП "Гарант-Сервис"</dc:creator>
  <dc:description>Документ экспортирован из системы ГАРАНТ</dc:description>
</cp:coreProperties>
</file>

<file path=docProps/meta.xml><?xml version="1.0" encoding="utf-8"?>
<meta xmlns="http://schemas.apple.com/cocoa/2006/metadata">
  <generator>CocoaOOXMLWriter/2685.6</generator>
</meta>
</file>