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rypto_risk_monitor_a_reference_t_a939fb"/>
      <w:r>
        <w:rPr>
          <w:rFonts w:eastAsia="source serif 4" w:cs="source serif 4" w:ascii="source serif 4" w:hAnsi="source serif 4"/>
          <w:b/>
          <w:color w:val="000000"/>
          <w:sz w:val="39"/>
        </w:rPr>
        <w:t xml:space="preserve">Crypto Risk Monitor — a reference tool for Phase 3</w:t>
      </w:r>
      <w:bookmarkEnd w:id="0"/>
    </w:p>
    <w:p>
      <w:pPr>
        <w:spacing w:line="360" w:after="210" w:lineRule="auto"/>
      </w:pPr>
      <w:r>
        <w:rPr>
          <w:rFonts w:eastAsia="source serif 4" w:cs="source serif 4" w:ascii="source serif 4" w:hAnsi="source serif 4"/>
          <w:color w:val="000000"/>
        </w:rPr>
        <w:t xml:space="preserve">A small, working version of our Phase 3 detector, built entirely on </w:t>
      </w:r>
      <w:r>
        <w:rPr>
          <w:rFonts w:eastAsia="source serif 4" w:cs="source serif 4" w:ascii="source serif 4" w:hAnsi="source serif 4"/>
          <w:b/>
          <w:color w:val="000000"/>
        </w:rPr>
        <w:t xml:space="preserve">free public crypto data</w:t>
      </w:r>
      <w:r>
        <w:rPr>
          <w:rFonts w:eastAsia="source serif 4" w:cs="source serif 4" w:ascii="source serif 4" w:hAnsi="source serif 4"/>
          <w:color w:val="000000"/>
        </w:rPr>
        <w:t xml:space="preserve">. It downloads real BTCUSDT perpetual-futures data, builds the group A features, labels market risk, trains two models per risk dimension, and tests them on the 10 October 2025 crash, which the models never see during training.</w:t>
      </w:r>
    </w:p>
    <w:p>
      <w:pPr>
        <w:spacing w:line="360" w:before="315" w:after="105" w:lineRule="auto"/>
        <w:ind w:left="-30"/>
        <w:jc w:val="left"/>
      </w:pPr>
      <w:bookmarkStart w:id="1" w:name="data_sources"/>
      <w:r>
        <w:rPr>
          <w:rFonts w:eastAsia="source serif 4" w:cs="source serif 4" w:ascii="source serif 4" w:hAnsi="source serif 4"/>
          <w:b/>
          <w:color w:val="000000"/>
          <w:sz w:val="24"/>
        </w:rPr>
        <w:t xml:space="preserve">Data sources</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 used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Features built from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Binance USD-M futures, </w:t>
            </w:r>
            <w:r>
              <w:rPr>
                <w:rStyle w:val="VerbatimChar"/>
                <w:rFonts w:eastAsia="source serif 4" w:cs="source serif 4" w:ascii="source serif 4" w:hAnsi="source serif 4"/>
                <w:b/>
                <w:color w:val="000000"/>
                <w:sz w:val="17"/>
                <w:shd w:val="clear" w:color="auto" w:fill="F8F8FA"/>
              </w:rPr>
              <w:t xml:space="preserve">aggTrades</w:t>
            </w:r>
            <w:r>
              <w:rPr>
                <w:rFonts w:eastAsia="source sans 3" w:cs="source sans 3" w:ascii="source sans 3" w:hAnsi="source sans 3"/>
                <w:color w:val="000000"/>
                <w:sz w:val="17"/>
              </w:rPr>
              <w:t xml:space="preserve"> (</w:t>
            </w:r>
            <w:hyperlink r:id="rId5">
              <w:r>
                <w:rPr>
                  <w:rFonts w:eastAsia="source sans 3" w:cs="source sans 3" w:ascii="source sans 3" w:hAnsi="source sans 3"/>
                  <w:color w:val="#000"/>
                  <w:sz w:val="17"/>
                  <w:u w:val="single"/>
                </w:rPr>
                <w:t xml:space="preserve">data.binance.vision</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Daily trade-by-trade archive. The </w:t>
            </w:r>
            <w:r>
              <w:rPr>
                <w:rStyle w:val="VerbatimChar"/>
                <w:rFonts w:eastAsia="menlo" w:cs="menlo" w:ascii="menlo" w:hAnsi="menlo"/>
                <w:color w:val="000000"/>
                <w:sz w:val="18"/>
                <w:shd w:val="clear" w:color="auto" w:fill="F8F8FA"/>
              </w:rPr>
              <w:t xml:space="preserve">is_buyer_maker</w:t>
            </w:r>
            <w:r>
              <w:rPr>
                <w:rFonts w:eastAsia="source sans 3" w:cs="source sans 3" w:ascii="source sans 3" w:hAnsi="source sans 3"/>
                <w:color w:val="000000"/>
                <w:sz w:val="17"/>
              </w:rPr>
              <w:t xml:space="preserve"> flag tells us whether each trade was buyer- or seller-initiated.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Returns, rolling volatility, volatility acceleration, price range, volume, buy/sell imbalance, same-direction persistence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Bybit linear perpetual order book</w:t>
            </w:r>
            <w:r>
              <w:rPr>
                <w:rFonts w:eastAsia="source sans 3" w:cs="source sans 3" w:ascii="source sans 3" w:hAnsi="source sans 3"/>
                <w:color w:val="000000"/>
                <w:sz w:val="17"/>
              </w:rPr>
              <w:t xml:space="preserve"> (</w:t>
            </w:r>
            <w:hyperlink r:id="rId6">
              <w:r>
                <w:rPr>
                  <w:rFonts w:eastAsia="source sans 3" w:cs="source sans 3" w:ascii="source sans 3" w:hAnsi="source sans 3"/>
                  <w:color w:val="#000"/>
                  <w:sz w:val="17"/>
                  <w:u w:val="single"/>
                </w:rPr>
                <w:t xml:space="preserve">format notes</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Daily order-book file, 200 levels (500 for older dates), as a snapshot followed by changes ~10 times a second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Spread, spread widening, top-of-book depth, depth within 0.1% of mid, depth decline speed, top-of-book imbalance</w:t>
            </w:r>
          </w:p>
        </w:tc>
      </w:tr>
    </w:tbl>
    <w:p>
      <w:pPr>
        <w:spacing w:lineRule="auto"/>
      </w:pPr>
    </w:p>
    <w:p>
      <w:pPr>
        <w:spacing w:line="360" w:after="210" w:lineRule="auto"/>
      </w:pPr>
      <w:r>
        <w:rPr>
          <w:rFonts w:eastAsia="source serif 4" w:cs="source serif 4" w:ascii="source serif 4" w:hAnsi="source serif 4"/>
          <w:color w:val="000000"/>
        </w:rPr>
        <w:t xml:space="preserve">Both files are free and need no account. Each day, the Bybit file (~300 MB) is turned into 1-second top-of-book values, aggregated to 1-minute bars, and then deleted. Only the small minute-bar files are kept in </w:t>
      </w:r>
      <w:r>
        <w:rPr>
          <w:rStyle w:val="VerbatimChar"/>
          <w:rFonts w:eastAsia="menlo" w:cs="menlo" w:ascii="menlo" w:hAnsi="menlo"/>
          <w:color w:val="000000"/>
          <w:sz w:val="18"/>
          <w:shd w:val="clear" w:color="auto" w:fill="F8F8FA"/>
        </w:rPr>
        <w:t xml:space="preserve">cache/</w:t>
      </w:r>
      <w:r>
        <w:rPr>
          <w:rFonts w:eastAsia="source serif 4" w:cs="source serif 4" w:ascii="source serif 4" w:hAnsi="source serif 4"/>
          <w:color w:val="000000"/>
        </w:rPr>
        <w:t xml:space="preserve">.</w:t>
      </w:r>
    </w:p>
    <w:p>
      <w:pPr>
        <w:spacing w:line="360" w:before="315" w:after="105" w:lineRule="auto"/>
        <w:ind w:left="-30"/>
        <w:jc w:val="left"/>
      </w:pPr>
      <w:bookmarkStart w:id="2" w:name="how_it_maps_to_phase_3"/>
      <w:r>
        <w:rPr>
          <w:rFonts w:eastAsia="source serif 4" w:cs="source serif 4" w:ascii="source serif 4" w:hAnsi="source serif 4"/>
          <w:b/>
          <w:color w:val="000000"/>
          <w:sz w:val="24"/>
        </w:rPr>
        <w:t xml:space="preserve">How it maps to Phase 3</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3 component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 this tool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Inputs sₜ (observable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18 features on 1-minute bars, using only past and current data (</w:t>
            </w:r>
            <w:r>
              <w:rPr>
                <w:rStyle w:val="VerbatimChar"/>
                <w:rFonts w:eastAsia="menlo" w:cs="menlo" w:ascii="menlo" w:hAnsi="menlo"/>
                <w:color w:val="000000"/>
                <w:sz w:val="18"/>
                <w:shd w:val="clear" w:color="auto" w:fill="F8F8FA"/>
              </w:rPr>
              <w:t xml:space="preserve">crm/features.py</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 levels per dimension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Three dimensions, each Normal / Watch / Warning / Critical (</w:t>
            </w:r>
            <w:r>
              <w:rPr>
                <w:rStyle w:val="VerbatimChar"/>
                <w:rFonts w:eastAsia="menlo" w:cs="menlo" w:ascii="menlo" w:hAnsi="menlo"/>
                <w:color w:val="000000"/>
                <w:sz w:val="18"/>
                <w:shd w:val="clear" w:color="auto" w:fill="F8F8FA"/>
              </w:rPr>
              <w:t xml:space="preserve">crm/labels.py</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Naive baseline, logistic regression, gradient boosting, and a </w:t>
            </w:r>
            <w:r>
              <w:rPr>
                <w:rFonts w:eastAsia="source serif 4" w:cs="source serif 4" w:ascii="source serif 4" w:hAnsi="source serif 4"/>
                <w:b/>
                <w:color w:val="000000"/>
                <w:sz w:val="17"/>
              </w:rPr>
              <w:t xml:space="preserve">hybrid</w:t>
            </w:r>
            <w:r>
              <w:rPr>
                <w:rFonts w:eastAsia="source sans 3" w:cs="source sans 3" w:ascii="source sans 3" w:hAnsi="source sans 3"/>
                <w:color w:val="000000"/>
                <w:sz w:val="17"/>
              </w:rPr>
              <w:t xml:space="preserve"> (higher of gradient boosting and naive), one per dimension (</w:t>
            </w:r>
            <w:r>
              <w:rPr>
                <w:rStyle w:val="VerbatimChar"/>
                <w:rFonts w:eastAsia="menlo" w:cs="menlo" w:ascii="menlo" w:hAnsi="menlo"/>
                <w:color w:val="000000"/>
                <w:sz w:val="18"/>
                <w:shd w:val="clear" w:color="auto" w:fill="F8F8FA"/>
              </w:rPr>
              <w:t xml:space="preserve">crm/model.py</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crm/__main__.py</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Time-series features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Rolling 15- and 60-minute windows: levels, changes, ratios to recent median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Escalation forecast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P(Warning or worse) over the next 15 minutes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Early-warning indicators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Permutation importance per dimension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validation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Train on 24 Sep – 9 Oct 2025, test on 10–13 Oct 2025</w:t>
            </w:r>
          </w:p>
        </w:tc>
      </w:tr>
    </w:tbl>
    <w:p>
      <w:pPr>
        <w:spacing w:lineRule="auto"/>
      </w:pPr>
    </w:p>
    <w:p>
      <w:pPr>
        <w:spacing w:line="360" w:before="315" w:after="105" w:lineRule="auto"/>
        <w:ind w:left="-30"/>
        <w:jc w:val="left"/>
      </w:pPr>
      <w:bookmarkStart w:id="3" w:name="how_the_labels_work"/>
      <w:r>
        <w:rPr>
          <w:rFonts w:eastAsia="source serif 4" w:cs="source serif 4" w:ascii="source serif 4" w:hAnsi="source serif 4"/>
          <w:b/>
          <w:color w:val="000000"/>
          <w:sz w:val="24"/>
        </w:rPr>
        <w:t xml:space="preserve">How the labels work</w:t>
      </w:r>
      <w:bookmarkEnd w:id="3"/>
    </w:p>
    <w:p>
      <w:pPr>
        <w:spacing w:line="360" w:after="210" w:lineRule="auto"/>
      </w:pPr>
      <w:r>
        <w:rPr>
          <w:rFonts w:eastAsia="source serif 4" w:cs="source serif 4" w:ascii="source serif 4" w:hAnsi="source serif 4"/>
          <w:color w:val="000000"/>
        </w:rPr>
        <w:t xml:space="preserve">In the simulation, the risk label Rₜ comes from hidden variables such as agent correlation. Real data has no hidden truth, so this tool scores each dimension by </w:t>
      </w:r>
      <w:r>
        <w:rPr>
          <w:rFonts w:eastAsia="source serif 4" w:cs="source serif 4" w:ascii="source serif 4" w:hAnsi="source serif 4"/>
          <w:b/>
          <w:color w:val="000000"/>
        </w:rPr>
        <w:t xml:space="preserve">what actually happens over the next 15 minutes</w:t>
      </w:r>
      <w:r>
        <w:rPr>
          <w:rFonts w:eastAsia="source serif 4" w:cs="source serif 4" w:ascii="source serif 4" w:hAnsi="source serif 4"/>
          <w:color w:val="000000"/>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Synchronisation:</w:t>
      </w:r>
      <w:r>
        <w:rPr>
          <w:rFonts w:eastAsia="source serif 4" w:cs="source serif 4" w:ascii="source serif 4" w:hAnsi="source serif 4"/>
          <w:color w:val="000000"/>
          <w:sz w:val="21"/>
        </w:rPr>
        <w:t xml:space="preserve"> how one-sided the next 15 minutes of trading are, measured as |net signed volume| ÷ total volume.</w:t>
      </w:r>
    </w:p>
    <w:p>
      <w:pPr>
        <w:numPr>
          <w:ilvl w:val="0"/>
          <w:numId w:val="1"/>
        </w:numPr>
        <w:spacing w:line="360" w:before="105" w:after="105" w:lineRule="auto"/>
      </w:pPr>
      <w:r>
        <w:rPr>
          <w:rFonts w:eastAsia="source serif 4" w:cs="source serif 4" w:ascii="source serif 4" w:hAnsi="source serif 4"/>
          <w:b/>
          <w:color w:val="000000"/>
          <w:sz w:val="21"/>
        </w:rPr>
        <w:t xml:space="preserve">Liquidity fragility:</w:t>
      </w:r>
      <w:r>
        <w:rPr>
          <w:rFonts w:eastAsia="source serif 4" w:cs="source serif 4" w:ascii="source serif 4" w:hAnsi="source serif 4"/>
          <w:color w:val="000000"/>
          <w:sz w:val="21"/>
        </w:rPr>
        <w:t xml:space="preserve"> the worst depth loss (or spread blow-out) in the next 15 minutes, compared with the previous 24 hours.</w:t>
      </w:r>
    </w:p>
    <w:p>
      <w:pPr>
        <w:numPr>
          <w:ilvl w:val="0"/>
          <w:numId w:val="1"/>
        </w:numPr>
        <w:spacing w:line="360" w:before="105" w:after="105" w:lineRule="auto"/>
      </w:pPr>
      <w:r>
        <w:rPr>
          <w:rFonts w:eastAsia="source serif 4" w:cs="source serif 4" w:ascii="source serif 4" w:hAnsi="source serif 4"/>
          <w:b/>
          <w:color w:val="000000"/>
          <w:sz w:val="21"/>
        </w:rPr>
        <w:t xml:space="preserve">Market instability:</w:t>
      </w:r>
      <w:r>
        <w:rPr>
          <w:rFonts w:eastAsia="source serif 4" w:cs="source serif 4" w:ascii="source serif 4" w:hAnsi="source serif 4"/>
          <w:color w:val="000000"/>
          <w:sz w:val="21"/>
        </w:rPr>
        <w:t xml:space="preserve"> realised volatility over the next 15 minutes.</w:t>
      </w:r>
    </w:p>
    <w:p>
      <w:pPr>
        <w:spacing w:line="360" w:after="210" w:lineRule="auto"/>
      </w:pPr>
      <w:r>
        <w:rPr>
          <w:rFonts w:eastAsia="source serif 4" w:cs="source serif 4" w:ascii="source serif 4" w:hAnsi="source serif 4"/>
          <w:color w:val="000000"/>
        </w:rPr>
        <w:t xml:space="preserve">Levels are cut at the 90th, 97th and 99.5th percentiles of the </w:t>
      </w:r>
      <w:r>
        <w:rPr>
          <w:rFonts w:eastAsia="source serif 4" w:cs="source serif 4" w:ascii="source serif 4" w:hAnsi="source serif 4"/>
          <w:b/>
          <w:color w:val="000000"/>
        </w:rPr>
        <w:t xml:space="preserve">training</w:t>
      </w:r>
      <w:r>
        <w:rPr>
          <w:rFonts w:eastAsia="source serif 4" w:cs="source serif 4" w:ascii="source serif 4" w:hAnsi="source serif 4"/>
          <w:color w:val="000000"/>
        </w:rPr>
        <w:t xml:space="preserve"> period. "Critical" therefore means rarer than 1 minute in 200 under normal conditions.</w:t>
      </w:r>
    </w:p>
    <w:p>
      <w:pPr>
        <w:spacing w:line="360" w:after="210" w:lineRule="auto"/>
      </w:pPr>
      <w:r>
        <w:rPr>
          <w:rFonts w:eastAsia="source serif 4" w:cs="source serif 4" w:ascii="source serif 4" w:hAnsi="source serif 4"/>
          <w:color w:val="000000"/>
        </w:rPr>
        <w:t xml:space="preserve">So the model is an early-warning detector: at time t, it only sees the past and predicts the risk level for the next 15 minutes. When the simulation is ready, its labelled (sₜ, Rₜ) pairs can be added to the same training table.</w:t>
      </w:r>
    </w:p>
    <w:p>
      <w:pPr>
        <w:spacing w:line="360" w:before="315" w:after="105" w:lineRule="auto"/>
        <w:ind w:left="-30"/>
        <w:jc w:val="left"/>
      </w:pPr>
      <w:bookmarkStart w:id="4" w:name="how_to_run"/>
      <w:r>
        <w:rPr>
          <w:rFonts w:eastAsia="source serif 4" w:cs="source serif 4" w:ascii="source serif 4" w:hAnsi="source serif 4"/>
          <w:b/>
          <w:color w:val="000000"/>
          <w:sz w:val="24"/>
        </w:rPr>
        <w:t xml:space="preserve">How to run</w:t>
      </w:r>
      <w:bookmarkEnd w:id="4"/>
    </w:p>
    <w:p>
      <w:pPr>
        <w:pStyle w:val="SourceCode"/>
        <w:shd w:val="clear" w:fill="F8F8FA"/>
        <w:spacing w:line="336" w:lineRule="auto"/>
      </w:pPr>
      <w:r>
        <w:rPr>
          <w:rStyle w:val="VerbatimChar"/>
          <w:rFonts w:eastAsia="menlo" w:cs="menlo" w:ascii="menlo" w:hAnsi="menlo"/>
          <w:color w:val="000000"/>
          <w:sz w:val="18"/>
        </w:rPr>
        <w:t xml:space="preserve">pip install pandas numpy requests scikit-learn matplotlib pyarrow joblib orjson</w:t>
        <w:br/>
        <w:t xml:space="preserve"/>
      </w: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crypto_risk_monitor</w:t>
        <w:br/>
        <w:t xml:space="preserve"/>
        <w:br/>
        <w:t xml:space="preserve"/>
      </w:r>
      <w:r>
        <w:rPr>
          <w:rStyle w:val="VerbatimChar"/>
          <w:rFonts w:eastAsia="menlo" w:cs="menlo" w:ascii="menlo" w:hAnsi="menlo"/>
          <w:color w:val="000000"/>
          <w:sz w:val="18"/>
        </w:rPr>
        <w:t xml:space="preserve"># Train + test (first run downloads ~20 days; about 12 minutes, then cached)</w:t>
      </w:r>
      <w:r>
        <w:rPr>
          <w:rStyle w:val="VerbatimChar"/>
          <w:rFonts w:eastAsia="menlo" w:cs="menlo" w:ascii="menlo" w:hAnsi="menlo"/>
          <w:color w:val="000000"/>
          <w:sz w:val="18"/>
        </w:rPr>
        <w:t xml:space="preserve"/>
        <w:br/>
        <w:t xml:space="preserve">python -m crm train --symbol BTCUSDT --train 2025-09-24:2025-10-09 --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2025-10-10:2025-10-13</w:t>
        <w:br/>
        <w:t xml:space="preserve"/>
        <w:br/>
        <w:t xml:space="preserve"/>
      </w:r>
      <w:r>
        <w:rPr>
          <w:rStyle w:val="VerbatimChar"/>
          <w:rFonts w:eastAsia="menlo" w:cs="menlo" w:ascii="menlo" w:hAnsi="menlo"/>
          <w:color w:val="000000"/>
          <w:sz w:val="18"/>
        </w:rPr>
        <w:t xml:space="preserve"># Apply the trained detector to any new day</w:t>
      </w:r>
      <w:r>
        <w:rPr>
          <w:rStyle w:val="VerbatimChar"/>
          <w:rFonts w:eastAsia="menlo" w:cs="menlo" w:ascii="menlo" w:hAnsi="menlo"/>
          <w:color w:val="000000"/>
          <w:sz w:val="18"/>
        </w:rPr>
        <w:t xml:space="preserve"/>
        <w:br/>
        <w:t xml:space="preserve">python -m crm score --symbol BTCUSDT --day 2025-10-20</w:t>
        <w:br/>
        <w:t xml:space="preserve"/>
      </w:r>
    </w:p>
    <w:p>
      <w:pPr>
        <w:spacing w:line="360" w:after="210" w:lineRule="auto"/>
      </w:pPr>
      <w:r>
        <w:rPr>
          <w:rFonts w:eastAsia="source serif 4" w:cs="source serif 4" w:ascii="source serif 4" w:hAnsi="source serif 4"/>
          <w:color w:val="000000"/>
        </w:rPr>
        <w:t xml:space="preserve">Outputs in </w:t>
      </w:r>
      <w:r>
        <w:rPr>
          <w:rStyle w:val="VerbatimChar"/>
          <w:rFonts w:eastAsia="menlo" w:cs="menlo" w:ascii="menlo" w:hAnsi="menlo"/>
          <w:color w:val="000000"/>
          <w:sz w:val="18"/>
          <w:shd w:val="clear" w:color="auto" w:fill="F8F8FA"/>
        </w:rPr>
        <w:t xml:space="preserve">output/</w:t>
      </w:r>
      <w:r>
        <w:rPr>
          <w:rFonts w:eastAsia="source serif 4" w:cs="source serif 4" w:ascii="source serif 4" w:hAnsi="source serif 4"/>
          <w:color w:val="000000"/>
        </w:rPr>
        <w:t xml:space="preserv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report.md</w:t>
      </w:r>
      <w:r>
        <w:rPr>
          <w:rFonts w:eastAsia="source serif 4" w:cs="source serif 4" w:ascii="source serif 4" w:hAnsi="source serif 4"/>
          <w:color w:val="000000"/>
          <w:sz w:val="21"/>
        </w:rPr>
        <w:t xml:space="preserve">: metrics, lead time, alarms per day, top features.</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crash_window.png</w:t>
      </w:r>
      <w:r>
        <w:rPr>
          <w:rFonts w:eastAsia="source serif 4" w:cs="source serif 4" w:ascii="source serif 4" w:hAnsi="source serif 4"/>
          <w:color w:val="000000"/>
          <w:sz w:val="21"/>
        </w:rPr>
        <w:t xml:space="preserve">: price, flow, spread, depth, detector output vs what happened.</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escalation_probability.png</w:t>
      </w:r>
      <w:r>
        <w:rPr>
          <w:rFonts w:eastAsia="source serif 4" w:cs="source serif 4" w:ascii="source serif 4" w:hAnsi="source serif 4"/>
          <w:color w:val="000000"/>
          <w:sz w:val="21"/>
        </w:rPr>
        <w:t xml:space="preserve">: P(Warning or worse) per dimension.</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feature_importance.png</w:t>
      </w:r>
      <w:r>
        <w:rPr>
          <w:rFonts w:eastAsia="source serif 4" w:cs="source serif 4" w:ascii="source serif 4" w:hAnsi="source serif 4"/>
          <w:color w:val="000000"/>
          <w:sz w:val="21"/>
        </w:rPr>
        <w:t xml:space="preserve">: early-warning indicators.</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test_predictions.csv</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dataset_minutes.csv</w:t>
      </w:r>
      <w:r>
        <w:rPr>
          <w:rFonts w:eastAsia="source serif 4" w:cs="source serif 4" w:ascii="source serif 4" w:hAnsi="source serif 4"/>
          <w:color w:val="000000"/>
          <w:sz w:val="21"/>
        </w:rPr>
        <w:t xml:space="preserve">: the full minute-level tables, for your own analysis.</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detector.joblib</w:t>
      </w:r>
      <w:r>
        <w:rPr>
          <w:rFonts w:eastAsia="source serif 4" w:cs="source serif 4" w:ascii="source serif 4" w:hAnsi="source serif 4"/>
          <w:color w:val="000000"/>
          <w:sz w:val="21"/>
        </w:rPr>
        <w:t xml:space="preserve">: the trained models and thresholds.</w:t>
      </w:r>
    </w:p>
    <w:p>
      <w:pPr>
        <w:spacing w:line="360" w:before="315" w:after="105" w:lineRule="auto"/>
        <w:ind w:left="-30"/>
        <w:jc w:val="left"/>
      </w:pPr>
      <w:bookmarkStart w:id="5" w:name="results_on_the_10_13_october_2025_3de6f4"/>
      <w:r>
        <w:rPr>
          <w:rFonts w:eastAsia="source serif 4" w:cs="source serif 4" w:ascii="source serif 4" w:hAnsi="source serif 4"/>
          <w:b/>
          <w:color w:val="000000"/>
          <w:sz w:val="24"/>
        </w:rPr>
        <w:t xml:space="preserve">Results on the 10–13 October 2025 test period</w:t>
      </w:r>
      <w:bookmarkEnd w:id="5"/>
    </w:p>
    <w:p>
      <w:pPr>
        <w:spacing w:line="360" w:after="210" w:lineRule="auto"/>
      </w:pPr>
      <w:r>
        <w:rPr>
          <w:rFonts w:eastAsia="source serif 4" w:cs="source serif 4" w:ascii="source serif 4" w:hAnsi="source serif 4"/>
          <w:color w:val="000000"/>
        </w:rPr>
        <w:t xml:space="preserve">Train: 24 Sep – 9 Oct 2025 (16 days). Test: 10–13 Oct 2025 (4 days, never seen in training). "Naive" means assuming the next 15 minutes look like the last 15.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Macro F1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 recall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PR-AUC (Warning+)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Base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0.50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0.52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0.45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logit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0.06</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0.59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gboost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0.33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0.49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Instability</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hybrid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0.46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0.52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0.51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Liquidity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naive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0.42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0.40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Liquidity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logit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Liquidity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gboost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0.09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Liquidity</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hybrid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0.38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0.40</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0.29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models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about 0.27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0.01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0.008</w:t>
            </w:r>
          </w:p>
        </w:tc>
      </w:tr>
    </w:tbl>
    <w:p>
      <w:pPr>
        <w:spacing w:lineRule="auto"/>
      </w:pPr>
    </w:p>
    <w:p>
      <w:pPr>
        <w:spacing w:line="360" w:after="210" w:lineRule="auto"/>
      </w:pPr>
      <w:r>
        <w:rPr>
          <w:rFonts w:eastAsia="source serif 4" w:cs="source serif 4" w:ascii="source serif 4" w:hAnsi="source serif 4"/>
          <w:color w:val="000000"/>
        </w:rPr>
        <w:t xml:space="preserve">What this tells us:</w:t>
      </w:r>
    </w:p>
    <w:p>
      <w:pPr>
        <w:numPr>
          <w:ilvl w:val="0"/>
          <w:numId w:val="3"/>
        </w:numPr>
        <w:spacing w:line="360" w:before="105" w:after="105" w:lineRule="auto"/>
      </w:pPr>
      <w:r>
        <w:rPr>
          <w:rFonts w:eastAsia="source serif 4" w:cs="source serif 4" w:ascii="source serif 4" w:hAnsi="source serif 4"/>
          <w:b/>
          <w:color w:val="000000"/>
          <w:sz w:val="21"/>
        </w:rPr>
        <w:t xml:space="preserve">The naive baseline is hard to beat.</w:t>
      </w:r>
      <w:r>
        <w:rPr>
          <w:rFonts w:eastAsia="source serif 4" w:cs="source serif 4" w:ascii="source serif 4" w:hAnsi="source serif 4"/>
          <w:color w:val="000000"/>
          <w:sz w:val="21"/>
        </w:rPr>
        <w:t xml:space="preserve"> Risk is persistent: a volatile 15 minutes is usually followed by another. Any Phase 3 model has to be compared against this, not just against random guessing.</w:t>
      </w:r>
    </w:p>
    <w:p>
      <w:pPr>
        <w:numPr>
          <w:ilvl w:val="0"/>
          <w:numId w:val="3"/>
        </w:numPr>
        <w:spacing w:line="360" w:before="105" w:after="105" w:lineRule="auto"/>
      </w:pPr>
      <w:r>
        <w:rPr>
          <w:rFonts w:eastAsia="source serif 4" w:cs="source serif 4" w:ascii="source serif 4" w:hAnsi="source serif 4"/>
          <w:b/>
          <w:color w:val="000000"/>
          <w:sz w:val="21"/>
        </w:rPr>
        <w:t xml:space="preserve">Gradient boosting cannot go beyond what it has seen.</w:t>
      </w:r>
      <w:r>
        <w:rPr>
          <w:rFonts w:eastAsia="source serif 4" w:cs="source serif 4" w:ascii="source serif 4" w:hAnsi="source serif 4"/>
          <w:color w:val="000000"/>
          <w:sz w:val="21"/>
        </w:rPr>
        <w:t xml:space="preserve"> Trained on calm September days, it almost never predicts Critical during the crash; it stops at Warning. Tree models cannot extrapolate. Logistic regression extrapolates and has the best ranking skill for instability (PR-AUC 0.59 vs base rate 0.23), but its levels are poorly calibrated.</w:t>
      </w:r>
    </w:p>
    <w:p>
      <w:pPr>
        <w:numPr>
          <w:ilvl w:val="0"/>
          <w:numId w:val="3"/>
        </w:numPr>
        <w:spacing w:line="360" w:before="105" w:after="105" w:lineRule="auto"/>
      </w:pPr>
      <w:r>
        <w:rPr>
          <w:rFonts w:eastAsia="source serif 4" w:cs="source serif 4" w:ascii="source serif 4" w:hAnsi="source serif 4"/>
          <w:b/>
          <w:color w:val="000000"/>
          <w:sz w:val="21"/>
        </w:rPr>
        <w:t xml:space="preserve">The hybrid is the practical choice.</w:t>
      </w:r>
      <w:r>
        <w:rPr>
          <w:rFonts w:eastAsia="source serif 4" w:cs="source serif 4" w:ascii="source serif 4" w:hAnsi="source serif 4"/>
          <w:color w:val="000000"/>
          <w:sz w:val="21"/>
        </w:rPr>
        <w:t xml:space="preserve"> Taking the higher of the model and the naive level keeps the naive Critical recall and improves liquidity ranking (PR-AUC 0.29 vs 0.24).</w:t>
      </w:r>
    </w:p>
    <w:p>
      <w:pPr>
        <w:numPr>
          <w:ilvl w:val="0"/>
          <w:numId w:val="3"/>
        </w:numPr>
        <w:spacing w:line="360" w:before="105" w:after="105" w:lineRule="auto"/>
      </w:pPr>
      <w:r>
        <w:rPr>
          <w:rFonts w:eastAsia="source serif 4" w:cs="source serif 4" w:ascii="source serif 4" w:hAnsi="source serif 4"/>
          <w:b/>
          <w:color w:val="000000"/>
          <w:sz w:val="21"/>
        </w:rPr>
        <w:t xml:space="preserve">The main crash itself was not predicted early.</w:t>
      </w:r>
      <w:r>
        <w:rPr>
          <w:rFonts w:eastAsia="source serif 4" w:cs="source serif 4" w:ascii="source serif 4" w:hAnsi="source serif 4"/>
          <w:color w:val="000000"/>
          <w:sz w:val="21"/>
        </w:rPr>
        <w:t xml:space="preserve"> The alarm switched on at 19:11 UTC for an earlier volatile spell, then switched off between about 20:10 and 20:50. It came back on as the main sell-off started around 20:50. So the warning came with the drop, not before it.</w:t>
      </w:r>
    </w:p>
    <w:p>
      <w:pPr>
        <w:numPr>
          <w:ilvl w:val="0"/>
          <w:numId w:val="3"/>
        </w:numPr>
        <w:spacing w:line="360" w:before="105" w:after="105" w:lineRule="auto"/>
      </w:pPr>
      <w:r>
        <w:rPr>
          <w:rFonts w:eastAsia="source serif 4" w:cs="source serif 4" w:ascii="source serif 4" w:hAnsi="source serif 4"/>
          <w:b/>
          <w:color w:val="000000"/>
          <w:sz w:val="21"/>
        </w:rPr>
        <w:t xml:space="preserve">Too many false alarms on calm days.</w:t>
      </w:r>
      <w:r>
        <w:rPr>
          <w:rFonts w:eastAsia="source serif 4" w:cs="source serif 4" w:ascii="source serif 4" w:hAnsi="source serif 4"/>
          <w:color w:val="000000"/>
          <w:sz w:val="21"/>
        </w:rPr>
        <w:t xml:space="preserve"> On 20 October (</w:t>
      </w:r>
      <w:r>
        <w:rPr>
          <w:rStyle w:val="VerbatimChar"/>
          <w:rFonts w:eastAsia="menlo" w:cs="menlo" w:ascii="menlo" w:hAnsi="menlo"/>
          <w:color w:val="000000"/>
          <w:sz w:val="18"/>
          <w:shd w:val="clear" w:color="auto" w:fill="F8F8FA"/>
        </w:rPr>
        <w:t xml:space="preserve">score</w:t>
      </w:r>
      <w:r>
        <w:rPr>
          <w:rFonts w:eastAsia="source serif 4" w:cs="source serif 4" w:ascii="source serif 4" w:hAnsi="source serif 4"/>
          <w:color w:val="000000"/>
          <w:sz w:val="21"/>
        </w:rPr>
        <w:t xml:space="preserve"> command), the hybrid flagged Warning or worse for 42% of minutes on instability, while only 8% actually reached that level. The balanced class weights push the model to over-alarm. The alarm threshold should be tuned on a separate validation period.</w:t>
      </w:r>
    </w:p>
    <w:p>
      <w:pPr>
        <w:numPr>
          <w:ilvl w:val="0"/>
          <w:numId w:val="3"/>
        </w:numPr>
        <w:spacing w:line="360" w:before="105" w:after="105" w:lineRule="auto"/>
      </w:pPr>
      <w:r>
        <w:rPr>
          <w:rFonts w:eastAsia="source serif 4" w:cs="source serif 4" w:ascii="source serif 4" w:hAnsi="source serif 4"/>
          <w:b/>
          <w:color w:val="000000"/>
          <w:sz w:val="21"/>
        </w:rPr>
        <w:t xml:space="preserve">Synchronisation, measured as one-sided flow on Binance, did not spike in this crash.</w:t>
      </w:r>
      <w:r>
        <w:rPr>
          <w:rFonts w:eastAsia="source serif 4" w:cs="source serif 4" w:ascii="source serif 4" w:hAnsi="source serif 4"/>
          <w:color w:val="000000"/>
          <w:sz w:val="21"/>
        </w:rPr>
        <w:t xml:space="preserve"> Flow over 15-minute windows stayed mixed. A better sync measure on real data could use liquidation volume or cross-venue flow.</w:t>
      </w:r>
    </w:p>
    <w:p>
      <w:pPr>
        <w:spacing w:line="360" w:after="210" w:lineRule="auto"/>
      </w:pPr>
      <w:r>
        <w:rPr>
          <w:rFonts w:eastAsia="source serif 4" w:cs="source serif 4" w:ascii="source serif 4" w:hAnsi="source serif 4"/>
          <w:color w:val="000000"/>
        </w:rPr>
        <w:t xml:space="preserve">Lessons for Phase 3: train on several stress episodes, not just calm days (this is exactly where simulation data helps); always report the naive baseline; tune alarm thresholds on a separate validation period; and add leverage features (open interest, liquidations).</w:t>
      </w:r>
    </w:p>
    <w:p>
      <w:pPr>
        <w:spacing w:line="360" w:before="315" w:after="105" w:lineRule="auto"/>
        <w:ind w:left="-30"/>
        <w:jc w:val="left"/>
      </w:pPr>
      <w:bookmarkStart w:id="6" w:name="files"/>
      <w:r>
        <w:rPr>
          <w:rFonts w:eastAsia="source serif 4" w:cs="source serif 4" w:ascii="source serif 4" w:hAnsi="source serif 4"/>
          <w:b/>
          <w:color w:val="000000"/>
          <w:sz w:val="24"/>
        </w:rPr>
        <w:t xml:space="preserve">Files</w:t>
      </w:r>
      <w:bookmarkEnd w:id="6"/>
    </w:p>
    <w:p>
      <w:pPr>
        <w:pStyle w:val="SourceCode"/>
        <w:shd w:val="clear" w:fill="F8F8FA"/>
        <w:spacing w:line="336" w:lineRule="auto"/>
      </w:pPr>
      <w:r>
        <w:rPr>
          <w:rStyle w:val="VerbatimChar"/>
          <w:rFonts w:eastAsia="menlo" w:cs="menlo" w:ascii="menlo" w:hAnsi="menlo"/>
          <w:color w:val="000000"/>
          <w:sz w:val="18"/>
        </w:rPr>
        <w:t xml:space="preserve">crm/</w:t>
        <w:br/>
        <w:t xml:space="preserve">  bybit_book.py   rebuild the Bybit order book, sample top of book every second</w:t>
        <w:br/>
        <w:t xml:space="preserve">  data.py         download + cache Binance trades and Bybit book, one day at a time</w:t>
        <w:br/>
        <w:t xml:space="preserve">  features.py     group A features (past data only)</w:t>
        <w:br/>
        <w:t xml:space="preserve">  labels.py       forward-looking risk scores and percentile levels</w:t>
        <w:br/>
        <w:t xml:space="preserve">  model.py        logistic regression vs gradient boosting, evaluation, importance</w:t>
        <w:br/>
        <w:t xml:space="preserve">  report.py       charts and markdown report</w:t>
        <w:br/>
        <w:t xml:space="preserve">  __main__.py     command line: train / score</w:t>
        <w:br/>
        <w:t xml:space="preserve"/>
      </w:r>
    </w:p>
    <w:p>
      <w:pPr>
        <w:spacing w:line="360" w:before="315" w:after="105" w:lineRule="auto"/>
        <w:ind w:left="-30"/>
        <w:jc w:val="left"/>
      </w:pPr>
      <w:bookmarkStart w:id="7" w:name="known_limits_worth_saying_out_loud"/>
      <w:r>
        <w:rPr>
          <w:rFonts w:eastAsia="source serif 4" w:cs="source serif 4" w:ascii="source serif 4" w:hAnsi="source serif 4"/>
          <w:b/>
          <w:color w:val="000000"/>
          <w:sz w:val="24"/>
        </w:rPr>
        <w:t xml:space="preserve">Known limits (worth saying out loud)</w:t>
      </w:r>
      <w:bookmarkEnd w:id="7"/>
    </w:p>
    <w:p>
      <w:pPr>
        <w:numPr>
          <w:ilvl w:val="0"/>
          <w:numId w:val="4"/>
        </w:numPr>
        <w:spacing w:line="360" w:before="105" w:after="105" w:lineRule="auto"/>
      </w:pPr>
      <w:r>
        <w:rPr>
          <w:rFonts w:eastAsia="source serif 4" w:cs="source serif 4" w:ascii="source serif 4" w:hAnsi="source serif 4"/>
          <w:b/>
          <w:color w:val="000000"/>
          <w:sz w:val="21"/>
        </w:rPr>
        <w:t xml:space="preserve">Two venues.</w:t>
      </w:r>
      <w:r>
        <w:rPr>
          <w:rFonts w:eastAsia="source serif 4" w:cs="source serif 4" w:ascii="source serif 4" w:hAnsi="source serif 4"/>
          <w:color w:val="000000"/>
          <w:sz w:val="21"/>
        </w:rPr>
        <w:t xml:space="preserve"> Trades come from Binance and the order book from Bybit. Both are BTCUSDT perpetuals and move together closely, but a single-venue version would use Bybit trades as well (</w:t>
      </w:r>
      <w:r>
        <w:rPr>
          <w:rStyle w:val="VerbatimChar"/>
          <w:rFonts w:eastAsia="menlo" w:cs="menlo" w:ascii="menlo" w:hAnsi="menlo"/>
          <w:color w:val="000000"/>
          <w:sz w:val="18"/>
          <w:shd w:val="clear" w:color="auto" w:fill="F8F8FA"/>
        </w:rPr>
        <w:t xml:space="preserve">public.bybit.com/trading/</w:t>
      </w:r>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b/>
          <w:color w:val="000000"/>
          <w:sz w:val="21"/>
        </w:rPr>
        <w:t xml:space="preserve">Tick-bound spread.</w:t>
      </w:r>
      <w:r>
        <w:rPr>
          <w:rFonts w:eastAsia="source serif 4" w:cs="source serif 4" w:ascii="source serif 4" w:hAnsi="source serif 4"/>
          <w:color w:val="000000"/>
          <w:sz w:val="21"/>
        </w:rPr>
        <w:t xml:space="preserve"> BTC's spread is usually one tick (about 0.01 bps), so spread only carries information in stress. Depth is the more informative liquidity signal.</w:t>
      </w:r>
    </w:p>
    <w:p>
      <w:pPr>
        <w:numPr>
          <w:ilvl w:val="0"/>
          <w:numId w:val="4"/>
        </w:numPr>
        <w:spacing w:line="360" w:before="105" w:after="105" w:lineRule="auto"/>
      </w:pPr>
      <w:r>
        <w:rPr>
          <w:rFonts w:eastAsia="source serif 4" w:cs="source serif 4" w:ascii="source serif 4" w:hAnsi="source serif 4"/>
          <w:b/>
          <w:color w:val="000000"/>
          <w:sz w:val="21"/>
        </w:rPr>
        <w:t xml:space="preserve">Calm training data.</w:t>
      </w:r>
      <w:r>
        <w:rPr>
          <w:rFonts w:eastAsia="source serif 4" w:cs="source serif 4" w:ascii="source serif 4" w:hAnsi="source serif 4"/>
          <w:color w:val="000000"/>
          <w:sz w:val="21"/>
        </w:rPr>
        <w:t xml:space="preserve"> All 16 training days are relatively calm, so the models have seen very few Critical minutes. This is the main reason gradient boosting underestimates severity.</w:t>
      </w:r>
    </w:p>
    <w:p>
      <w:pPr>
        <w:numPr>
          <w:ilvl w:val="0"/>
          <w:numId w:val="4"/>
        </w:numPr>
        <w:spacing w:line="360" w:before="105" w:after="105" w:lineRule="auto"/>
      </w:pPr>
      <w:r>
        <w:rPr>
          <w:rFonts w:eastAsia="source serif 4" w:cs="source serif 4" w:ascii="source serif 4" w:hAnsi="source serif 4"/>
          <w:b/>
          <w:color w:val="000000"/>
          <w:sz w:val="21"/>
        </w:rPr>
        <w:t xml:space="preserve">One big event.</w:t>
      </w:r>
      <w:r>
        <w:rPr>
          <w:rFonts w:eastAsia="source serif 4" w:cs="source serif 4" w:ascii="source serif 4" w:hAnsi="source serif 4"/>
          <w:color w:val="000000"/>
          <w:sz w:val="21"/>
        </w:rPr>
        <w:t xml:space="preserve"> The test period has one major crash. More events, other coins (ETHUSDT, SOLUSDT) and calmer weeks are needed before claiming the detector generalises.</w:t>
      </w:r>
    </w:p>
    <w:p>
      <w:pPr>
        <w:numPr>
          <w:ilvl w:val="0"/>
          <w:numId w:val="4"/>
        </w:numPr>
        <w:spacing w:line="360" w:before="105" w:after="105" w:lineRule="auto"/>
      </w:pPr>
      <w:r>
        <w:rPr>
          <w:rFonts w:eastAsia="source serif 4" w:cs="source serif 4" w:ascii="source serif 4" w:hAnsi="source serif 4"/>
          <w:b/>
          <w:color w:val="000000"/>
          <w:sz w:val="21"/>
        </w:rPr>
        <w:t xml:space="preserve">Labels are a design choice.</w:t>
      </w:r>
      <w:r>
        <w:rPr>
          <w:rFonts w:eastAsia="source serif 4" w:cs="source serif 4" w:ascii="source serif 4" w:hAnsi="source serif 4"/>
          <w:color w:val="000000"/>
          <w:sz w:val="21"/>
        </w:rPr>
        <w:t xml:space="preserve"> The percentiles and the 15-minute horizon are starting points, to be replaced by Phase 1 change-point thresholds later.</w:t>
      </w:r>
    </w:p>
    <w:p>
      <w:pPr>
        <w:numPr>
          <w:ilvl w:val="0"/>
          <w:numId w:val="4"/>
        </w:numPr>
        <w:spacing w:line="360" w:before="105" w:after="105" w:lineRule="auto"/>
      </w:pPr>
      <w:r>
        <w:rPr>
          <w:rFonts w:eastAsia="source serif 4" w:cs="source serif 4" w:ascii="source serif 4" w:hAnsi="source serif 4"/>
          <w:b/>
          <w:color w:val="000000"/>
          <w:sz w:val="21"/>
        </w:rPr>
        <w:t xml:space="preserve">Data quality.</w:t>
      </w:r>
      <w:r>
        <w:rPr>
          <w:rFonts w:eastAsia="source serif 4" w:cs="source serif 4" w:ascii="source serif 4" w:hAnsi="source serif 4"/>
          <w:color w:val="000000"/>
          <w:sz w:val="21"/>
        </w:rPr>
        <w:t xml:space="preserve"> Always check coverage (</w:t>
      </w:r>
      <w:r>
        <w:rPr>
          <w:rStyle w:val="VerbatimChar"/>
          <w:rFonts w:eastAsia="menlo" w:cs="menlo" w:ascii="menlo" w:hAnsi="menlo"/>
          <w:color w:val="000000"/>
          <w:sz w:val="18"/>
          <w:shd w:val="clear" w:color="auto" w:fill="F8F8FA"/>
        </w:rPr>
        <w:t xml:space="preserve">book_secs</w:t>
      </w:r>
      <w:r>
        <w:rPr>
          <w:rFonts w:eastAsia="source serif 4" w:cs="source serif 4" w:ascii="source serif 4" w:hAnsi="source serif 4"/>
          <w:color w:val="000000"/>
          <w:sz w:val="21"/>
        </w:rPr>
        <w:t xml:space="preserve"> column = seconds per minute with a valid book). Binance's own </w:t>
      </w:r>
      <w:r>
        <w:rPr>
          <w:rStyle w:val="VerbatimChar"/>
          <w:rFonts w:eastAsia="menlo" w:cs="menlo" w:ascii="menlo" w:hAnsi="menlo"/>
          <w:color w:val="000000"/>
          <w:sz w:val="18"/>
          <w:shd w:val="clear" w:color="auto" w:fill="F8F8FA"/>
        </w:rPr>
        <w:t xml:space="preserve">bookDepth</w:t>
      </w:r>
      <w:r>
        <w:rPr>
          <w:rFonts w:eastAsia="source serif 4" w:cs="source serif 4" w:ascii="source serif 4" w:hAnsi="source serif 4"/>
          <w:color w:val="000000"/>
          <w:sz w:val="21"/>
        </w:rPr>
        <w:t xml:space="preserve"> file froze on the bid side during this crash, which is why this tool uses the Bybit book.</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ata.binance.vision/?prefix=data/futures/um/daily/aggTrades/" TargetMode="External"/><Relationship Id="rId6" Type="http://schemas.openxmlformats.org/officeDocument/2006/relationships/hyperlink" Target="https://github.com/Anton495/bybit-data-downloade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2026-10-23T05:01:04.061Z</dcterms:created>
  <dcterms:modified xsi:type="dcterms:W3CDTF">2026-10-23T05:01:04.061Z</dcterms:modified>
</cp:coreProperties>
</file>