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228C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>Przez prawdopodobieństwo pożaru należy rozumieć prawdopodobieństwo, że w danym miesiącu dla określonego ubezpieczonego obiektu wystąpi pożar skutkujący wypłaceniem odszkodowania.</w:t>
      </w:r>
    </w:p>
    <w:p w14:paraId="66710FAD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>Prawdopodobieństwo pożaru było obliczone w podziale na:</w:t>
      </w:r>
    </w:p>
    <w:p w14:paraId="1A73503E" w14:textId="77777777" w:rsidR="0026091C" w:rsidRDefault="0026091C" w:rsidP="0026091C">
      <w:pPr>
        <w:pStyle w:val="Akapitzlist"/>
        <w:numPr>
          <w:ilvl w:val="0"/>
          <w:numId w:val="1"/>
        </w:numPr>
        <w:ind w:left="357" w:hanging="357"/>
        <w:rPr>
          <w:lang w:eastAsia="pl-PL"/>
        </w:rPr>
      </w:pPr>
      <w:r>
        <w:rPr>
          <w:lang w:eastAsia="pl-PL"/>
        </w:rPr>
        <w:t>miesiąc kalendarzowy,</w:t>
      </w:r>
    </w:p>
    <w:p w14:paraId="54DA1FAE" w14:textId="77777777" w:rsidR="0026091C" w:rsidRDefault="0026091C" w:rsidP="0026091C">
      <w:pPr>
        <w:pStyle w:val="Akapitzlist"/>
        <w:numPr>
          <w:ilvl w:val="0"/>
          <w:numId w:val="1"/>
        </w:numPr>
        <w:ind w:left="357" w:hanging="357"/>
        <w:rPr>
          <w:lang w:eastAsia="pl-PL"/>
        </w:rPr>
      </w:pPr>
      <w:r>
        <w:rPr>
          <w:lang w:eastAsia="pl-PL"/>
        </w:rPr>
        <w:t>województwo.</w:t>
      </w:r>
    </w:p>
    <w:p w14:paraId="4EFE4926" w14:textId="77777777" w:rsidR="0026091C" w:rsidRDefault="0026091C" w:rsidP="0026091C">
      <w:pPr>
        <w:rPr>
          <w:lang w:eastAsia="pl-PL"/>
        </w:rPr>
      </w:pPr>
      <w:r w:rsidRPr="00BB2FBE">
        <w:rPr>
          <w:lang w:eastAsia="pl-PL"/>
        </w:rPr>
        <w:t>Prawdopodobieństwo to zostało policzone według wzoru:</w:t>
      </w:r>
    </w:p>
    <w:p w14:paraId="0C492913" w14:textId="77777777" w:rsidR="0026091C" w:rsidRDefault="0026091C" w:rsidP="0026091C">
      <w:pPr>
        <w:rPr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lang w:eastAsia="pl-PL"/>
                </w:rPr>
                <m:t>p</m:t>
              </m:r>
            </m:e>
            <m:sub>
              <m:r>
                <w:rPr>
                  <w:rFonts w:ascii="Cambria Math" w:hAnsi="Cambria Math"/>
                  <w:lang w:eastAsia="pl-PL"/>
                </w:rPr>
                <m:t>m,w</m:t>
              </m:r>
            </m:sub>
          </m:sSub>
          <m:r>
            <w:rPr>
              <w:rFonts w:ascii="Cambria Math" w:hAnsi="Cambria Math"/>
              <w:lang w:eastAsia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pl-PL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pl-PL"/>
                    </w:rPr>
                    <m:t>z∈ZU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l-PL"/>
                        </w:rPr>
                        <m:t>m,w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pl-PL"/>
                        </w:rPr>
                        <m:t>z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pl-PL"/>
                    </w:rPr>
                    <m:t>z∈ZU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pl-P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pl-P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pl-PL"/>
                        </w:rPr>
                        <m:t>m,w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pl-PL"/>
                        </w:rPr>
                        <m:t>z</m:t>
                      </m:r>
                    </m:sup>
                  </m:sSubSup>
                </m:e>
              </m:nary>
            </m:den>
          </m:f>
        </m:oMath>
      </m:oMathPara>
    </w:p>
    <w:p w14:paraId="6DB97173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 xml:space="preserve">gdzie: </w:t>
      </w:r>
    </w:p>
    <w:p w14:paraId="7E4247C7" w14:textId="77777777" w:rsidR="0026091C" w:rsidRDefault="0026091C" w:rsidP="0026091C">
      <w:pPr>
        <w:ind w:left="708"/>
        <w:rPr>
          <w:rFonts w:eastAsiaTheme="minorEastAsia"/>
          <w:lang w:eastAsia="pl-PL"/>
        </w:rPr>
      </w:pPr>
      <m:oMath>
        <m:sSub>
          <m:sSubPr>
            <m:ctrlPr>
              <w:rPr>
                <w:rFonts w:ascii="Cambria Math" w:hAnsi="Cambria Math"/>
                <w:i/>
                <w:lang w:eastAsia="pl-PL"/>
              </w:rPr>
            </m:ctrlPr>
          </m:sSubPr>
          <m:e>
            <m:r>
              <w:rPr>
                <w:rFonts w:ascii="Cambria Math" w:hAnsi="Cambria Math"/>
                <w:lang w:eastAsia="pl-PL"/>
              </w:rPr>
              <m:t>p</m:t>
            </m:r>
          </m:e>
          <m:sub>
            <m:r>
              <w:rPr>
                <w:rFonts w:ascii="Cambria Math" w:hAnsi="Cambria Math"/>
                <w:lang w:eastAsia="pl-PL"/>
              </w:rPr>
              <m:t>m,w</m:t>
            </m:r>
          </m:sub>
        </m:sSub>
      </m:oMath>
      <w:r>
        <w:rPr>
          <w:rFonts w:eastAsiaTheme="minorEastAsia"/>
          <w:lang w:eastAsia="pl-PL"/>
        </w:rPr>
        <w:t xml:space="preserve"> – miesięczne prawdopodobieństwo wystąpienia pożaru w miesiącu kalendarzowym </w:t>
      </w:r>
      <w:r>
        <w:rPr>
          <w:rFonts w:eastAsiaTheme="minorEastAsia"/>
          <w:i/>
          <w:lang w:eastAsia="pl-PL"/>
        </w:rPr>
        <w:t>m</w:t>
      </w:r>
      <w:r>
        <w:rPr>
          <w:rFonts w:eastAsiaTheme="minorEastAsia"/>
          <w:lang w:eastAsia="pl-PL"/>
        </w:rPr>
        <w:t xml:space="preserve"> i województwie </w:t>
      </w:r>
      <w:r>
        <w:rPr>
          <w:rFonts w:eastAsiaTheme="minorEastAsia"/>
          <w:i/>
          <w:lang w:eastAsia="pl-PL"/>
        </w:rPr>
        <w:t>w,</w:t>
      </w:r>
    </w:p>
    <w:p w14:paraId="4FC89900" w14:textId="77777777" w:rsidR="0026091C" w:rsidRDefault="0026091C" w:rsidP="0026091C">
      <w:pPr>
        <w:ind w:left="708"/>
        <w:rPr>
          <w:rFonts w:eastAsiaTheme="minorEastAsia"/>
          <w:lang w:eastAsia="pl-PL"/>
        </w:rPr>
      </w:pPr>
      <m:oMath>
        <m:r>
          <w:rPr>
            <w:rFonts w:ascii="Cambria Math" w:hAnsi="Cambria Math"/>
            <w:lang w:eastAsia="pl-PL"/>
          </w:rPr>
          <m:t>z</m:t>
        </m:r>
      </m:oMath>
      <w:r>
        <w:rPr>
          <w:rFonts w:eastAsiaTheme="minorEastAsia"/>
          <w:lang w:eastAsia="pl-PL"/>
        </w:rPr>
        <w:t xml:space="preserve"> – parametr indeksujący poszczególne zakłady ubezpieczeń, z których dane uwzględniono w wyliczeniu prawdopodobieństwa (zgodnie z tabelą poniżej),</w:t>
      </w:r>
    </w:p>
    <w:p w14:paraId="5DA26AA4" w14:textId="77777777" w:rsidR="0026091C" w:rsidRDefault="0026091C" w:rsidP="0026091C">
      <w:pPr>
        <w:ind w:left="708"/>
        <w:rPr>
          <w:rFonts w:eastAsiaTheme="minorEastAsia"/>
          <w:lang w:eastAsia="pl-PL"/>
        </w:rPr>
      </w:pPr>
      <m:oMath>
        <m:r>
          <w:rPr>
            <w:rFonts w:ascii="Cambria Math" w:hAnsi="Cambria Math"/>
            <w:lang w:eastAsia="pl-PL"/>
          </w:rPr>
          <m:t>ZU</m:t>
        </m:r>
      </m:oMath>
      <w:r>
        <w:rPr>
          <w:rFonts w:eastAsiaTheme="minorEastAsia"/>
          <w:lang w:eastAsia="pl-PL"/>
        </w:rPr>
        <w:t xml:space="preserve"> – zbiór zakładów ubezpieczeń uwzględnionych w wyliczeniu prawdopodobieństwa (zgodnie z tabelą poniżej),</w:t>
      </w:r>
    </w:p>
    <w:p w14:paraId="3AE20705" w14:textId="77777777" w:rsidR="0026091C" w:rsidRDefault="0026091C" w:rsidP="0026091C">
      <w:pPr>
        <w:ind w:left="708"/>
        <w:rPr>
          <w:rFonts w:eastAsiaTheme="minorEastAsia"/>
          <w:lang w:eastAsia="pl-PL"/>
        </w:rPr>
      </w:pPr>
      <m:oMath>
        <m:sSubSup>
          <m:sSubSupPr>
            <m:ctrlPr>
              <w:rPr>
                <w:rFonts w:ascii="Cambria Math" w:hAnsi="Cambria Math"/>
                <w:i/>
                <w:lang w:eastAsia="pl-PL"/>
              </w:rPr>
            </m:ctrlPr>
          </m:sSubSupPr>
          <m:e>
            <m:r>
              <w:rPr>
                <w:rFonts w:ascii="Cambria Math" w:hAnsi="Cambria Math"/>
                <w:lang w:eastAsia="pl-PL"/>
              </w:rPr>
              <m:t>S</m:t>
            </m:r>
          </m:e>
          <m:sub>
            <m:r>
              <w:rPr>
                <w:rFonts w:ascii="Cambria Math" w:hAnsi="Cambria Math"/>
                <w:lang w:eastAsia="pl-PL"/>
              </w:rPr>
              <m:t>m,w</m:t>
            </m:r>
          </m:sub>
          <m:sup>
            <m:r>
              <w:rPr>
                <w:rFonts w:ascii="Cambria Math" w:hAnsi="Cambria Math"/>
                <w:lang w:eastAsia="pl-PL"/>
              </w:rPr>
              <m:t>z</m:t>
            </m:r>
          </m:sup>
        </m:sSubSup>
      </m:oMath>
      <w:r>
        <w:rPr>
          <w:rFonts w:eastAsiaTheme="minorEastAsia"/>
          <w:lang w:eastAsia="pl-PL"/>
        </w:rPr>
        <w:t xml:space="preserve"> – liczba szkód spowodowanych pożarem (skutkujących wypłaceniem odszkodowania lub utworzeniem rezerwy szkodowej), z zakładu ubezpieczeń </w:t>
      </w:r>
      <m:oMath>
        <m:r>
          <w:rPr>
            <w:rFonts w:ascii="Cambria Math" w:eastAsiaTheme="minorEastAsia" w:hAnsi="Cambria Math"/>
            <w:lang w:eastAsia="pl-PL"/>
          </w:rPr>
          <m:t>z</m:t>
        </m:r>
      </m:oMath>
      <w:r>
        <w:rPr>
          <w:rFonts w:eastAsiaTheme="minorEastAsia"/>
          <w:lang w:eastAsia="pl-PL"/>
        </w:rPr>
        <w:t>, które mia</w:t>
      </w:r>
      <w:proofErr w:type="spellStart"/>
      <w:r>
        <w:rPr>
          <w:rFonts w:eastAsiaTheme="minorEastAsia"/>
          <w:lang w:eastAsia="pl-PL"/>
        </w:rPr>
        <w:t>ły</w:t>
      </w:r>
      <w:proofErr w:type="spellEnd"/>
      <w:r>
        <w:rPr>
          <w:rFonts w:eastAsiaTheme="minorEastAsia"/>
          <w:lang w:eastAsia="pl-PL"/>
        </w:rPr>
        <w:t xml:space="preserve"> miejsce w miesiącu kalendarzowym </w:t>
      </w:r>
      <m:oMath>
        <m:r>
          <w:rPr>
            <w:rFonts w:ascii="Cambria Math" w:eastAsiaTheme="minorEastAsia" w:hAnsi="Cambria Math"/>
            <w:lang w:eastAsia="pl-PL"/>
          </w:rPr>
          <m:t>m</m:t>
        </m:r>
      </m:oMath>
      <w:r>
        <w:rPr>
          <w:rFonts w:eastAsiaTheme="minorEastAsia"/>
          <w:lang w:eastAsia="pl-PL"/>
        </w:rPr>
        <w:t xml:space="preserve"> (niezależnie od roku), a obiekt w którym wystąpił pożar zlokalizowany był w województwie </w:t>
      </w:r>
      <m:oMath>
        <m:r>
          <w:rPr>
            <w:rFonts w:ascii="Cambria Math" w:eastAsiaTheme="minorEastAsia" w:hAnsi="Cambria Math"/>
            <w:lang w:eastAsia="pl-PL"/>
          </w:rPr>
          <m:t>w</m:t>
        </m:r>
      </m:oMath>
      <w:r>
        <w:rPr>
          <w:rFonts w:eastAsiaTheme="minorEastAsia"/>
          <w:lang w:eastAsia="pl-PL"/>
        </w:rPr>
        <w:t>,</w:t>
      </w:r>
    </w:p>
    <w:p w14:paraId="0C3424CF" w14:textId="77777777" w:rsidR="0026091C" w:rsidRPr="00302D7B" w:rsidRDefault="0026091C" w:rsidP="0026091C">
      <w:pPr>
        <w:ind w:left="708"/>
        <w:rPr>
          <w:lang w:eastAsia="pl-PL"/>
        </w:rPr>
      </w:pPr>
      <m:oMath>
        <m:sSubSup>
          <m:sSubSupPr>
            <m:ctrlPr>
              <w:rPr>
                <w:rFonts w:ascii="Cambria Math" w:hAnsi="Cambria Math"/>
                <w:i/>
                <w:lang w:eastAsia="pl-PL"/>
              </w:rPr>
            </m:ctrlPr>
          </m:sSubSupPr>
          <m:e>
            <m:r>
              <w:rPr>
                <w:rFonts w:ascii="Cambria Math" w:hAnsi="Cambria Math"/>
                <w:lang w:eastAsia="pl-PL"/>
              </w:rPr>
              <m:t>E</m:t>
            </m:r>
          </m:e>
          <m:sub>
            <m:r>
              <w:rPr>
                <w:rFonts w:ascii="Cambria Math" w:hAnsi="Cambria Math"/>
                <w:lang w:eastAsia="pl-PL"/>
              </w:rPr>
              <m:t>m,w</m:t>
            </m:r>
          </m:sub>
          <m:sup>
            <m:r>
              <w:rPr>
                <w:rFonts w:ascii="Cambria Math" w:hAnsi="Cambria Math"/>
                <w:lang w:eastAsia="pl-PL"/>
              </w:rPr>
              <m:t>z</m:t>
            </m:r>
          </m:sup>
        </m:sSubSup>
      </m:oMath>
      <w:r>
        <w:rPr>
          <w:rFonts w:eastAsiaTheme="minorEastAsia"/>
          <w:lang w:eastAsia="pl-PL"/>
        </w:rPr>
        <w:t xml:space="preserve"> – ekspozycja (zgodnie z przekazanymi przez zakłady ubezpieczeń danymi o ekspozycji w latach 2013-2019) z zakładu ubezpieczeń </w:t>
      </w:r>
      <m:oMath>
        <m:r>
          <w:rPr>
            <w:rFonts w:ascii="Cambria Math" w:eastAsiaTheme="minorEastAsia" w:hAnsi="Cambria Math"/>
            <w:lang w:eastAsia="pl-PL"/>
          </w:rPr>
          <m:t>z</m:t>
        </m:r>
      </m:oMath>
      <w:r>
        <w:rPr>
          <w:rFonts w:eastAsiaTheme="minorEastAsia"/>
          <w:lang w:eastAsia="pl-PL"/>
        </w:rPr>
        <w:t xml:space="preserve">, w miesiącu kalendarzowym </w:t>
      </w:r>
      <m:oMath>
        <m:r>
          <w:rPr>
            <w:rFonts w:ascii="Cambria Math" w:eastAsiaTheme="minorEastAsia" w:hAnsi="Cambria Math"/>
            <w:lang w:eastAsia="pl-PL"/>
          </w:rPr>
          <m:t>m</m:t>
        </m:r>
      </m:oMath>
      <w:r>
        <w:rPr>
          <w:rFonts w:eastAsiaTheme="minorEastAsia"/>
          <w:lang w:eastAsia="pl-PL"/>
        </w:rPr>
        <w:t xml:space="preserve"> (niezależnie od roku), w województwie </w:t>
      </w:r>
      <m:oMath>
        <m:r>
          <w:rPr>
            <w:rFonts w:ascii="Cambria Math" w:eastAsiaTheme="minorEastAsia" w:hAnsi="Cambria Math"/>
            <w:lang w:eastAsia="pl-PL"/>
          </w:rPr>
          <m:t>w</m:t>
        </m:r>
      </m:oMath>
      <w:r>
        <w:rPr>
          <w:rFonts w:eastAsiaTheme="minorEastAsia"/>
          <w:lang w:eastAsia="pl-PL"/>
        </w:rPr>
        <w:t>.</w:t>
      </w:r>
    </w:p>
    <w:p w14:paraId="4774D272" w14:textId="77777777" w:rsidR="0026091C" w:rsidRDefault="0026091C" w:rsidP="0026091C">
      <w:pPr>
        <w:rPr>
          <w:lang w:eastAsia="pl-PL"/>
        </w:rPr>
      </w:pPr>
    </w:p>
    <w:p w14:paraId="67BA308F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>Ilość pożarów została policzona jako ilość zarejestrowanych szkód w danych s</w:t>
      </w:r>
      <w:r w:rsidRPr="00181BFC">
        <w:rPr>
          <w:lang w:eastAsia="pl-PL"/>
        </w:rPr>
        <w:t>zkody 2013-2019</w:t>
      </w:r>
      <w:r>
        <w:rPr>
          <w:lang w:eastAsia="pl-PL"/>
        </w:rPr>
        <w:t>, dla których suma pozycji „</w:t>
      </w:r>
      <w:r w:rsidRPr="00181BFC">
        <w:rPr>
          <w:lang w:eastAsia="pl-PL"/>
        </w:rPr>
        <w:t>Wypłacone odszkodowanie brutto</w:t>
      </w:r>
      <w:r>
        <w:rPr>
          <w:lang w:eastAsia="pl-PL"/>
        </w:rPr>
        <w:t>” i „</w:t>
      </w:r>
      <w:r w:rsidRPr="00181BFC">
        <w:rPr>
          <w:lang w:eastAsia="pl-PL"/>
        </w:rPr>
        <w:t>Rezerwa brutto</w:t>
      </w:r>
      <w:r>
        <w:rPr>
          <w:lang w:eastAsia="pl-PL"/>
        </w:rPr>
        <w:t>” była większa od 0.</w:t>
      </w:r>
    </w:p>
    <w:p w14:paraId="6CE5D349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>Ekspozycja została policzona jako suma wartości dla odpowiednich miesięcy i województw z danych e</w:t>
      </w:r>
      <w:r w:rsidRPr="00181BFC">
        <w:rPr>
          <w:lang w:eastAsia="pl-PL"/>
        </w:rPr>
        <w:t>kspozycja 2013-2019</w:t>
      </w:r>
      <w:r>
        <w:rPr>
          <w:lang w:eastAsia="pl-PL"/>
        </w:rPr>
        <w:t xml:space="preserve">. Ekspozycja została wyrażona w miesiącach poprzez podzielenie wartości z formularza przez liczbę dni w odpowiednich miesiącach. Wartość ekspozycji w ww. danych została podana przez poszczególne zakłady ubezpieczeń – jako </w:t>
      </w:r>
      <w:r w:rsidRPr="0007454C">
        <w:rPr>
          <w:lang w:eastAsia="pl-PL"/>
        </w:rPr>
        <w:t>sum</w:t>
      </w:r>
      <w:r>
        <w:rPr>
          <w:lang w:eastAsia="pl-PL"/>
        </w:rPr>
        <w:t>a</w:t>
      </w:r>
      <w:r w:rsidRPr="0007454C">
        <w:rPr>
          <w:lang w:eastAsia="pl-PL"/>
        </w:rPr>
        <w:t>, po wszystkich ubezpieczonych obiektach w danym miesiącu danego roku, liczby dni obowiązywania ubezpieczenia w tym miesiącu, w których dany obiekt był ubezpieczony od ryzyka pożaru/eksplozji, w podziale na województwa, w którym zlokalizowany jest obiekt.</w:t>
      </w:r>
    </w:p>
    <w:p w14:paraId="47E78298" w14:textId="77777777" w:rsidR="0026091C" w:rsidRDefault="0026091C" w:rsidP="0026091C">
      <w:pPr>
        <w:rPr>
          <w:lang w:eastAsia="pl-PL"/>
        </w:rPr>
      </w:pPr>
    </w:p>
    <w:p w14:paraId="1789CA6D" w14:textId="77777777" w:rsidR="0026091C" w:rsidRDefault="0026091C" w:rsidP="0026091C">
      <w:pPr>
        <w:rPr>
          <w:lang w:eastAsia="pl-PL"/>
        </w:rPr>
      </w:pPr>
      <w:r>
        <w:rPr>
          <w:lang w:eastAsia="pl-PL"/>
        </w:rPr>
        <w:t xml:space="preserve">W przypadku części zakładów ubezpieczeń w obliczeniu tym nie uwzględniono wszystkich dostępnych danych, a w przypadku części zakładów ubezpieczeń w ogóle nie uwzględniono przekazanych przez nie danych, ze względu na to, że uznano je za mało wiarygodne i spójne (po względem spójności ekspozycji i danych o szkodach). Poniższa tabela prezentuje, które dane uwzględniono w kalibracji dla poszczególnych zakładów ubezpieczeń - dane uwzględnione oznaczono numerem 1, a nieuwzględnione numerem 0. </w:t>
      </w:r>
    </w:p>
    <w:p w14:paraId="1CCA24AF" w14:textId="77777777" w:rsidR="00F02CCD" w:rsidRPr="009B3C69" w:rsidRDefault="00F02CCD">
      <w:pPr>
        <w:rPr>
          <w:rFonts w:ascii="Arial" w:hAnsi="Arial" w:cs="Arial"/>
        </w:rPr>
      </w:pPr>
    </w:p>
    <w:sectPr w:rsidR="00F02CCD" w:rsidRPr="009B3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F08"/>
    <w:multiLevelType w:val="hybridMultilevel"/>
    <w:tmpl w:val="3D625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C"/>
    <w:rsid w:val="0026091C"/>
    <w:rsid w:val="00296B3D"/>
    <w:rsid w:val="009B3C69"/>
    <w:rsid w:val="00F0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4E0D"/>
  <w15:chartTrackingRefBased/>
  <w15:docId w15:val="{72BEAA6A-F1CA-4B3E-B765-C9FFF6FA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091C"/>
    <w:pPr>
      <w:spacing w:after="0" w:line="276" w:lineRule="auto"/>
      <w:jc w:val="both"/>
    </w:pPr>
    <w:rPr>
      <w:rFonts w:ascii="Times New Roman" w:hAnsi="Times New Roman"/>
      <w:kern w:val="20"/>
      <w:sz w:val="24"/>
      <w14:ligatures w14:val="standar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26091C"/>
    <w:pPr>
      <w:ind w:left="720"/>
      <w:contextualSpacing/>
    </w:pPr>
  </w:style>
  <w:style w:type="character" w:customStyle="1" w:styleId="AkapitzlistZnak">
    <w:name w:val="Akapit z listą Znak"/>
    <w:basedOn w:val="Domylnaczcionkaakapitu"/>
    <w:link w:val="Akapitzlist"/>
    <w:uiPriority w:val="34"/>
    <w:locked/>
    <w:rsid w:val="0026091C"/>
    <w:rPr>
      <w:rFonts w:ascii="Times New Roman" w:hAnsi="Times New Roman"/>
      <w:kern w:val="20"/>
      <w:sz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2201</Characters>
  <Application>Microsoft Office Word</Application>
  <DocSecurity>0</DocSecurity>
  <Lines>66</Lines>
  <Paragraphs>44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Szczęsny Krystian</dc:creator>
  <cp:keywords/>
  <dc:description/>
  <cp:lastModifiedBy>Szczęsny Krystian</cp:lastModifiedBy>
  <cp:revision>1</cp:revision>
  <dcterms:created xsi:type="dcterms:W3CDTF">2024-09-20T19:16:00Z</dcterms:created>
  <dcterms:modified xsi:type="dcterms:W3CDTF">2024-09-20T19:16:00Z</dcterms:modified>
</cp:coreProperties>
</file>