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Model — IRIS Risk Structure</w:t>
      </w:r>
    </w:p>
    <w:p>
      <w:pPr>
        <w:spacing w:after="120"/>
      </w:pPr>
      <w:r>
        <w:rPr>
          <w:b/>
        </w:rPr>
        <w:t>Project:</w:t>
      </w:r>
      <w:r>
        <w:t xml:space="preserve"> AUI Secure — DevSecOps CI/CD Pipeline &amp; Secure Coding Demonstration Platform</w:t>
      </w:r>
    </w:p>
    <w:p>
      <w:pPr>
        <w:spacing w:after="120"/>
      </w:pPr>
      <w:r>
        <w:rPr>
          <w:b/>
        </w:rPr>
        <w:t>Course:</w:t>
      </w:r>
      <w:r>
        <w:t xml:space="preserve"> CY321 — Secure Software Design with Secure Coding Implementation</w:t>
      </w:r>
    </w:p>
    <w:p>
      <w:pPr>
        <w:spacing w:after="120"/>
      </w:pPr>
      <w:r>
        <w:rPr>
          <w:b/>
        </w:rPr>
        <w:t>Framework:</w:t>
      </w:r>
      <w:r>
        <w:t xml:space="preserve"> STRIDE Threat Modeling</w:t>
      </w:r>
    </w:p>
    <w:p>
      <w:pPr>
        <w:spacing w:after="120"/>
      </w:pPr>
      <w:r>
        <w:rPr>
          <w:b/>
        </w:rPr>
        <w:t>Date:</w:t>
      </w:r>
      <w:r>
        <w:t xml:space="preserve"> 2026-05-07</w:t>
      </w:r>
    </w:p>
    <w:p>
      <w:pPr>
        <w:spacing w:after="120"/>
      </w:pPr>
      <w:r>
        <w:rPr>
          <w:b/>
        </w:rPr>
        <w:t>Use:</w:t>
      </w:r>
      <w:r>
        <w:t xml:space="preserve"> Enter this structure into the IriusRisk (or similar) threat modeling tool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How to Use This Document in IriusRisk</w:t>
      </w:r>
    </w:p>
    <w:p>
      <w:pPr>
        <w:spacing w:after="120"/>
      </w:pPr>
      <w:r>
        <w:t>When entering into IriusRisk:</w:t>
      </w:r>
    </w:p>
    <w:p>
      <w:pPr>
        <w:pStyle w:val="ListNumber"/>
      </w:pPr>
      <w:r>
        <w:t xml:space="preserve">Create a new project: </w:t>
      </w:r>
      <w:r>
        <w:rPr>
          <w:b/>
        </w:rPr>
        <w:t>"AUI Secure DevSecOps Platform"</w:t>
      </w:r>
    </w:p>
    <w:p>
      <w:pPr>
        <w:pStyle w:val="ListNumber"/>
      </w:pPr>
      <w:r>
        <w:t xml:space="preserve">Add the </w:t>
      </w:r>
      <w:r>
        <w:rPr>
          <w:b/>
        </w:rPr>
        <w:t>Architecture Components</w:t>
      </w:r>
      <w:r>
        <w:t xml:space="preserve"> listed in Section 1</w:t>
      </w:r>
    </w:p>
    <w:p>
      <w:pPr>
        <w:pStyle w:val="ListNumber"/>
      </w:pPr>
      <w:r>
        <w:t xml:space="preserve">Add </w:t>
      </w:r>
      <w:r>
        <w:rPr>
          <w:b/>
        </w:rPr>
        <w:t>Data Flows</w:t>
      </w:r>
      <w:r>
        <w:t xml:space="preserve"> listed in Section 2</w:t>
      </w:r>
    </w:p>
    <w:p>
      <w:pPr>
        <w:pStyle w:val="ListNumber"/>
      </w:pPr>
      <w:r>
        <w:t xml:space="preserve">For each data flow, apply the </w:t>
      </w:r>
      <w:r>
        <w:rPr>
          <w:b/>
        </w:rPr>
        <w:t>Threats</w:t>
      </w:r>
      <w:r>
        <w:t xml:space="preserve"> listed in Section 3</w:t>
      </w:r>
    </w:p>
    <w:p>
      <w:pPr>
        <w:pStyle w:val="ListNumber"/>
      </w:pPr>
      <w:r>
        <w:t xml:space="preserve">Set the </w:t>
      </w:r>
      <w:r>
        <w:rPr>
          <w:b/>
        </w:rPr>
        <w:t>Likelihood</w:t>
      </w:r>
      <w:r>
        <w:t xml:space="preserve"> and </w:t>
      </w:r>
      <w:r>
        <w:rPr>
          <w:b/>
        </w:rPr>
        <w:t>Impact</w:t>
      </w:r>
      <w:r>
        <w:t xml:space="preserve"> scores from the threat table</w:t>
      </w:r>
    </w:p>
    <w:p>
      <w:pPr>
        <w:pStyle w:val="ListNumber"/>
      </w:pPr>
      <w:r>
        <w:t xml:space="preserve">Confirm the </w:t>
      </w:r>
      <w:r>
        <w:rPr>
          <w:b/>
        </w:rPr>
        <w:t>Countermeasures</w:t>
      </w:r>
      <w:r>
        <w:t xml:space="preserve"> are implemented and mark them as mitigated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1: 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 ID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9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C1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Browser / API Client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External Entity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End user's browser or programmatic API client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C2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Flask Web Application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Process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Core Python application (Werkzeug WSGI + Flask 3.x)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C3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SQLite Database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Data Store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Stores users, items, API keys, audit logs, lockouts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C4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Session Store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Data Store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Server-side session data managed by Flask-SecureCookieSessionInterface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C5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GitHub Actions CI Runner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External Entity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Automated CI/CD pipeline runner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C6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Rate Limiter (In-Memory)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Process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Flask-Limiter managing request throttling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C7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Audit Log Table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Data Store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Append-only audit trail in SQLite</w:t>
            </w:r>
          </w:p>
        </w:tc>
      </w:tr>
      <w:tr>
        <w:tc>
          <w:tcPr>
            <w:tcW w:type="dxa" w:w="2196"/>
          </w:tcPr>
          <w:p>
            <w:pPr>
              <w:spacing w:after="40" w:before="40"/>
            </w:pPr>
            <w:r/>
            <w:r>
              <w:t>C8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Admin Dashboard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Process</w:t>
            </w:r>
          </w:p>
        </w:tc>
        <w:tc>
          <w:tcPr>
            <w:tcW w:type="dxa" w:w="2196"/>
          </w:tcPr>
          <w:p>
            <w:pPr>
              <w:spacing w:after="40" w:before="40"/>
            </w:pPr>
            <w:r/>
            <w:r>
              <w:t>Admin-only web interface for user management</w:t>
            </w:r>
          </w:p>
        </w:tc>
      </w:tr>
      <w:tr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C9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Pre-commit Hook Runner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External Entity</w:t>
            </w:r>
          </w:p>
        </w:tc>
        <w:tc>
          <w:tcPr>
            <w:tcW w:type="dxa" w:w="2196"/>
            <w:shd w:val="clear" w:color="auto" w:fill="EBF0FA"/>
          </w:tcPr>
          <w:p>
            <w:pPr>
              <w:spacing w:after="40" w:before="40"/>
            </w:pPr>
            <w:r/>
            <w:r>
              <w:t>Local developer machine running pre-commit checks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2: Data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Flow ID</w:t>
            </w:r>
          </w:p>
        </w:tc>
        <w:tc>
          <w:tcPr>
            <w:tcW w:type="dxa" w:w="1464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From</w:t>
            </w:r>
          </w:p>
        </w:tc>
        <w:tc>
          <w:tcPr>
            <w:tcW w:type="dxa" w:w="1464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</w:t>
            </w:r>
          </w:p>
        </w:tc>
        <w:tc>
          <w:tcPr>
            <w:tcW w:type="dxa" w:w="1464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Protocol</w:t>
            </w:r>
          </w:p>
        </w:tc>
        <w:tc>
          <w:tcPr>
            <w:tcW w:type="dxa" w:w="1464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1464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Trust Level</w:t>
            </w:r>
          </w:p>
        </w:tc>
      </w:tr>
      <w:tr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Browser (C1)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Flask App (C2)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HTTPS (prod) / HTTP (dev)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Login credentials, registration data, item CRUD, lab payloads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Low (untrusted user input)</w:t>
            </w:r>
          </w:p>
        </w:tc>
      </w:tr>
      <w:tr>
        <w:tc>
          <w:tcPr>
            <w:tcW w:type="dxa" w:w="1464"/>
          </w:tcPr>
          <w:p>
            <w:pPr>
              <w:spacing w:after="40" w:before="40"/>
            </w:pPr>
            <w:r/>
            <w:r>
              <w:t>DF2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Flask App (C2)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SQLite DB (C3)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SQLite wire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SQL queries (parameterised), INSERT/SELECT/UPDATE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High (internal)</w:t>
            </w:r>
          </w:p>
        </w:tc>
      </w:tr>
      <w:tr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DF3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Flask App (C2)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Browser (C1)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HTTP(S)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JSON responses, session cookie, security headers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Medium (controlled output)</w:t>
            </w:r>
          </w:p>
        </w:tc>
      </w:tr>
      <w:tr>
        <w:tc>
          <w:tcPr>
            <w:tcW w:type="dxa" w:w="1464"/>
          </w:tcPr>
          <w:p>
            <w:pPr>
              <w:spacing w:after="40" w:before="40"/>
            </w:pPr>
            <w:r/>
            <w:r>
              <w:t>DF4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Flask App (C2)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Audit Log (C7)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SQLite wire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INSERT audit records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High (internal)</w:t>
            </w:r>
          </w:p>
        </w:tc>
      </w:tr>
      <w:tr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DF5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CI Runner (C5)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Flask App (C2)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HTTP (localhost)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ZAP baseline scan requests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Medium (automated scanner)</w:t>
            </w:r>
          </w:p>
        </w:tc>
      </w:tr>
      <w:tr>
        <w:tc>
          <w:tcPr>
            <w:tcW w:type="dxa" w:w="1464"/>
          </w:tcPr>
          <w:p>
            <w:pPr>
              <w:spacing w:after="40" w:before="40"/>
            </w:pPr>
            <w:r/>
            <w:r>
              <w:t>DF6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Developer (C9)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Git Repository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Git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Source code commits</w:t>
            </w:r>
          </w:p>
        </w:tc>
        <w:tc>
          <w:tcPr>
            <w:tcW w:type="dxa" w:w="1464"/>
          </w:tcPr>
          <w:p>
            <w:pPr>
              <w:spacing w:after="40" w:before="40"/>
            </w:pPr>
            <w:r/>
            <w:r>
              <w:t>Medium (trusted developer)</w:t>
            </w:r>
          </w:p>
        </w:tc>
      </w:tr>
      <w:tr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DF7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Browser (C1)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Rate Limiter (C6)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Internal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Request count per IP</w:t>
            </w:r>
          </w:p>
        </w:tc>
        <w:tc>
          <w:tcPr>
            <w:tcW w:type="dxa" w:w="1464"/>
            <w:shd w:val="clear" w:color="auto" w:fill="EBF0FA"/>
          </w:tcPr>
          <w:p>
            <w:pPr>
              <w:spacing w:after="40" w:before="40"/>
            </w:pPr>
            <w:r/>
            <w:r>
              <w:t>Low (per-IP tracking)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3: STRIDE Threat Catalog</w:t>
      </w:r>
    </w:p>
    <w:p>
      <w:pPr>
        <w:pStyle w:val="Heading3"/>
      </w:pPr>
      <w:r>
        <w:t>3.1 SPOOFING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ID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Description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Likelihood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Impact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Countermeasures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T-S1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Spoofing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C2 Auth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Credential Stuffing / Password Brute Force</w:t>
            </w:r>
            <w:r>
              <w:t xml:space="preserve"> — Attacker fires automated login attempts using leaked username/password lists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20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 xml:space="preserve">Account lockout after 5 failures (exponential backoff </w:t>
            </w:r>
            <w:r>
              <w:rPr>
                <w:rFonts w:ascii="Courier New" w:hAnsi="Courier New"/>
                <w:color w:val="C7254E"/>
                <w:sz w:val="18"/>
              </w:rPr>
              <w:t>base × 2^lockouts</w:t>
            </w:r>
            <w:r>
              <w:t xml:space="preserve">, max 24h); rate limit 10/min on </w:t>
            </w:r>
            <w:r>
              <w:rPr>
                <w:rFonts w:ascii="Courier New" w:hAnsi="Courier New"/>
                <w:color w:val="C7254E"/>
                <w:sz w:val="18"/>
              </w:rPr>
              <w:t>/auth/login</w:t>
            </w:r>
            <w:r>
              <w:t>; scrypt-hashed passwords resist offline cracking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T-S2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Spoofing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C2 Auth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Session Fixation</w:t>
            </w:r>
            <w:r>
              <w:t xml:space="preserve"> — Attacker sets a known session token before the user logs in, then hijacks their authenticated session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10 (MEDIUM)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session.clear()</w:t>
            </w:r>
            <w:r>
              <w:t xml:space="preserve"> runs before any new session data is written on login; new token generated each time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T-S3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Spoofing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C2 Auth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Username Enumeration via Timing</w:t>
            </w:r>
            <w:r>
              <w:t xml:space="preserve"> — Login response time differs for valid vs. invalid usernames, revealing account existence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6 (LOW)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 xml:space="preserve">Dummy </w:t>
            </w:r>
            <w:r>
              <w:rPr>
                <w:rFonts w:ascii="Courier New" w:hAnsi="Courier New"/>
                <w:color w:val="C7254E"/>
                <w:sz w:val="18"/>
              </w:rPr>
              <w:t>check_password_hash()</w:t>
            </w:r>
            <w:r>
              <w:t xml:space="preserve"> call on unknown-user path equalises response time; "invalid credentials" message is identical for both cases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T-S4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Spoofing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Cookie Theft via XSS</w:t>
            </w:r>
            <w:r>
              <w:t xml:space="preserve"> — Attacker injects script that reads </w:t>
            </w:r>
            <w:r>
              <w:rPr>
                <w:rFonts w:ascii="Courier New" w:hAnsi="Courier New"/>
                <w:color w:val="C7254E"/>
                <w:sz w:val="18"/>
              </w:rPr>
              <w:t>document.cookie</w:t>
            </w:r>
            <w:r>
              <w:t xml:space="preserve"> and sends session token to attacker server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15 (HIGH)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HttpOnly</w:t>
            </w:r>
            <w:r>
              <w:t xml:space="preserve"> flag on session cookie — invisible to JavaScript; CSP </w:t>
            </w:r>
            <w:r>
              <w:rPr>
                <w:rFonts w:ascii="Courier New" w:hAnsi="Courier New"/>
                <w:color w:val="C7254E"/>
                <w:sz w:val="18"/>
              </w:rPr>
              <w:t>default-src 'self'</w:t>
            </w:r>
            <w:r>
              <w:t xml:space="preserve"> blocks data exfiltration to external origins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T-S5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Spoofing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C2 API Keys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API Key Brute Force</w:t>
            </w:r>
            <w:r>
              <w:t xml:space="preserve"> — Attacker guesses or brute-forces </w:t>
            </w:r>
            <w:r>
              <w:rPr>
                <w:rFonts w:ascii="Courier New" w:hAnsi="Courier New"/>
                <w:color w:val="C7254E"/>
                <w:sz w:val="18"/>
              </w:rPr>
              <w:t>sk_…</w:t>
            </w:r>
            <w:r>
              <w:t xml:space="preserve"> Bearer tokens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8 (MEDIUM)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 xml:space="preserve">Keys use </w:t>
            </w:r>
            <w:r>
              <w:rPr>
                <w:rFonts w:ascii="Courier New" w:hAnsi="Courier New"/>
                <w:color w:val="C7254E"/>
                <w:sz w:val="18"/>
              </w:rPr>
              <w:t>secrets.token_urlsafe(32)</w:t>
            </w:r>
            <w:r>
              <w:t xml:space="preserve"> — 256 bits of entropy; stored as SHA-256 hash; requires 2^128 guesses on average</w:t>
            </w:r>
          </w:p>
        </w:tc>
      </w:tr>
    </w:tbl>
    <w:p/>
    <w:p>
      <w:pPr>
        <w:pStyle w:val="Heading3"/>
      </w:pPr>
      <w:r>
        <w:t>3.2 TAMPERING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ID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Description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Likelihood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Impact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Countermeasures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T-T1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Tampering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Cross-Site Request Forgery (CSRF)</w:t>
            </w:r>
            <w:r>
              <w:t xml:space="preserve"> — Attacker's malicious website causes victim's browser to submit a state-changing request using the victim's session cookie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16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 xml:space="preserve">256-bit CSRF token stored in session; </w:t>
            </w:r>
            <w:r>
              <w:rPr>
                <w:rFonts w:ascii="Courier New" w:hAnsi="Courier New"/>
                <w:color w:val="C7254E"/>
                <w:sz w:val="18"/>
              </w:rPr>
              <w:t>csrf_protect</w:t>
            </w:r>
            <w:r>
              <w:t xml:space="preserve"> decorator validates on all state-changing requests; </w:t>
            </w:r>
            <w:r>
              <w:rPr>
                <w:rFonts w:ascii="Courier New" w:hAnsi="Courier New"/>
                <w:color w:val="C7254E"/>
                <w:sz w:val="18"/>
              </w:rPr>
              <w:t>secrets.compare_digest</w:t>
            </w:r>
            <w:r>
              <w:t xml:space="preserve"> prevents timing attacks; </w:t>
            </w:r>
            <w:r>
              <w:rPr>
                <w:rFonts w:ascii="Courier New" w:hAnsi="Courier New"/>
                <w:color w:val="C7254E"/>
                <w:sz w:val="18"/>
              </w:rPr>
              <w:t>SameSite=Lax</w:t>
            </w:r>
            <w:r>
              <w:t xml:space="preserve"> cookie prevents cookie from being sent cross-site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T-T2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Tampering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SQL Injection</w:t>
            </w:r>
            <w:r>
              <w:t xml:space="preserve"> — Attacker injects SQL metacharacters into search or login fields to manipulate database queries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25 (CRITICAL)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 xml:space="preserve">All secure-path queries use </w:t>
            </w:r>
            <w:r>
              <w:rPr>
                <w:rFonts w:ascii="Courier New" w:hAnsi="Courier New"/>
                <w:color w:val="C7254E"/>
                <w:sz w:val="18"/>
              </w:rPr>
              <w:t>?</w:t>
            </w:r>
            <w:r>
              <w:t xml:space="preserve"> parameterised placeholders; </w:t>
            </w:r>
            <w:r>
              <w:rPr>
                <w:rFonts w:ascii="Courier New" w:hAnsi="Courier New"/>
                <w:color w:val="C7254E"/>
                <w:sz w:val="18"/>
              </w:rPr>
              <w:t>validate_search_query()</w:t>
            </w:r>
            <w:r>
              <w:t xml:space="preserve"> runs a SQLi pattern blocklist as additional layer; vulnerable endpoints gated by </w:t>
            </w:r>
            <w:r>
              <w:rPr>
                <w:rFonts w:ascii="Courier New" w:hAnsi="Courier New"/>
                <w:color w:val="C7254E"/>
                <w:sz w:val="18"/>
              </w:rPr>
              <w:t>SECURE_MODE=false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T-T3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Tampering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Cross-Site Scripting (XSS)</w:t>
            </w:r>
            <w:r>
              <w:t xml:space="preserve"> — Attacker stores or reflects malicious script payloads to execute in victim's browser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16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bleach.clean(tags=[], strip=True)</w:t>
            </w:r>
            <w:r>
              <w:t xml:space="preserve"> removes all HTML tags; </w:t>
            </w:r>
            <w:r>
              <w:rPr>
                <w:rFonts w:ascii="Courier New" w:hAnsi="Courier New"/>
                <w:color w:val="C7254E"/>
                <w:sz w:val="18"/>
              </w:rPr>
              <w:t>html.escape()</w:t>
            </w:r>
            <w:r>
              <w:t xml:space="preserve"> encodes entities; CSP nonce-based </w:t>
            </w:r>
            <w:r>
              <w:rPr>
                <w:rFonts w:ascii="Courier New" w:hAnsi="Courier New"/>
                <w:color w:val="C7254E"/>
                <w:sz w:val="18"/>
              </w:rPr>
              <w:t>script-src</w:t>
            </w:r>
            <w:r>
              <w:t xml:space="preserve"> blocks injected scripts in production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T-T4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Tampering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C4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Session Cookie Tampering</w:t>
            </w:r>
            <w:r>
              <w:t xml:space="preserve"> — Attacker modifies the session cookie to change </w:t>
            </w:r>
            <w:r>
              <w:rPr>
                <w:rFonts w:ascii="Courier New" w:hAnsi="Courier New"/>
                <w:color w:val="C7254E"/>
                <w:sz w:val="18"/>
              </w:rPr>
              <w:t>user_id</w:t>
            </w:r>
            <w:r>
              <w:t xml:space="preserve"> or </w:t>
            </w:r>
            <w:r>
              <w:rPr>
                <w:rFonts w:ascii="Courier New" w:hAnsi="Courier New"/>
                <w:color w:val="C7254E"/>
                <w:sz w:val="18"/>
              </w:rPr>
              <w:t>role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10 (MEDIUM)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 xml:space="preserve">Flask session uses </w:t>
            </w:r>
            <w:r>
              <w:rPr>
                <w:rFonts w:ascii="Courier New" w:hAnsi="Courier New"/>
                <w:color w:val="C7254E"/>
                <w:sz w:val="18"/>
              </w:rPr>
              <w:t>itsdangerous</w:t>
            </w:r>
            <w:r>
              <w:t xml:space="preserve"> HMAC-SHA1 signing with </w:t>
            </w:r>
            <w:r>
              <w:rPr>
                <w:rFonts w:ascii="Courier New" w:hAnsi="Courier New"/>
                <w:color w:val="C7254E"/>
                <w:sz w:val="18"/>
              </w:rPr>
              <w:t>SECRET_KEY</w:t>
            </w:r>
            <w:r>
              <w:t>; any tampering invalidates the signature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T-T5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Tampering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Mass Assignment / Parameter Pollution</w:t>
            </w:r>
            <w:r>
              <w:t xml:space="preserve"> — Attacker sends extra fields (e.g., </w:t>
            </w:r>
            <w:r>
              <w:rPr>
                <w:rFonts w:ascii="Courier New" w:hAnsi="Courier New"/>
                <w:color w:val="C7254E"/>
                <w:sz w:val="18"/>
              </w:rPr>
              <w:t>role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is_active</w:t>
            </w:r>
            <w:r>
              <w:t>) in JSON body to bypass business logic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10 (MEDIUM)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 xml:space="preserve">Endpoints only read explicitly whitelisted fields; role changes use a whitelist </w:t>
            </w:r>
            <w:r>
              <w:rPr>
                <w:rFonts w:ascii="Courier New" w:hAnsi="Courier New"/>
                <w:color w:val="C7254E"/>
                <w:sz w:val="18"/>
              </w:rPr>
              <w:t>("user", "admin")</w:t>
            </w:r>
            <w:r>
              <w:t xml:space="preserve"> and are admin-only</w:t>
            </w:r>
          </w:p>
        </w:tc>
      </w:tr>
    </w:tbl>
    <w:p/>
    <w:p>
      <w:pPr>
        <w:pStyle w:val="Heading3"/>
      </w:pPr>
      <w:r>
        <w:t>3.3 REPUDIATION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ID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Description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Likelihood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Impact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Countermeasures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T-R1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Repudiation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C7 Audit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Denial of Actions</w:t>
            </w:r>
            <w:r>
              <w:t xml:space="preserve"> — User claims they did not perform a security-relevant action (login, data modification, SECURE_MODE toggle)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9 (MEDIUM)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audit.log_action()</w:t>
            </w:r>
            <w:r>
              <w:t xml:space="preserve"> records user_id, username, IP, User-Agent, action, resource, success flag, and UTC timestamp on every state-changing call; append-only (no UPDATE/DELETE on audit_logs)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T-R2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Repudiation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C7 Audit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Log Tampering</w:t>
            </w:r>
            <w:r>
              <w:t xml:space="preserve"> — Attacker with DB access deletes or modifies audit records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 (LOW)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PARTIAL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Audit logs are stored in the same SQLite DB (no separate tamper-evident log); for production, logs should be shipped to an append-only external SIEM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T-R3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Repudiation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C5 CI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Build Bypass</w:t>
            </w:r>
            <w:r>
              <w:t xml:space="preserve"> — Developer pushes directly to </w:t>
            </w:r>
            <w:r>
              <w:rPr>
                <w:rFonts w:ascii="Courier New" w:hAnsi="Courier New"/>
                <w:color w:val="C7254E"/>
                <w:sz w:val="18"/>
              </w:rPr>
              <w:t>main</w:t>
            </w:r>
            <w:r>
              <w:t xml:space="preserve"> without CI checks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8 (MEDIUM)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PARTIAL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Branch protection rules should be enabled; CI runs automatically on push; documented in production checklist</w:t>
            </w:r>
          </w:p>
        </w:tc>
      </w:tr>
    </w:tbl>
    <w:p/>
    <w:p>
      <w:pPr>
        <w:pStyle w:val="Heading3"/>
      </w:pPr>
      <w:r>
        <w:t>3.4 INFORMATION DISCLOSURE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ID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Description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Likelihood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Impact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Countermeasures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T-I1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Info Disclosure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IDOR (Insecure Direct Object Reference)</w:t>
            </w:r>
            <w:r>
              <w:t xml:space="preserve"> — Attacker changes the user ID in a URL to access another user's data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20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 xml:space="preserve">All item queries filtered </w:t>
            </w:r>
            <w:r>
              <w:rPr>
                <w:rFonts w:ascii="Courier New" w:hAnsi="Courier New"/>
                <w:color w:val="C7254E"/>
                <w:sz w:val="18"/>
              </w:rPr>
              <w:t>WHERE user_id = ?</w:t>
            </w:r>
            <w:r>
              <w:t xml:space="preserve"> using session-bound </w:t>
            </w:r>
            <w:r>
              <w:rPr>
                <w:rFonts w:ascii="Courier New" w:hAnsi="Courier New"/>
                <w:color w:val="C7254E"/>
                <w:sz w:val="18"/>
              </w:rPr>
              <w:t>_uid()</w:t>
            </w:r>
            <w:r>
              <w:t xml:space="preserve">; profile endpoint uses </w:t>
            </w:r>
            <w:r>
              <w:rPr>
                <w:rFonts w:ascii="Courier New" w:hAnsi="Courier New"/>
                <w:color w:val="C7254E"/>
                <w:sz w:val="18"/>
              </w:rPr>
              <w:t>/users/me</w:t>
            </w:r>
            <w:r>
              <w:t xml:space="preserve"> (session-only, no URL parameter); IDOR attack endpoint gated by </w:t>
            </w:r>
            <w:r>
              <w:rPr>
                <w:rFonts w:ascii="Courier New" w:hAnsi="Courier New"/>
                <w:color w:val="C7254E"/>
                <w:sz w:val="18"/>
              </w:rPr>
              <w:t>SECURE_MODE=false</w:t>
            </w:r>
            <w:r>
              <w:t xml:space="preserve"> (F1 fix)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T-I2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Info Disclosure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DF3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Error Message Leakage</w:t>
            </w:r>
            <w:r>
              <w:t xml:space="preserve"> — Stack traces or internal paths exposed in error responses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9 (MEDIUM)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 xml:space="preserve">Global error handlers return generic JSON </w:t>
            </w:r>
            <w:r>
              <w:rPr>
                <w:rFonts w:ascii="Courier New" w:hAnsi="Courier New"/>
                <w:color w:val="C7254E"/>
                <w:sz w:val="18"/>
              </w:rPr>
              <w:t>{"error": "..."}</w:t>
            </w:r>
            <w:r>
              <w:t xml:space="preserve"> without any stack trace; Flask </w:t>
            </w:r>
            <w:r>
              <w:rPr>
                <w:rFonts w:ascii="Courier New" w:hAnsi="Courier New"/>
                <w:color w:val="C7254E"/>
                <w:sz w:val="18"/>
              </w:rPr>
              <w:t>DEBUG=False</w:t>
            </w:r>
            <w:r>
              <w:t xml:space="preserve"> in production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T-I3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Info Disclosure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C3 DB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Credential Exposure via SQLi</w:t>
            </w:r>
            <w:r>
              <w:t xml:space="preserve"> — SQL injection dumps the </w:t>
            </w:r>
            <w:r>
              <w:rPr>
                <w:rFonts w:ascii="Courier New" w:hAnsi="Courier New"/>
                <w:color w:val="C7254E"/>
                <w:sz w:val="18"/>
              </w:rPr>
              <w:t>users</w:t>
            </w:r>
            <w:r>
              <w:t xml:space="preserve"> table including password hashes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20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Parameterised queries prevent SQLi; password hashes use scrypt (memory-hard, resistant to GPU cracking); even if hashes leak they are not directly usable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T-I4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Info Disclosure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DF3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Sensitive Data in Logs</w:t>
            </w:r>
            <w:r>
              <w:t xml:space="preserve"> — PII or credentials written to server logs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8 (MEDIUM)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log_action()</w:t>
            </w:r>
            <w:r>
              <w:t xml:space="preserve"> never logs passwords or secret values; XSS audit log records only </w:t>
            </w:r>
            <w:r>
              <w:rPr>
                <w:rFonts w:ascii="Courier New" w:hAnsi="Courier New"/>
                <w:color w:val="C7254E"/>
                <w:sz w:val="18"/>
              </w:rPr>
              <w:t>content_len</w:t>
            </w:r>
            <w:r>
              <w:t>, not the payload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T-I5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Info Disclosure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Session Token in URL</w:t>
            </w:r>
            <w:r>
              <w:t xml:space="preserve"> — Session token leaked via Referer header or browser history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8 (MEDIUM)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Referrer-Policy: strict-origin-when-cross-origin</w:t>
            </w:r>
            <w:r>
              <w:t xml:space="preserve"> limits what is sent in Referer; session token is in </w:t>
            </w:r>
            <w:r>
              <w:rPr>
                <w:rFonts w:ascii="Courier New" w:hAnsi="Courier New"/>
                <w:color w:val="C7254E"/>
                <w:sz w:val="18"/>
              </w:rPr>
              <w:t>HttpOnly</w:t>
            </w:r>
            <w:r>
              <w:t xml:space="preserve"> cookie, not URL</w:t>
            </w:r>
          </w:p>
        </w:tc>
      </w:tr>
    </w:tbl>
    <w:p/>
    <w:p>
      <w:pPr>
        <w:pStyle w:val="Heading3"/>
      </w:pPr>
      <w:r>
        <w:t>3.5 DENIAL OF SERVICE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ID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Description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Likelihood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Impact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Countermeasures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T-D1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DoS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C2 Auth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Login Flood / Rate Exhaustion</w:t>
            </w:r>
            <w:r>
              <w:t xml:space="preserve"> — Attacker sends thousands of login requests to exhaust server resources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12 (MEDIUM)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Flask-Limiter: 10/min per IP on auth endpoints; global 200/day, 50/hour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T-D2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DoS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C2 Auth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Worker Thread Exhaustion via Sleep</w:t>
            </w:r>
            <w: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time.sleep()</w:t>
            </w:r>
            <w:r>
              <w:t xml:space="preserve"> inside a request handler blocks Gunicorn workers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12 (MEDIUM)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 (F2)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time.sleep()</w:t>
            </w:r>
            <w:r>
              <w:t xml:space="preserve"> removed from login handler (D3 fix F2); replaced with timing-equalization dummy hash check which is fast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T-D3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DoS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C3 DB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DB Lock via Long-Running Query</w:t>
            </w:r>
            <w:r>
              <w:t xml:space="preserve"> — Attacker sends a complex SQL query that locks the database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6 (LOW)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SQLite WAL mode; parameterised queries with length caps (100 chars max on search); no user-controlled JOINS or ORDER BY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T-D4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DoS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DF1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Payload Bomb — Oversized Body</w:t>
            </w:r>
            <w:r>
              <w:t xml:space="preserve"> — Attacker sends multi-megabyte JSON body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6 (LOW)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validators.py</w:t>
            </w:r>
            <w:r>
              <w:t xml:space="preserve"> enforces length caps: title 200, body 10,000, search 100, username 32, password 128; Flask default request size limit applies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T-D5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DoS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C2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Lockout-Based DoS</w:t>
            </w:r>
            <w:r>
              <w:t xml:space="preserve"> — Attacker repeatedly locks out legitimate users by triggering account lockout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9 (MEDIUM)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PARTIAL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Lockout resets on correct login; lockout is per-username not per-IP so attacker needs to know username. Can be mitigated with CAPTCHA or admin unlock endpoint</w:t>
            </w:r>
          </w:p>
        </w:tc>
      </w:tr>
    </w:tbl>
    <w:p/>
    <w:p>
      <w:pPr>
        <w:pStyle w:val="Heading3"/>
      </w:pPr>
      <w:r>
        <w:t>3.6 ELEVATION OF PRIVILEGE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ID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STRIDE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Description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Likelihood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Impact (1-5)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Countermeasures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T-E1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Elevation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C2 RBAC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Horizontal Privilege Escalation — Regular User Accessing Admin Routes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15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@requires_role("admin")</w:t>
            </w:r>
            <w:r>
              <w:t xml:space="preserve"> on all dashboard and admin routes; role pulled from server-side session, never from request body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T-E2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Elevation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C2 Lab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SECURE_MODE Escalation — Any User Disabling Security Gates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20 (HIGH)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 (F3)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POST /lab/toggle-secure-mode</w:t>
            </w:r>
            <w:r>
              <w:t xml:space="preserve"> changed to </w:t>
            </w:r>
            <w:r>
              <w:rPr>
                <w:rFonts w:ascii="Courier New" w:hAnsi="Courier New"/>
                <w:color w:val="C7254E"/>
                <w:sz w:val="18"/>
              </w:rPr>
              <w:t>@requires_role("admin")</w:t>
            </w:r>
            <w:r>
              <w:t xml:space="preserve"> in D3 fix F3; prior to fix, any authenticated user could expose all attack endpoints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T-E3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Elevation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C2 Auth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Vertical Privilege via Role Injection</w:t>
            </w:r>
            <w:r>
              <w:t xml:space="preserve"> — Attacker sends </w:t>
            </w:r>
            <w:r>
              <w:rPr>
                <w:rFonts w:ascii="Courier New" w:hAnsi="Courier New"/>
                <w:color w:val="C7254E"/>
                <w:sz w:val="18"/>
              </w:rPr>
              <w:t>"role":"admin"</w:t>
            </w:r>
            <w:r>
              <w:t xml:space="preserve"> in registration JSON body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20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/auth/register</w:t>
            </w:r>
            <w:r>
              <w:t xml:space="preserve"> always sets </w:t>
            </w:r>
            <w:r>
              <w:rPr>
                <w:rFonts w:ascii="Courier New" w:hAnsi="Courier New"/>
                <w:color w:val="C7254E"/>
                <w:sz w:val="18"/>
              </w:rPr>
              <w:t>role='user'</w:t>
            </w:r>
            <w:r>
              <w:t>; role field is never accepted from the request body</w:t>
            </w:r>
          </w:p>
        </w:tc>
      </w:tr>
      <w:tr>
        <w:tc>
          <w:tcPr>
            <w:tcW w:type="dxa" w:w="976"/>
          </w:tcPr>
          <w:p>
            <w:pPr>
              <w:spacing w:after="40" w:before="40"/>
            </w:pPr>
            <w:r/>
            <w:r>
              <w:t>T-E4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Elevation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C8 Dashboard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b/>
              </w:rPr>
              <w:t>Self-Deactivation Bypass</w:t>
            </w:r>
            <w:r>
              <w:t xml:space="preserve"> — Admin tries to deactivate their own account to cause admin lockout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3 (LOW)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dashboard.py</w:t>
            </w:r>
            <w:r>
              <w:t xml:space="preserve"> checks </w:t>
            </w:r>
            <w:r>
              <w:rPr>
                <w:rFonts w:ascii="Courier New" w:hAnsi="Courier New"/>
                <w:color w:val="C7254E"/>
                <w:sz w:val="18"/>
              </w:rPr>
              <w:t>if user_id == session.get("user_id"): return 400</w:t>
            </w:r>
          </w:p>
        </w:tc>
      </w:tr>
      <w:tr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T-E5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Elevation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C3 DB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rPr>
                <w:b/>
              </w:rPr>
              <w:t>Schema Manipulation via SQLi</w:t>
            </w:r>
            <w:r>
              <w:t xml:space="preserve"> — Attacker escalates to admin by altering the </w:t>
            </w:r>
            <w:r>
              <w:rPr>
                <w:rFonts w:ascii="Courier New" w:hAnsi="Courier New"/>
                <w:color w:val="C7254E"/>
                <w:sz w:val="18"/>
              </w:rPr>
              <w:t>role</w:t>
            </w:r>
            <w:r>
              <w:t xml:space="preserve"> column via SQL injection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20 (HIGH)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976"/>
            <w:shd w:val="clear" w:color="auto" w:fill="EBF0FA"/>
          </w:tcPr>
          <w:p>
            <w:pPr>
              <w:spacing w:after="40" w:before="40"/>
            </w:pPr>
            <w:r/>
            <w:r>
              <w:t>Parameterised queries prevent any SQL injection; schema only modified by application code, not user input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4: Risk Register Summary</w:t>
      </w:r>
    </w:p>
    <w:p>
      <w:pPr>
        <w:pStyle w:val="Heading3"/>
      </w:pPr>
      <w:r>
        <w:t>Risk Matrix</w:t>
      </w:r>
    </w:p>
    <w:p>
      <w:pPr>
        <w:pStyle w:val="NoSpacing"/>
        <w:spacing w:before="80" w:after="80"/>
        <w:ind w:left="432"/>
        <w:shd w:val="clear" w:color="auto" w:fill="F2F2F2"/>
      </w:pPr>
      <w:r>
        <w:rPr>
          <w:rFonts w:ascii="Courier New" w:hAnsi="Courier New"/>
          <w:sz w:val="17"/>
        </w:rPr>
        <w:t xml:space="preserve">          IMPACT</w:t>
        <w:br/>
        <w:t xml:space="preserve">            1       2       3       4       5</w:t>
        <w:br/>
        <w:t>L  5  |         |       | T-D1  | T-S1  | T-T2  |</w:t>
        <w:br/>
        <w:t>I      |         |       |       | T-S4  | T-I1  |</w:t>
        <w:br/>
        <w:t>K  4  |         |       |       | T-T3  | T-T1  |</w:t>
        <w:br/>
        <w:t>E      |         |       |       | T-E1  | T-I3  |</w:t>
        <w:br/>
        <w:t>L  3  |         | T-D4  | T-R1  | T-S5  | T-S1  |</w:t>
        <w:br/>
        <w:t>I      |         |       | T-D5  | T-I4  |       |</w:t>
        <w:br/>
        <w:t>H  2  |         |       |       | T-T4  | T-I1  |</w:t>
        <w:br/>
        <w:t>O      |         |       |       | T-T5  | T-E2  |</w:t>
        <w:br/>
        <w:t>O  1  |         |       |       | T-E4  | T-R2  |</w:t>
        <w:br/>
        <w:t>D      |         |       |       |       |       |</w:t>
      </w:r>
    </w:p>
    <w:p/>
    <w:p>
      <w:pPr>
        <w:pStyle w:val="Heading3"/>
      </w:pPr>
      <w:r>
        <w:t>Prioritised Risk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 ID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CRITICAL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T-T2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25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Parameterised queries everywhere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T-S1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20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Account lockout + rate limiting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T-I1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20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Session-bound user scoping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T-E2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20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Admin-only SECURE_MODE toggle (F3)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T-E3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20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Role always set server-side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T-E5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20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Parameterised queries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T-T1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16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CSRF token + SameSite cookie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T-T3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16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bleach + html.escape + CSP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T-S4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15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HttpOnly cookie + CSP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T-E1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15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@requires_role decorator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T-D1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12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Flask-Limiter 10/min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T-D2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12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time.sleep removed (F2)</w:t>
            </w:r>
          </w:p>
        </w:tc>
      </w:tr>
      <w:tr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T-I3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...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MITIGATED</w:t>
            </w:r>
          </w:p>
        </w:tc>
        <w:tc>
          <w:tcPr>
            <w:tcW w:type="dxa" w:w="1757"/>
            <w:shd w:val="clear" w:color="auto" w:fill="EBF0FA"/>
          </w:tcPr>
          <w:p>
            <w:pPr>
              <w:spacing w:after="40" w:before="40"/>
            </w:pPr>
            <w:r/>
            <w:r>
              <w:t>Parameterised queries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/>
            <w:r>
              <w:t>LOW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Remaining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&lt;10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MITIGATED/PARTIAL</w:t>
            </w:r>
          </w:p>
        </w:tc>
        <w:tc>
          <w:tcPr>
            <w:tcW w:type="dxa" w:w="1757"/>
          </w:tcPr>
          <w:p>
            <w:pPr>
              <w:spacing w:after="40" w:before="40"/>
            </w:pPr>
            <w:r/>
            <w:r>
              <w:t>See individual entries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5: Trust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Boundary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Between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TB1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Internet ↔ Flask App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TLS/HTTPS (production); security headers; rate limiting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TB2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Flask App ↔ SQLite DB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 xml:space="preserve">Parameterised queries; </w:t>
            </w:r>
            <w:r>
              <w:rPr>
                <w:rFonts w:ascii="Courier New" w:hAnsi="Courier New"/>
                <w:color w:val="C7254E"/>
                <w:sz w:val="18"/>
              </w:rPr>
              <w:t>PRAGMA foreign_keys = ON</w:t>
            </w:r>
            <w:r>
              <w:t>; app process owns DB file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TB3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Request ↔ Session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HMAC-signed cookie (</w:t>
            </w:r>
            <w:r>
              <w:rPr>
                <w:rFonts w:ascii="Courier New" w:hAnsi="Courier New"/>
                <w:color w:val="C7254E"/>
                <w:sz w:val="18"/>
              </w:rPr>
              <w:t>itsdangerous</w:t>
            </w:r>
            <w:r>
              <w:t xml:space="preserve">); </w:t>
            </w:r>
            <w:r>
              <w:rPr>
                <w:rFonts w:ascii="Courier New" w:hAnsi="Courier New"/>
                <w:color w:val="C7254E"/>
                <w:sz w:val="18"/>
              </w:rPr>
              <w:t>HttpOnly</w:t>
            </w:r>
            <w:r>
              <w:t xml:space="preserve">; </w:t>
            </w:r>
            <w:r>
              <w:rPr>
                <w:rFonts w:ascii="Courier New" w:hAnsi="Courier New"/>
                <w:color w:val="C7254E"/>
                <w:sz w:val="18"/>
              </w:rPr>
              <w:t>SameSite=Lax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TB4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User ↔ Admin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rPr>
                <w:rFonts w:ascii="Courier New" w:hAnsi="Courier New"/>
                <w:color w:val="C7254E"/>
                <w:sz w:val="18"/>
              </w:rPr>
              <w:t>@requires_role("admin")</w:t>
            </w:r>
            <w:r>
              <w:t xml:space="preserve"> enforced server-side; role from session, never request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TB5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Developer ↔ Repository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Pre-commit hooks; CI gate (5 stages); branch protection (manual)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6: Assets to Protect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Sensitivity</w:t>
            </w:r>
          </w:p>
        </w:tc>
        <w:tc>
          <w:tcPr>
            <w:tcW w:type="dxa" w:w="2928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Protection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User passwords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Critical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scrypt-hashed with random salt; never logged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Session tokens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Critical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HttpOnly + SameSite=Lax; HMAC-signed; server-side expiry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API keys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SHA-256-hashed at rest; only prefix shown in UI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User PII (email, phone, address, notes)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High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Session-scoped access only; IDOR endpoint gated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Admin credentials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Critical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Not seeded in production; scrypt-hashed</w:t>
            </w:r>
          </w:p>
        </w:tc>
      </w:tr>
      <w:tr>
        <w:tc>
          <w:tcPr>
            <w:tcW w:type="dxa" w:w="2928"/>
          </w:tcPr>
          <w:p>
            <w:pPr>
              <w:spacing w:after="40" w:before="40"/>
            </w:pPr>
            <w:r/>
            <w:r>
              <w:t>Audit logs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2928"/>
          </w:tcPr>
          <w:p>
            <w:pPr>
              <w:spacing w:after="40" w:before="40"/>
            </w:pPr>
            <w:r/>
            <w:r>
              <w:t>Append-only; never deleted by application</w:t>
            </w:r>
          </w:p>
        </w:tc>
      </w:tr>
      <w:tr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SECRET_KEY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>Critical</w:t>
            </w:r>
          </w:p>
        </w:tc>
        <w:tc>
          <w:tcPr>
            <w:tcW w:type="dxa" w:w="2928"/>
            <w:shd w:val="clear" w:color="auto" w:fill="EBF0FA"/>
          </w:tcPr>
          <w:p>
            <w:pPr>
              <w:spacing w:after="40" w:before="40"/>
            </w:pPr>
            <w:r/>
            <w:r>
              <w:t xml:space="preserve">Read from </w:t>
            </w:r>
            <w:r>
              <w:rPr>
                <w:rFonts w:ascii="Courier New" w:hAnsi="Courier New"/>
                <w:color w:val="C7254E"/>
                <w:sz w:val="18"/>
              </w:rPr>
              <w:t>SECRET_KEY</w:t>
            </w:r>
            <w:r>
              <w:t xml:space="preserve"> env var; RuntimeWarning if missing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7: Assumptions and Out-of-Scope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92"/>
            <w:shd w:val="clear" w:color="auto" w:fill="1F3864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4392"/>
            <w:shd w:val="clear" w:color="auto" w:fill="EBF0FA"/>
          </w:tcPr>
          <w:p>
            <w:pPr>
              <w:spacing w:after="40" w:before="40"/>
            </w:pPr>
            <w:r/>
            <w:r>
              <w:t>Network-level attacks (DDoS, BGP hijacking)</w:t>
            </w:r>
          </w:p>
        </w:tc>
        <w:tc>
          <w:tcPr>
            <w:tcW w:type="dxa" w:w="4392"/>
            <w:shd w:val="clear" w:color="auto" w:fill="EBF0FA"/>
          </w:tcPr>
          <w:p>
            <w:pPr>
              <w:spacing w:after="40" w:before="40"/>
            </w:pPr>
            <w:r/>
            <w:r>
              <w:t>Out of scope — application layer only</w:t>
            </w:r>
          </w:p>
        </w:tc>
      </w:tr>
      <w:tr>
        <w:tc>
          <w:tcPr>
            <w:tcW w:type="dxa" w:w="4392"/>
          </w:tcPr>
          <w:p>
            <w:pPr>
              <w:spacing w:after="40" w:before="40"/>
            </w:pPr>
            <w:r/>
            <w:r>
              <w:t>Physical server access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t>Out of scope</w:t>
            </w:r>
          </w:p>
        </w:tc>
      </w:tr>
      <w:tr>
        <w:tc>
          <w:tcPr>
            <w:tcW w:type="dxa" w:w="4392"/>
            <w:shd w:val="clear" w:color="auto" w:fill="EBF0FA"/>
          </w:tcPr>
          <w:p>
            <w:pPr>
              <w:spacing w:after="40" w:before="40"/>
            </w:pPr>
            <w:r/>
            <w:r>
              <w:t>Insider threat (malicious admin with DB access)</w:t>
            </w:r>
          </w:p>
        </w:tc>
        <w:tc>
          <w:tcPr>
            <w:tcW w:type="dxa" w:w="4392"/>
            <w:shd w:val="clear" w:color="auto" w:fill="EBF0FA"/>
          </w:tcPr>
          <w:p>
            <w:pPr>
              <w:spacing w:after="40" w:before="40"/>
            </w:pPr>
            <w:r/>
            <w:r>
              <w:t>Partially in scope — audit logs provide trail but no encryption-at-rest</w:t>
            </w:r>
          </w:p>
        </w:tc>
      </w:tr>
      <w:tr>
        <w:tc>
          <w:tcPr>
            <w:tcW w:type="dxa" w:w="4392"/>
          </w:tcPr>
          <w:p>
            <w:pPr>
              <w:spacing w:after="40" w:before="40"/>
            </w:pPr>
            <w:r/>
            <w:r>
              <w:t>Server-Side Request Forgery (SSRF)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t>Applicable but not a risk — application makes zero outbound HTTP calls</w:t>
            </w:r>
          </w:p>
        </w:tc>
      </w:tr>
      <w:tr>
        <w:tc>
          <w:tcPr>
            <w:tcW w:type="dxa" w:w="4392"/>
            <w:shd w:val="clear" w:color="auto" w:fill="EBF0FA"/>
          </w:tcPr>
          <w:p>
            <w:pPr>
              <w:spacing w:after="40" w:before="40"/>
            </w:pPr>
            <w:r/>
            <w:r>
              <w:t>Multi-tenancy isolation</w:t>
            </w:r>
          </w:p>
        </w:tc>
        <w:tc>
          <w:tcPr>
            <w:tcW w:type="dxa" w:w="4392"/>
            <w:shd w:val="clear" w:color="auto" w:fill="EBF0FA"/>
          </w:tcPr>
          <w:p>
            <w:pPr>
              <w:spacing w:after="40" w:before="40"/>
            </w:pPr>
            <w:r/>
            <w:r>
              <w:t xml:space="preserve">In scope — </w:t>
            </w:r>
            <w:r>
              <w:rPr>
                <w:rFonts w:ascii="Courier New" w:hAnsi="Courier New"/>
                <w:color w:val="C7254E"/>
                <w:sz w:val="18"/>
              </w:rPr>
              <w:t>WHERE user_id = ?</w:t>
            </w:r>
            <w:r>
              <w:t xml:space="preserve"> enforces per-user isolation</w:t>
            </w:r>
          </w:p>
        </w:tc>
      </w:tr>
      <w:tr>
        <w:tc>
          <w:tcPr>
            <w:tcW w:type="dxa" w:w="4392"/>
          </w:tcPr>
          <w:p>
            <w:pPr>
              <w:spacing w:after="40" w:before="40"/>
            </w:pPr>
            <w:r/>
            <w:r>
              <w:t>Production HTTPS/TLS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t xml:space="preserve">Assumed — HSTS enabled when </w:t>
            </w:r>
            <w:r>
              <w:rPr>
                <w:rFonts w:ascii="Courier New" w:hAnsi="Courier New"/>
                <w:color w:val="C7254E"/>
                <w:sz w:val="18"/>
              </w:rPr>
              <w:t>FLASK_ENV=production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