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
        <w:jc w:val="center"/>
      </w:pPr>
      <w:r>
        <w:drawing>
          <wp:inline distT="0" distB="0" distL="0" distR="0">
            <wp:extent cx="2381250" cy="1333500"/>
            <wp:effectExtent t="0" r="0" b="0" l="0"/>
            <wp:docPr id="1" name="Logo" descr="CHRIST University Logo" title="CHRI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1333500"/>
                    </a:xfrm>
                    <a:prstGeom prst="rect">
                      <a:avLst/>
                    </a:prstGeom>
                  </pic:spPr>
                </pic:pic>
              </a:graphicData>
            </a:graphic>
          </wp:inline>
        </w:drawing>
      </w:r>
    </w:p>
    <w:p>
      <w:pPr>
        <w:spacing w:after="720" w:before="360"/>
        <w:jc w:val="center"/>
      </w:pPr>
      <w:r>
        <w:rPr>
          <w:b/>
          <w:bCs/>
          <w:sz w:val="36"/>
          <w:szCs w:val="36"/>
        </w:rPr>
        <w:t xml:space="preserve">REPOSAGE: SCALE-SAFE LOCAL REPOSITORY INTELLIGENCE SYSTEM</w:t>
      </w:r>
    </w:p>
    <w:p>
      <w:pPr>
        <w:spacing w:after="180"/>
        <w:jc w:val="center"/>
      </w:pPr>
      <w:r>
        <w:rPr>
          <w:sz w:val="24"/>
          <w:szCs w:val="24"/>
        </w:rPr>
        <w:t xml:space="preserve">by</w:t>
      </w:r>
    </w:p>
    <w:p>
      <w:pPr>
        <w:spacing w:after="60"/>
        <w:jc w:val="center"/>
      </w:pPr>
      <w:r>
        <w:rPr>
          <w:b/>
          <w:bCs/>
          <w:sz w:val="26"/>
          <w:szCs w:val="26"/>
        </w:rPr>
        <w:t xml:space="preserve">Sounak Chakraborty (2547156)</w:t>
      </w:r>
    </w:p>
    <w:p>
      <w:pPr>
        <w:spacing w:after="720"/>
        <w:jc w:val="center"/>
      </w:pPr>
      <w:r>
        <w:rPr>
          <w:b/>
          <w:bCs/>
          <w:sz w:val="26"/>
          <w:szCs w:val="26"/>
        </w:rPr>
        <w:t xml:space="preserve">Samar Subhash (2547148)</w:t>
      </w:r>
    </w:p>
    <w:p>
      <w:pPr>
        <w:spacing w:after="180"/>
        <w:jc w:val="center"/>
      </w:pPr>
      <w:r>
        <w:rPr>
          <w:sz w:val="24"/>
          <w:szCs w:val="24"/>
        </w:rPr>
        <w:t xml:space="preserve">Under the guidance of</w:t>
      </w:r>
    </w:p>
    <w:p>
      <w:pPr>
        <w:spacing w:after="720"/>
        <w:jc w:val="center"/>
      </w:pPr>
      <w:r>
        <w:rPr>
          <w:b/>
          <w:bCs/>
          <w:sz w:val="26"/>
          <w:szCs w:val="26"/>
        </w:rPr>
        <w:t xml:space="preserve">Dr. Tegil J. John</w:t>
      </w:r>
    </w:p>
    <w:p>
      <w:pPr>
        <w:spacing w:after="60"/>
        <w:jc w:val="center"/>
      </w:pPr>
      <w:r>
        <w:rPr>
          <w:sz w:val="22"/>
          <w:szCs w:val="22"/>
        </w:rPr>
        <w:t xml:space="preserve">Specialization Project report submitted in partial fulfillment of</w:t>
      </w:r>
    </w:p>
    <w:p>
      <w:pPr>
        <w:spacing w:after="60"/>
        <w:jc w:val="center"/>
      </w:pPr>
      <w:r>
        <w:rPr>
          <w:sz w:val="22"/>
          <w:szCs w:val="22"/>
        </w:rPr>
        <w:t xml:space="preserve">the requirements of IV trimester MCA,</w:t>
      </w:r>
    </w:p>
    <w:p>
      <w:pPr>
        <w:spacing w:after="1440"/>
        <w:jc w:val="center"/>
      </w:pPr>
      <w:r>
        <w:rPr>
          <w:b/>
          <w:bCs/>
          <w:sz w:val="22"/>
          <w:szCs w:val="22"/>
        </w:rPr>
        <w:t xml:space="preserve">CHRIST (Deemed to be University)</w:t>
      </w:r>
    </w:p>
    <w:p>
      <w:pPr>
        <w:jc w:val="center"/>
      </w:pPr>
      <w:r>
        <w:rPr>
          <w:sz w:val="24"/>
          <w:szCs w:val="24"/>
        </w:rPr>
        <w:t xml:space="preserve">August 2026</w:t>
      </w:r>
    </w:p>
    <w:p>
      <w:r>
        <w:br w:type="page"/>
      </w:r>
    </w:p>
    <w:p>
      <w:pPr>
        <w:spacing w:after="360" w:before="240"/>
        <w:jc w:val="center"/>
      </w:pPr>
      <w:r>
        <w:drawing>
          <wp:inline distT="0" distB="0" distL="0" distR="0">
            <wp:extent cx="2381250" cy="1333500"/>
            <wp:effectExtent t="0" r="0" b="0" l="0"/>
            <wp:docPr id="1" name="Logo" descr="CHRIST University Logo" title="CHRI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1333500"/>
                    </a:xfrm>
                    <a:prstGeom prst="rect">
                      <a:avLst/>
                    </a:prstGeom>
                  </pic:spPr>
                </pic:pic>
              </a:graphicData>
            </a:graphic>
          </wp:inline>
        </w:drawing>
      </w:r>
    </w:p>
    <w:p>
      <w:pPr>
        <w:spacing w:after="360"/>
        <w:jc w:val="center"/>
      </w:pPr>
      <w:r>
        <w:rPr>
          <w:b/>
          <w:bCs/>
          <w:sz w:val="32"/>
          <w:szCs w:val="32"/>
          <w:u w:val="single"/>
        </w:rPr>
        <w:t xml:space="preserve">CERTIFICATE</w:t>
      </w:r>
    </w:p>
    <w:p>
      <w:pPr>
        <w:spacing w:after="720" w:line="360"/>
      </w:pPr>
      <w:r>
        <w:rPr>
          <w:i/>
          <w:iCs/>
          <w:sz w:val="24"/>
          <w:szCs w:val="24"/>
        </w:rPr>
        <w:t xml:space="preserve">This is to certify that the report titled </w:t>
      </w:r>
      <w:r>
        <w:rPr>
          <w:b/>
          <w:bCs/>
          <w:i/>
          <w:iCs/>
          <w:sz w:val="24"/>
          <w:szCs w:val="24"/>
        </w:rPr>
        <w:t xml:space="preserve">REPOSAGE: SCALE-SAFE LOCAL REPOSITORY INTELLIGENCE SYSTEM</w:t>
      </w:r>
      <w:r>
        <w:rPr>
          <w:i/>
          <w:iCs/>
          <w:sz w:val="24"/>
          <w:szCs w:val="24"/>
        </w:rPr>
        <w:t xml:space="preserve"> is a bona fide record of work done by </w:t>
      </w:r>
      <w:r>
        <w:rPr>
          <w:b/>
          <w:bCs/>
          <w:i/>
          <w:iCs/>
          <w:sz w:val="24"/>
          <w:szCs w:val="24"/>
        </w:rPr>
        <w:t xml:space="preserve">Sounak Chakraborty (Reg. No. 2547156)</w:t>
      </w:r>
      <w:r>
        <w:rPr>
          <w:i/>
          <w:iCs/>
          <w:sz w:val="24"/>
          <w:szCs w:val="24"/>
        </w:rPr>
        <w:t xml:space="preserve"> and </w:t>
      </w:r>
      <w:r>
        <w:rPr>
          <w:b/>
          <w:bCs/>
          <w:i/>
          <w:iCs/>
          <w:sz w:val="24"/>
          <w:szCs w:val="24"/>
        </w:rPr>
        <w:t xml:space="preserve">Samar Subhash (Reg. No. 2547148)</w:t>
      </w:r>
      <w:r>
        <w:rPr>
          <w:i/>
          <w:iCs/>
          <w:sz w:val="24"/>
          <w:szCs w:val="24"/>
        </w:rPr>
        <w:t xml:space="preserve"> of CHRIST(Deemed to be University), Bangalore, in partial fulfillment of the requirements of IV Trimester MCA during the year 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b/>
                <w:bCs/>
                <w:sz w:val="22"/>
                <w:szCs w:val="22"/>
              </w:rPr>
              <w:t xml:space="preserve">Project Guide</w:t>
            </w:r>
          </w:p>
        </w:tc>
        <w:tc>
          <w:tcPr>
            <w:tcW w:type="dxa" w:w="4680"/>
            <w:tcBorders>
              <w:top w:val="none"/>
              <w:left w:val="none"/>
              <w:bottom w:val="none"/>
              <w:right w:val="none"/>
            </w:tcBorders>
          </w:tcPr>
          <w:p>
            <w:r>
              <w:rPr>
                <w:b/>
                <w:bCs/>
                <w:sz w:val="22"/>
                <w:szCs w:val="22"/>
              </w:rPr>
              <w:t xml:space="preserve">Head of the Department</w:t>
            </w:r>
          </w:p>
        </w:tc>
      </w:tr>
      <w:tr>
        <w:tc>
          <w:tcPr>
            <w:tcW w:type="dxa" w:w="4680"/>
            <w:tcBorders>
              <w:top w:val="none"/>
              <w:left w:val="none"/>
              <w:bottom w:val="none"/>
              <w:right w:val="none"/>
            </w:tcBorders>
          </w:tcPr>
          <w:p>
            <w:pPr>
              <w:spacing w:before="960"/>
            </w:pPr>
          </w:p>
        </w:tc>
        <w:tc>
          <w:tcPr>
            <w:tcW w:type="dxa" w:w="4680"/>
            <w:tcBorders>
              <w:top w:val="none"/>
              <w:left w:val="none"/>
              <w:bottom w:val="none"/>
              <w:right w:val="none"/>
            </w:tcBorders>
          </w:tcPr>
          <w:p>
            <w:pPr>
              <w:spacing w:before="960"/>
            </w:pPr>
          </w:p>
        </w:tc>
      </w:tr>
      <w:tr>
        <w:tc>
          <w:tcPr>
            <w:tcW w:type="dxa" w:w="4680"/>
            <w:tcBorders>
              <w:top w:val="none"/>
              <w:left w:val="none"/>
              <w:bottom w:val="none"/>
              <w:right w:val="none"/>
            </w:tcBorders>
          </w:tcPr>
          <w:p>
            <w:pPr>
              <w:spacing w:after="120"/>
            </w:pPr>
            <w:r>
              <w:rPr>
                <w:b/>
                <w:bCs/>
                <w:sz w:val="22"/>
                <w:szCs w:val="22"/>
              </w:rPr>
              <w:t xml:space="preserve">Valued by:</w:t>
            </w:r>
          </w:p>
          <w:p>
            <w:pPr>
              <w:spacing w:after="60"/>
            </w:pPr>
            <w:r>
              <w:rPr>
                <w:sz w:val="22"/>
                <w:szCs w:val="22"/>
              </w:rPr>
              <w:t xml:space="preserve">1.</w:t>
            </w:r>
          </w:p>
          <w:p>
            <w:r>
              <w:rPr>
                <w:sz w:val="22"/>
                <w:szCs w:val="22"/>
              </w:rPr>
              <w:t xml:space="preserve">2.</w:t>
            </w:r>
          </w:p>
        </w:tc>
        <w:tc>
          <w:tcPr>
            <w:tcW w:type="dxa" w:w="4680"/>
            <w:tcBorders>
              <w:top w:val="none"/>
              <w:left w:val="none"/>
              <w:bottom w:val="none"/>
              <w:right w:val="none"/>
            </w:tcBorders>
          </w:tcPr>
          <w:p>
            <w:pPr>
              <w:spacing w:after="60"/>
            </w:pPr>
            <w:r>
              <w:rPr>
                <w:sz w:val="22"/>
                <w:szCs w:val="22"/>
              </w:rPr>
              <w:t xml:space="preserve">Name :</w:t>
            </w:r>
          </w:p>
          <w:p>
            <w:pPr>
              <w:spacing w:after="60"/>
            </w:pPr>
            <w:r>
              <w:rPr>
                <w:sz w:val="22"/>
                <w:szCs w:val="22"/>
              </w:rPr>
              <w:t xml:space="preserve">Register Number :</w:t>
            </w:r>
          </w:p>
          <w:p>
            <w:pPr>
              <w:spacing w:after="60"/>
            </w:pPr>
            <w:r>
              <w:rPr>
                <w:sz w:val="22"/>
                <w:szCs w:val="22"/>
              </w:rPr>
              <w:t xml:space="preserve">Examination Centre :</w:t>
            </w:r>
          </w:p>
          <w:p>
            <w:pPr>
              <w:spacing w:after="60"/>
            </w:pPr>
            <w:r>
              <w:rPr>
                <w:sz w:val="22"/>
                <w:szCs w:val="22"/>
              </w:rPr>
              <w:t xml:space="preserve">  CHRIST (Deemed to be University)</w:t>
            </w:r>
          </w:p>
          <w:p>
            <w:r>
              <w:rPr>
                <w:sz w:val="22"/>
                <w:szCs w:val="22"/>
              </w:rPr>
              <w:t xml:space="preserve">Date of Exam :</w:t>
            </w:r>
          </w:p>
        </w:tc>
      </w:tr>
    </w:tbl>
    <w:p>
      <w:pPr>
        <w:sectPr>
          <w:pgSz w:w="12240" w:h="15840" w:orient="portrait"/>
          <w:pgMar w:top="1440" w:right="1440" w:bottom="1440" w:left="1440" w:header="708" w:footer="708" w:gutter="0"/>
          <w:pgNumType/>
          <w:docGrid w:linePitch="360"/>
        </w:sectPr>
      </w:pPr>
    </w:p>
    <w:p>
      <w:pPr>
        <w:pStyle w:val="Heading1"/>
      </w:pPr>
      <w:r>
        <w:t xml:space="preserve">ACKNOWLEDGEMENTS</w:t>
      </w:r>
    </w:p>
    <w:p>
      <w:pPr>
        <w:spacing w:before="240"/>
      </w:pPr>
    </w:p>
    <w:p>
      <w:pPr>
        <w:spacing w:after="240" w:line="360"/>
      </w:pPr>
      <w:r>
        <w:t xml:space="preserve">We express our deepest gratitude to our project guide, </w:t>
      </w:r>
    </w:p>
    <w:p>
      <w:pPr>
        <w:spacing w:after="240" w:line="360"/>
      </w:pPr>
      <w:r>
        <w:rPr>
          <w:b/>
          <w:bCs/>
        </w:rPr>
        <w:t xml:space="preserve">Dr. Tegil J. John</w:t>
      </w:r>
      <w:r>
        <w:t xml:space="preserve">, Department of Computer Science, CHRIST (Deemed to be University), Bangalore, for his invaluable guidance, continuous support, and constructive criticism throughout the duration of this specialization project. His insightful suggestions and encouragement have played a pivotal role in the successful completion of this work.</w:t>
      </w:r>
    </w:p>
    <w:p>
      <w:pPr>
        <w:spacing w:after="240" w:line="360"/>
      </w:pPr>
      <w:r>
        <w:t xml:space="preserve">We are also immensely thankful to the Head of the Department and the management of </w:t>
      </w:r>
    </w:p>
    <w:p>
      <w:pPr>
        <w:spacing w:after="240" w:line="360"/>
      </w:pPr>
      <w:r>
        <w:rPr>
          <w:b/>
          <w:bCs/>
        </w:rPr>
        <w:t xml:space="preserve">CHRIST (Deemed to be University)</w:t>
      </w:r>
      <w:r>
        <w:t xml:space="preserve">, Bangalore, for providing us with state-of-the-art laboratory facilities and resources which made it possible to deploy and test our local AI environment. Finally, we express our heartfelt appreciation to our parents and peers for their constant support and encouragement.</w:t>
      </w:r>
    </w:p>
    <w:p>
      <w:r>
        <w:br w:type="page"/>
      </w:r>
    </w:p>
    <w:p>
      <w:pPr>
        <w:pStyle w:val="Heading1"/>
      </w:pPr>
      <w:r>
        <w:t xml:space="preserve">ABSTRACT</w:t>
      </w:r>
    </w:p>
    <w:p>
      <w:pPr>
        <w:spacing w:before="240"/>
      </w:pPr>
    </w:p>
    <w:p>
      <w:pPr>
        <w:spacing w:after="240" w:line="360"/>
      </w:pPr>
      <w:r>
        <w:t xml:space="preserve">RepoSage is a scale-safe, local-first repository and technical-document intelligence system designed for secure, privacy-preserving question-answering over private codebases. Traditional AI-assisted coding tools raise significant security and compliance concerns by uploading proprietary code to external third-party cloud servers. To address these risks, RepoSage executes entirely on local infrastructure, ensuring 100% data residency and preventing code leakage. The system features a multi-stage ingestion pipeline that parses files, computes content hashes to support an embedding cache, and performs semantic chunking. A hybrid retrieval engine combines semantic vector search (via PostgreSQL with pgvector) and lexical search (via PostgreSQL full-text search) using Reciprocal Rank Fusion (RRF), which is subsequently reranked using a local Cross-Encoder model. The grounded question-answering generation is conducted via a local Ollama LLM provider, producing accurate answers linked directly to source file citations. Furthermore, the system incorporates deep observability traces, tracking execution latency across all retrieval and generation stages, alongside an automated benchmarking suite to evaluate context recall and prevent regression. RepoSage provides an enterprise-ready, self-hosted, and high-performance solution that boosts developer productivity while guaranteeing absolute data security.</w:t>
      </w:r>
    </w:p>
    <w:p>
      <w:r>
        <w:br w:type="page"/>
      </w:r>
    </w:p>
    <w:p>
      <w:pPr>
        <w:pStyle w:val="Heading1"/>
      </w:pPr>
      <w:r>
        <w:t xml:space="preserve">LIST OF FIGURES</w:t>
      </w:r>
    </w:p>
    <w:p>
      <w:pPr>
        <w:spacing w:before="240"/>
      </w:pPr>
    </w:p>
    <w:p>
      <w:r>
        <w:t xml:space="preserve">Figure 2.1: RepoSage System Block Diagram</w:t>
      </w:r>
      <w:r>
        <w:ptab w:alignment="right" w:relativeTo="margin" w:leader="dot"/>
        <w:t xml:space="preserve">6</w:t>
      </w:r>
    </w:p>
    <w:p>
      <w:pPr>
        <w:spacing w:before="480"/>
      </w:pPr>
    </w:p>
    <w:p>
      <w:pPr>
        <w:pStyle w:val="Heading1"/>
      </w:pPr>
      <w:r>
        <w:t xml:space="preserve">LIST OF TABLES</w:t>
      </w:r>
    </w:p>
    <w:p>
      <w:pPr>
        <w:spacing w:before="240"/>
      </w:pPr>
    </w:p>
    <w:p>
      <w:pPr>
        <w:spacing w:after="120"/>
      </w:pPr>
      <w:r>
        <w:t xml:space="preserve">Table 2.1: Functional Requirements</w:t>
      </w:r>
      <w:r>
        <w:ptab w:alignment="right" w:relativeTo="margin" w:leader="dot"/>
        <w:t xml:space="preserve">5</w:t>
      </w:r>
    </w:p>
    <w:p>
      <w:pPr>
        <w:spacing w:after="120"/>
      </w:pPr>
      <w:r>
        <w:t xml:space="preserve">Table 2.2: Non-Functional Requirements</w:t>
      </w:r>
      <w:r>
        <w:ptab w:alignment="right" w:relativeTo="margin" w:leader="dot"/>
        <w:t xml:space="preserve">5</w:t>
      </w:r>
    </w:p>
    <w:p>
      <w:r>
        <w:t xml:space="preserve">Table 3.1: Plan of Work &amp; Tasks</w:t>
      </w:r>
      <w:r>
        <w:ptab w:alignment="right" w:relativeTo="margin" w:leader="dot"/>
        <w:t xml:space="preserve">7</w:t>
      </w:r>
    </w:p>
    <w:p>
      <w:r>
        <w:br w:type="page"/>
      </w:r>
    </w:p>
    <w:p>
      <w:pPr>
        <w:pStyle w:val="Heading1"/>
      </w:pPr>
      <w:r>
        <w:t xml:space="preserve">TABLE OF CONTENTS</w:t>
      </w:r>
    </w:p>
    <w:p>
      <w:pPr>
        <w:spacing w:before="240"/>
      </w:pPr>
    </w:p>
    <w:p>
      <w:pPr>
        <w:spacing w:after="120"/>
      </w:pPr>
      <w:r>
        <w:t xml:space="preserve">Abstract</w:t>
      </w:r>
      <w:r>
        <w:ptab w:alignment="right" w:relativeTo="margin" w:leader="dot"/>
        <w:t xml:space="preserve">4</w:t>
      </w:r>
    </w:p>
    <w:p>
      <w:pPr>
        <w:spacing w:after="120"/>
      </w:pPr>
      <w:r>
        <w:t xml:space="preserve">List of Figures &amp; Tables</w:t>
      </w:r>
      <w:r>
        <w:ptab w:alignment="right" w:relativeTo="margin" w:leader="dot"/>
        <w:t xml:space="preserve">5</w:t>
      </w:r>
    </w:p>
    <w:p>
      <w:pPr>
        <w:spacing w:after="120"/>
      </w:pPr>
      <w:r>
        <w:t xml:space="preserve">Chapter 1: Introduction</w:t>
      </w:r>
      <w:r>
        <w:ptab w:alignment="right" w:relativeTo="margin" w:leader="dot"/>
        <w:t xml:space="preserve">1</w:t>
      </w:r>
    </w:p>
    <w:p>
      <w:pPr>
        <w:spacing w:after="120"/>
        <w:ind w:left="360"/>
      </w:pPr>
      <w:r>
        <w:t xml:space="preserve">1.1 Background of the Project</w:t>
      </w:r>
      <w:r>
        <w:ptab w:alignment="right" w:relativeTo="margin" w:leader="dot"/>
        <w:t xml:space="preserve">1</w:t>
      </w:r>
    </w:p>
    <w:p>
      <w:pPr>
        <w:spacing w:after="120"/>
        <w:ind w:left="360"/>
      </w:pPr>
      <w:r>
        <w:t xml:space="preserve">1.2 Objectives</w:t>
      </w:r>
      <w:r>
        <w:ptab w:alignment="right" w:relativeTo="margin" w:leader="dot"/>
        <w:t xml:space="preserve">1</w:t>
      </w:r>
    </w:p>
    <w:p>
      <w:pPr>
        <w:spacing w:after="120"/>
        <w:ind w:left="360"/>
      </w:pPr>
      <w:r>
        <w:t xml:space="preserve">1.3 Purpose, Scope and Applicability</w:t>
      </w:r>
      <w:r>
        <w:ptab w:alignment="right" w:relativeTo="margin" w:leader="dot"/>
        <w:t xml:space="preserve">1</w:t>
      </w:r>
    </w:p>
    <w:p>
      <w:pPr>
        <w:spacing w:after="120"/>
        <w:ind w:left="360"/>
      </w:pPr>
      <w:r>
        <w:t xml:space="preserve">1.4 Overview of the report</w:t>
      </w:r>
      <w:r>
        <w:ptab w:alignment="right" w:relativeTo="margin" w:leader="dot"/>
        <w:t xml:space="preserve">3</w:t>
      </w:r>
    </w:p>
    <w:p>
      <w:pPr>
        <w:spacing w:after="120"/>
      </w:pPr>
      <w:r>
        <w:t xml:space="preserve">Chapter 2: System Analysis and Requirements</w:t>
      </w:r>
      <w:r>
        <w:ptab w:alignment="right" w:relativeTo="margin" w:leader="dot"/>
        <w:t xml:space="preserve">4</w:t>
      </w:r>
    </w:p>
    <w:p>
      <w:pPr>
        <w:spacing w:after="120"/>
        <w:ind w:left="360"/>
      </w:pPr>
      <w:r>
        <w:t xml:space="preserve">2.1 Existing system</w:t>
      </w:r>
      <w:r>
        <w:ptab w:alignment="right" w:relativeTo="margin" w:leader="dot"/>
        <w:t xml:space="preserve">4</w:t>
      </w:r>
    </w:p>
    <w:p>
      <w:pPr>
        <w:spacing w:after="120"/>
        <w:ind w:left="360"/>
      </w:pPr>
      <w:r>
        <w:t xml:space="preserve">2.2 Limitations of the existing system</w:t>
      </w:r>
      <w:r>
        <w:ptab w:alignment="right" w:relativeTo="margin" w:leader="dot"/>
        <w:t xml:space="preserve">4</w:t>
      </w:r>
    </w:p>
    <w:p>
      <w:pPr>
        <w:spacing w:after="120"/>
        <w:ind w:left="360"/>
      </w:pPr>
      <w:r>
        <w:t xml:space="preserve">2.3 Proposed System</w:t>
      </w:r>
      <w:r>
        <w:ptab w:alignment="right" w:relativeTo="margin" w:leader="dot"/>
        <w:t xml:space="preserve">4</w:t>
      </w:r>
    </w:p>
    <w:p>
      <w:pPr>
        <w:spacing w:after="120"/>
        <w:ind w:left="360"/>
      </w:pPr>
      <w:r>
        <w:t xml:space="preserve">2.4 Benefits of the proposed system</w:t>
      </w:r>
      <w:r>
        <w:ptab w:alignment="right" w:relativeTo="margin" w:leader="dot"/>
        <w:t xml:space="preserve">4</w:t>
      </w:r>
    </w:p>
    <w:p>
      <w:pPr>
        <w:spacing w:after="120"/>
        <w:ind w:left="360"/>
      </w:pPr>
      <w:r>
        <w:t xml:space="preserve">2.5 Features of the proposed system</w:t>
      </w:r>
      <w:r>
        <w:ptab w:alignment="right" w:relativeTo="margin" w:leader="dot"/>
        <w:t xml:space="preserve">4</w:t>
      </w:r>
    </w:p>
    <w:p>
      <w:pPr>
        <w:spacing w:after="120"/>
        <w:ind w:left="360"/>
      </w:pPr>
      <w:r>
        <w:t xml:space="preserve">2.6 System Requirements Specification</w:t>
      </w:r>
      <w:r>
        <w:ptab w:alignment="right" w:relativeTo="margin" w:leader="dot"/>
        <w:t xml:space="preserve">4</w:t>
      </w:r>
    </w:p>
    <w:p>
      <w:pPr>
        <w:spacing w:after="120"/>
        <w:ind w:left="360"/>
      </w:pPr>
      <w:r>
        <w:t xml:space="preserve">2.7 Block Diagram</w:t>
      </w:r>
      <w:r>
        <w:ptab w:alignment="right" w:relativeTo="margin" w:leader="dot"/>
        <w:t xml:space="preserve">6</w:t>
      </w:r>
    </w:p>
    <w:p>
      <w:pPr>
        <w:spacing w:after="120"/>
      </w:pPr>
      <w:r>
        <w:t xml:space="preserve">Chapter 3: System Design &amp; Plan of Work</w:t>
      </w:r>
      <w:r>
        <w:ptab w:alignment="right" w:relativeTo="margin" w:leader="dot"/>
        <w:t xml:space="preserve">7</w:t>
      </w:r>
    </w:p>
    <w:p>
      <w:pPr>
        <w:spacing w:after="120"/>
        <w:ind w:left="360"/>
      </w:pPr>
      <w:r>
        <w:t xml:space="preserve">3.1 System Architecture</w:t>
      </w:r>
      <w:r>
        <w:ptab w:alignment="right" w:relativeTo="margin" w:leader="dot"/>
        <w:t xml:space="preserve">7</w:t>
      </w:r>
    </w:p>
    <w:p>
      <w:pPr>
        <w:ind w:left="360"/>
      </w:pPr>
      <w:r>
        <w:t xml:space="preserve">3.2 Module Design &amp; Plan of Work</w:t>
      </w:r>
      <w:r>
        <w:ptab w:alignment="right" w:relativeTo="margin" w:leader="dot"/>
        <w:t xml:space="preserve">7</w:t>
      </w:r>
    </w:p>
    <w:p>
      <w:pPr>
        <w:sectPr>
          <w:headerReference w:type="default" r:id="rId7"/>
          <w:pgSz w:w="12240" w:h="15840" w:orient="portrait"/>
          <w:pgMar w:top="1440" w:right="1440" w:bottom="1440" w:left="1440" w:header="708" w:footer="708" w:gutter="0"/>
          <w:pgNumType w:start="3" w:fmt="decimal"/>
          <w:docGrid w:linePitch="360"/>
        </w:sectPr>
      </w:pPr>
    </w:p>
    <w:p>
      <w:pPr>
        <w:pStyle w:val="Heading1"/>
      </w:pPr>
      <w:r>
        <w:t xml:space="preserve">CHAPTER 1: INTRODUCTION</w:t>
      </w:r>
    </w:p>
    <w:p>
      <w:pPr>
        <w:spacing w:after="240" w:before="120"/>
      </w:pPr>
      <w:r>
        <w:rPr>
          <w:i/>
          <w:iCs/>
          <w:color w:val="000000"/>
        </w:rPr>
        <w:t xml:space="preserve">This chapter introduces RepoSage, outlining the context and necessity of a secure, local AI code assistant, and details the project’s objectives, purpose, scope, applicability, and the overall structure of this report.</w:t>
      </w:r>
    </w:p>
    <w:p>
      <w:pPr>
        <w:pStyle w:val="Heading2"/>
      </w:pPr>
      <w:r>
        <w:t xml:space="preserve">1.1 Background of the Project</w:t>
      </w:r>
    </w:p>
    <w:p>
      <w:pPr>
        <w:spacing w:after="240" w:line="360"/>
      </w:pPr>
      <w:r>
        <w:t xml:space="preserve">Modern software engineering teams face a critical challenge: institutional knowledge is frequently scattered across various tools (Slack, Jira, Notion) or lost entirely when developers switch projects or leave the organization. The "why" behind complex implementations, trade-offs, and design decisions is rarely captured effectively in the source code alone. While AI-assisted tools exist to help search and explain code, they often require uploading proprietary, highly sensitive codebases to third-party cloud providers, which poses severe security and compliance risks for enterprises. RepoSage was developed to bridge this gap by providing a 100% local, privacy-first AI code assistant and search engine. This project aligns with </w:t>
      </w:r>
    </w:p>
    <w:p>
      <w:pPr>
        <w:spacing w:after="240" w:line="360"/>
      </w:pPr>
      <w:r>
        <w:rPr>
          <w:b/>
          <w:bCs/>
        </w:rPr>
        <w:t xml:space="preserve">SDG 9 (Industry, Innovation, and Infrastructure)</w:t>
      </w:r>
      <w:r>
        <w:t xml:space="preserve"> by enhancing technological capabilities and fostering secure, resilient software infrastructure, as well as </w:t>
      </w:r>
      <w:r>
        <w:rPr>
          <w:b/>
          <w:bCs/>
        </w:rPr>
        <w:t xml:space="preserve">SDG 8 (Decent Work and Economic Growth)</w:t>
      </w:r>
      <w:r>
        <w:t xml:space="preserve"> by significantly improving developer productivity and onboarding efficiency.</w:t>
      </w:r>
    </w:p>
    <w:p>
      <w:pPr>
        <w:pStyle w:val="Heading2"/>
      </w:pPr>
      <w:r>
        <w:t xml:space="preserve">1.2 Objectives</w:t>
      </w:r>
    </w:p>
    <w:p>
      <w:pPr>
        <w:spacing w:after="120"/>
      </w:pPr>
      <w:r>
        <w:t xml:space="preserve">The primary aims and objectives of this project are:</w:t>
      </w:r>
    </w:p>
    <w:p>
      <w:pPr>
        <w:pStyle w:val="ListParagraph"/>
        <w:numPr>
          <w:ilvl w:val="0"/>
          <w:numId w:val="2"/>
        </w:numPr>
      </w:pPr>
      <w:r>
        <w:rPr>
          <w:b/>
          <w:bCs/>
        </w:rPr>
        <w:t xml:space="preserve">Ensure 100% Data Residency: </w:t>
      </w:r>
      <w:r>
        <w:t xml:space="preserve">Build a secure Retrieval-Augmented Generation (RAG) pipeline where source code, embeddings, and LLM inferences never leave the local network.</w:t>
      </w:r>
    </w:p>
    <w:p>
      <w:pPr>
        <w:pStyle w:val="ListParagraph"/>
        <w:numPr>
          <w:ilvl w:val="0"/>
          <w:numId w:val="2"/>
        </w:numPr>
      </w:pPr>
      <w:r>
        <w:rPr>
          <w:b/>
          <w:bCs/>
        </w:rPr>
        <w:t xml:space="preserve">Achieve High-Accuracy Code Search: </w:t>
      </w:r>
      <w:r>
        <w:t xml:space="preserve">Implement an advanced hybrid retrieval system combining Vector (semantic) and Lexical (keyword) search via Reciprocal Rank Fusion (RRF), enhanced by Cross-Encoder reranking.</w:t>
      </w:r>
    </w:p>
    <w:p>
      <w:pPr>
        <w:pStyle w:val="ListParagraph"/>
        <w:numPr>
          <w:ilvl w:val="0"/>
          <w:numId w:val="2"/>
        </w:numPr>
      </w:pPr>
      <w:r>
        <w:rPr>
          <w:b/>
          <w:bCs/>
        </w:rPr>
        <w:t xml:space="preserve">Ensure Deep Observability: </w:t>
      </w:r>
      <w:r>
        <w:t xml:space="preserve">Develop telemetry to track pipeline execution times, token usage, and similarity metrics to provide perfect answer attribution to source files.</w:t>
      </w:r>
    </w:p>
    <w:p>
      <w:pPr>
        <w:pStyle w:val="ListParagraph"/>
        <w:numPr>
          <w:ilvl w:val="0"/>
          <w:numId w:val="2"/>
        </w:numPr>
      </w:pPr>
      <w:r>
        <w:rPr>
          <w:b/>
          <w:bCs/>
        </w:rPr>
        <w:t xml:space="preserve">Manage Knowledge Drift: </w:t>
      </w:r>
      <w:r>
        <w:t xml:space="preserve">Implement staleness tracking to monitor when code chunks are processed with outdated parsers, chunkers, or embedding models.</w:t>
      </w:r>
    </w:p>
    <w:p>
      <w:pPr>
        <w:pStyle w:val="ListParagraph"/>
        <w:numPr>
          <w:ilvl w:val="0"/>
          <w:numId w:val="2"/>
        </w:numPr>
      </w:pPr>
      <w:r>
        <w:rPr>
          <w:b/>
          <w:bCs/>
        </w:rPr>
        <w:t xml:space="preserve">Provide Automated Benchmarking: </w:t>
      </w:r>
      <w:r>
        <w:t xml:space="preserve">Create a built-in evaluation engine that allows teams to run test cases and measure retrieval precision, recall, and latency regression over time.</w:t>
      </w:r>
    </w:p>
    <w:p>
      <w:pPr>
        <w:pStyle w:val="Heading2"/>
      </w:pPr>
      <w:r>
        <w:t xml:space="preserve">1.3 Purpose, Scope and Applicability</w:t>
      </w:r>
    </w:p>
    <w:p>
      <w:pPr>
        <w:pStyle w:val="Heading3"/>
      </w:pPr>
      <w:r>
        <w:t xml:space="preserve">Purpose</w:t>
      </w:r>
    </w:p>
    <w:p>
      <w:pPr>
        <w:spacing w:after="180" w:line="360"/>
      </w:pPr>
      <w:r>
        <w:rPr>
          <w:b/>
          <w:bCs/>
        </w:rPr>
        <w:t xml:space="preserve">i. Why are we doing this project?
</w:t>
      </w:r>
      <w:r>
        <w:t xml:space="preserve">To solve the critical issue of knowledge fragmentation and context loss in engineering teams without compromising the security of proprietary source code.</w:t>
      </w:r>
    </w:p>
    <w:p>
      <w:pPr>
        <w:spacing w:after="180" w:line="360"/>
      </w:pPr>
      <w:r>
        <w:rPr>
          <w:b/>
          <w:bCs/>
        </w:rPr>
        <w:t xml:space="preserve">ii. What is the significance of this project work?
</w:t>
      </w:r>
      <w:r>
        <w:t xml:space="preserve">RepoSage empowers organizations to maintain a secure, queryable memory of their entire codebase. It drastically reduces the cognitive load on developers, accelerates the onboarding of new team members, and prevents the loss of institutional knowledge.</w:t>
      </w:r>
    </w:p>
    <w:p>
      <w:pPr>
        <w:spacing w:after="240" w:line="360"/>
      </w:pPr>
      <w:r>
        <w:rPr>
          <w:b/>
          <w:bCs/>
        </w:rPr>
        <w:t xml:space="preserve">iii. How and in what ways will this project improve the current system?
</w:t>
      </w:r>
      <w:r>
        <w:t xml:space="preserve">Current systems rely on manual documentation (which quickly becomes outdated) or insecure cloud-based AI tools. RepoSage improves upon this by directly indexing the codebase locally, allowing developers to ask natural language questions and receive accurate, grounded answers complete with direct citations to the relevant source files.</w:t>
      </w:r>
    </w:p>
    <w:p>
      <w:pPr>
        <w:pStyle w:val="Heading3"/>
      </w:pPr>
      <w:r>
        <w:t xml:space="preserve">Scope</w:t>
      </w:r>
    </w:p>
    <w:p>
      <w:pPr>
        <w:spacing w:after="120"/>
      </w:pPr>
      <w:r>
        <w:rPr>
          <w:b/>
          <w:bCs/>
        </w:rPr>
        <w:t xml:space="preserve">i. Assumptions, Limitations, and Methodology:</w:t>
      </w:r>
    </w:p>
    <w:p>
      <w:pPr>
        <w:pStyle w:val="ListParagraph"/>
        <w:numPr>
          <w:ilvl w:val="0"/>
          <w:numId w:val="2"/>
        </w:numPr>
      </w:pPr>
      <w:r>
        <w:rPr>
          <w:b/>
          <w:bCs/>
        </w:rPr>
        <w:t xml:space="preserve">Assumptions: </w:t>
      </w:r>
      <w:r>
        <w:t xml:space="preserve">It is assumed that the host environment has sufficient local hardware (CPU/GPU) to run PostgreSQL with pgvector, Django, and a local LLM via Ollama effectively.</w:t>
      </w:r>
    </w:p>
    <w:p>
      <w:pPr>
        <w:pStyle w:val="ListParagraph"/>
        <w:numPr>
          <w:ilvl w:val="0"/>
          <w:numId w:val="2"/>
        </w:numPr>
      </w:pPr>
      <w:r>
        <w:rPr>
          <w:b/>
          <w:bCs/>
        </w:rPr>
        <w:t xml:space="preserve">Limitations: </w:t>
      </w:r>
      <w:r>
        <w:t xml:space="preserve">The quality of the generated answers is inherently bound by the reasoning capabilities of the local open-weights LLM deployed (e.g., Llama 3, Mistral) and the hardware it runs on.</w:t>
      </w:r>
    </w:p>
    <w:p>
      <w:pPr>
        <w:pStyle w:val="ListParagraph"/>
        <w:numPr>
          <w:ilvl w:val="0"/>
          <w:numId w:val="2"/>
        </w:numPr>
      </w:pPr>
      <w:r>
        <w:rPr>
          <w:b/>
          <w:bCs/>
        </w:rPr>
        <w:t xml:space="preserve">Methodology: </w:t>
      </w:r>
      <w:r>
        <w:t xml:space="preserve">The project utilizes a modular RAG architecture. It employs Django for the backend REST API, Next.js for the frontend, pgvector for vector storage, SentenceTransformers for embeddings, and Ollama for local generation.</w:t>
      </w:r>
    </w:p>
    <w:p>
      <w:pPr>
        <w:spacing w:after="180" w:before="180" w:line="360"/>
      </w:pPr>
      <w:r>
        <w:rPr>
          <w:b/>
          <w:bCs/>
        </w:rPr>
        <w:t xml:space="preserve">ii. Major issues addressed:
</w:t>
      </w:r>
      <w:r>
        <w:t xml:space="preserve">The project tackles data privacy concerns with third-party AI tools, the inefficiency of traditional keyword code search, and the lack of observability and evaluation tooling in standard RAG implementations.</w:t>
      </w:r>
    </w:p>
    <w:p>
      <w:pPr>
        <w:spacing w:after="120"/>
      </w:pPr>
      <w:r>
        <w:rPr>
          <w:b/>
          <w:bCs/>
        </w:rPr>
        <w:t xml:space="preserve">iii. Main functions:</w:t>
      </w:r>
    </w:p>
    <w:p>
      <w:pPr>
        <w:pStyle w:val="ListParagraph"/>
        <w:numPr>
          <w:ilvl w:val="0"/>
          <w:numId w:val="2"/>
        </w:numPr>
      </w:pPr>
      <w:r>
        <w:t xml:space="preserve">File parsing, semantic chunking, and vector indexing.</w:t>
      </w:r>
    </w:p>
    <w:p>
      <w:pPr>
        <w:pStyle w:val="ListParagraph"/>
        <w:numPr>
          <w:ilvl w:val="0"/>
          <w:numId w:val="2"/>
        </w:numPr>
      </w:pPr>
      <w:r>
        <w:t xml:space="preserve">Hybrid retrieval (Vector + Lexical) and Cross-Encoder reranking.</w:t>
      </w:r>
    </w:p>
    <w:p>
      <w:pPr>
        <w:pStyle w:val="ListParagraph"/>
        <w:numPr>
          <w:ilvl w:val="0"/>
          <w:numId w:val="2"/>
        </w:numPr>
      </w:pPr>
      <w:r>
        <w:t xml:space="preserve">Context assembly and grounded LLM answer generation.</w:t>
      </w:r>
    </w:p>
    <w:p>
      <w:pPr>
        <w:pStyle w:val="ListParagraph"/>
        <w:numPr>
          <w:ilvl w:val="0"/>
          <w:numId w:val="2"/>
        </w:numPr>
      </w:pPr>
      <w:r>
        <w:t xml:space="preserve">System observability, staleness detection, and pipeline evaluation.</w:t>
      </w:r>
    </w:p>
    <w:p>
      <w:pPr>
        <w:pStyle w:val="Heading3"/>
      </w:pPr>
      <w:r>
        <w:t xml:space="preserve">Applicability</w:t>
      </w:r>
    </w:p>
    <w:p>
      <w:pPr>
        <w:spacing w:after="240" w:line="360"/>
      </w:pPr>
      <w:r>
        <w:rPr>
          <w:b/>
          <w:bCs/>
        </w:rPr>
        <w:t xml:space="preserve">Direct Applications: </w:t>
      </w:r>
      <w:r>
        <w:t xml:space="preserve">Software engineering teams can deploy RepoSage internally to navigate massive codebases, onboard new engineers, and instantly recover the context behind legacy code.
</w:t>
      </w:r>
      <w:r>
        <w:rPr>
          <w:b/>
          <w:bCs/>
        </w:rPr>
        <w:t xml:space="preserve">Indirect Applications: </w:t>
      </w:r>
      <w:r>
        <w:t xml:space="preserve">RepoSage can be utilized for automated code auditing, security compliance reviews, and generating technical documentation for undocumented legacy systems.
</w:t>
      </w:r>
      <w:r>
        <w:rPr>
          <w:b/>
          <w:bCs/>
        </w:rPr>
        <w:t xml:space="preserve">Contribution to Society: </w:t>
      </w:r>
      <w:r>
        <w:t xml:space="preserve">By securing proprietary code while still providing the immense productivity benefits of AI, RepoSage fosters safer technological innovation and enables companies with strict compliance requirements (e.g., healthcare, finance) to modernize their engineering workflows securely.</w:t>
      </w:r>
    </w:p>
    <w:p>
      <w:pPr>
        <w:pStyle w:val="Heading2"/>
      </w:pPr>
      <w:r>
        <w:t xml:space="preserve">1.4 Overview of the report</w:t>
      </w:r>
    </w:p>
    <w:p>
      <w:pPr>
        <w:spacing w:after="120"/>
      </w:pPr>
      <w:r>
        <w:t xml:space="preserve">The report is structured into the following chapters to provide a comprehensive understanding of the project:</w:t>
      </w:r>
    </w:p>
    <w:p>
      <w:pPr>
        <w:pStyle w:val="ListParagraph"/>
        <w:numPr>
          <w:ilvl w:val="0"/>
          <w:numId w:val="2"/>
        </w:numPr>
      </w:pPr>
      <w:r>
        <w:rPr>
          <w:b/>
          <w:bCs/>
        </w:rPr>
        <w:t xml:space="preserve">Chapter 1: Introduction </w:t>
      </w:r>
      <w:r>
        <w:t xml:space="preserve">– Provides the background, objectives, and scope of RepoSage.</w:t>
      </w:r>
    </w:p>
    <w:p>
      <w:pPr>
        <w:pStyle w:val="ListParagraph"/>
        <w:numPr>
          <w:ilvl w:val="0"/>
          <w:numId w:val="2"/>
        </w:numPr>
      </w:pPr>
      <w:r>
        <w:rPr>
          <w:b/>
          <w:bCs/>
        </w:rPr>
        <w:t xml:space="preserve">Chapter 2: System Analysis and Requirements </w:t>
      </w:r>
      <w:r>
        <w:t xml:space="preserve">– Details existing work, limitations, the proposed system, specifications (Hardware and Software), functional and non-functional requirements tables, and system block diagram.</w:t>
      </w:r>
    </w:p>
    <w:p>
      <w:pPr>
        <w:pStyle w:val="ListParagraph"/>
        <w:numPr>
          <w:ilvl w:val="0"/>
          <w:numId w:val="2"/>
        </w:numPr>
      </w:pPr>
      <w:r>
        <w:rPr>
          <w:b/>
          <w:bCs/>
        </w:rPr>
        <w:t xml:space="preserve">Chapter 3: System Design &amp; Plan of Work </w:t>
      </w:r>
      <w:r>
        <w:t xml:space="preserve">– Outlines the 3-tier architecture, data flow diagrams, database design, module separation, and the Plan of Work table.</w:t>
      </w:r>
    </w:p>
    <w:p>
      <w:r>
        <w:br w:type="page"/>
      </w:r>
    </w:p>
    <w:p>
      <w:pPr>
        <w:pStyle w:val="Heading1"/>
      </w:pPr>
      <w:r>
        <w:t xml:space="preserve">CHAPTER 2: SYSTEM ANALYSIS AND REQUIREMENTS</w:t>
      </w:r>
    </w:p>
    <w:p>
      <w:pPr>
        <w:spacing w:after="240" w:before="120"/>
      </w:pPr>
      <w:r>
        <w:rPr>
          <w:i/>
          <w:iCs/>
          <w:color w:val="000000"/>
        </w:rPr>
        <w:t xml:space="preserve">This chapter analyzes the deficiencies of existing code assist tools, introduces the proposed offline architecture, specifies software/hardware specifications, and presents requirements metrics.</w:t>
      </w:r>
    </w:p>
    <w:p>
      <w:pPr>
        <w:pStyle w:val="Heading2"/>
      </w:pPr>
      <w:r>
        <w:t xml:space="preserve">2.1 Existing system</w:t>
      </w:r>
    </w:p>
    <w:p>
      <w:pPr>
        <w:spacing w:after="240" w:line="360"/>
      </w:pPr>
      <w:r>
        <w:t xml:space="preserve">The current landscape of codebase navigation and technical assistance relies on two categories of tools: traditional exact-matching code search engines (such as grep, ripgrep, or basic Git search tools) and cloud-hosted AI coding assistants (such as GitHub Copilot, Amazon Q, or direct prompts to ChatGPT). Exact-match tools are fast and execute locally, but they completely lack semantic capability and cannot answer conceptual natural language questions. Conversely, cloud-hosted LLM systems provide advanced reasoning but mandate that private code files be transmitted over external networks to commercial API endpoints, posing extreme compliance and security risks.</w:t>
      </w:r>
    </w:p>
    <w:p>
      <w:pPr>
        <w:pStyle w:val="Heading2"/>
      </w:pPr>
      <w:r>
        <w:t xml:space="preserve">2.2 Limitations of the existing system</w:t>
      </w:r>
    </w:p>
    <w:p>
      <w:pPr>
        <w:spacing w:after="120"/>
      </w:pPr>
      <w:r>
        <w:t xml:space="preserve">The major limitations identified in current solutions include:</w:t>
      </w:r>
    </w:p>
    <w:p>
      <w:pPr>
        <w:pStyle w:val="ListParagraph"/>
        <w:numPr>
          <w:ilvl w:val="0"/>
          <w:numId w:val="2"/>
        </w:numPr>
      </w:pPr>
      <w:r>
        <w:rPr>
          <w:b/>
          <w:bCs/>
        </w:rPr>
        <w:t xml:space="preserve">Proprietary Data Exposure: </w:t>
      </w:r>
      <w:r>
        <w:t xml:space="preserve">Sending source code to external servers violates corporate security policies, GDPR, and NDA restrictions, risking leakage of institutional IP.</w:t>
      </w:r>
    </w:p>
    <w:p>
      <w:pPr>
        <w:pStyle w:val="ListParagraph"/>
        <w:numPr>
          <w:ilvl w:val="0"/>
          <w:numId w:val="2"/>
        </w:numPr>
      </w:pPr>
      <w:r>
        <w:rPr>
          <w:b/>
          <w:bCs/>
        </w:rPr>
        <w:t xml:space="preserve">Lack of Contextual Grounding: </w:t>
      </w:r>
      <w:r>
        <w:t xml:space="preserve">Generic models tend to hallucinate when asked about proprietary codebases since they have not been trained on the specific repositories.</w:t>
      </w:r>
    </w:p>
    <w:p>
      <w:pPr>
        <w:pStyle w:val="ListParagraph"/>
        <w:numPr>
          <w:ilvl w:val="0"/>
          <w:numId w:val="2"/>
        </w:numPr>
      </w:pPr>
      <w:r>
        <w:rPr>
          <w:b/>
          <w:bCs/>
        </w:rPr>
        <w:t xml:space="preserve">Lack of Attributable Citations: </w:t>
      </w:r>
      <w:r>
        <w:t xml:space="preserve">Generative outputs rarely reference the exact source file and line numbers, preventing developers from verifying the correctness of suggestions.</w:t>
      </w:r>
    </w:p>
    <w:p>
      <w:pPr>
        <w:pStyle w:val="Heading2"/>
      </w:pPr>
      <w:r>
        <w:t xml:space="preserve">2.3 Proposed System</w:t>
      </w:r>
    </w:p>
    <w:p>
      <w:pPr>
        <w:spacing w:after="240" w:line="360"/>
      </w:pPr>
      <w:r>
        <w:t xml:space="preserve">To address these limitations, we propose </w:t>
      </w:r>
    </w:p>
    <w:p>
      <w:pPr>
        <w:spacing w:after="240" w:line="360"/>
      </w:pPr>
      <w:r>
        <w:rPr>
          <w:b/>
          <w:bCs/>
        </w:rPr>
        <w:t xml:space="preserve">RepoSage</w:t>
      </w:r>
      <w:r>
        <w:t xml:space="preserve">—a scale-safe repository intelligence system that runs 100% offline. RepoSage splits the repository intelligence problem into three sub-problems: (1) Local Document Ingestion, where files are parsed, checked against an embedding cache, and split into semantic chunks; (2) Hybrid Vector-Lexical Retrieval, combining pgvector and full-text indexes; and (3) Local Synthesis, where retrieved chunks are fed to a local Ollama LLM to generate an answer with exact line-range citations.</w:t>
      </w:r>
    </w:p>
    <w:p>
      <w:pPr>
        <w:pStyle w:val="Heading2"/>
      </w:pPr>
      <w:r>
        <w:t xml:space="preserve">2.4 Benefits of the proposed system</w:t>
      </w:r>
    </w:p>
    <w:p>
      <w:pPr>
        <w:pStyle w:val="ListParagraph"/>
        <w:numPr>
          <w:ilvl w:val="0"/>
          <w:numId w:val="2"/>
        </w:numPr>
      </w:pPr>
      <w:r>
        <w:rPr>
          <w:b/>
          <w:bCs/>
        </w:rPr>
        <w:t xml:space="preserve">Total Data Privacy: </w:t>
      </w:r>
      <w:r>
        <w:t xml:space="preserve">All inferences and vector calculations are executed locally, eliminating cloud exposure.</w:t>
      </w:r>
    </w:p>
    <w:p>
      <w:pPr>
        <w:pStyle w:val="ListParagraph"/>
        <w:numPr>
          <w:ilvl w:val="0"/>
          <w:numId w:val="2"/>
        </w:numPr>
      </w:pPr>
      <w:r>
        <w:rPr>
          <w:b/>
          <w:bCs/>
        </w:rPr>
        <w:t xml:space="preserve">Hybrid Search Precision: </w:t>
      </w:r>
      <w:r>
        <w:t xml:space="preserve">Combining vector similarity with exact-keyword full-text search guarantees that precise code symbols are successfully located.</w:t>
      </w:r>
    </w:p>
    <w:p>
      <w:pPr>
        <w:pStyle w:val="ListParagraph"/>
        <w:numPr>
          <w:ilvl w:val="0"/>
          <w:numId w:val="2"/>
        </w:numPr>
      </w:pPr>
      <w:r>
        <w:rPr>
          <w:b/>
          <w:bCs/>
        </w:rPr>
        <w:t xml:space="preserve">Telemetry &amp; Traceability: </w:t>
      </w:r>
      <w:r>
        <w:t xml:space="preserve">Every response includes performance breakdowns and direct line attributions to source files.</w:t>
      </w:r>
    </w:p>
    <w:p>
      <w:pPr>
        <w:pStyle w:val="Heading2"/>
      </w:pPr>
      <w:r>
        <w:t xml:space="preserve">2.5 Features of the proposed system</w:t>
      </w:r>
    </w:p>
    <w:p>
      <w:pPr>
        <w:pStyle w:val="ListParagraph"/>
        <w:numPr>
          <w:ilvl w:val="0"/>
          <w:numId w:val="2"/>
        </w:numPr>
      </w:pPr>
      <w:r>
        <w:rPr>
          <w:b/>
          <w:bCs/>
        </w:rPr>
        <w:t xml:space="preserve">Ingestion Cache: </w:t>
      </w:r>
      <w:r>
        <w:t xml:space="preserve">SHA-256 hash tracking prevents redundant computations on unchanged files.</w:t>
      </w:r>
    </w:p>
    <w:p>
      <w:pPr>
        <w:pStyle w:val="ListParagraph"/>
        <w:numPr>
          <w:ilvl w:val="0"/>
          <w:numId w:val="2"/>
        </w:numPr>
      </w:pPr>
      <w:r>
        <w:rPr>
          <w:b/>
          <w:bCs/>
        </w:rPr>
        <w:t xml:space="preserve">Staleness Indexing: </w:t>
      </w:r>
      <w:r>
        <w:t xml:space="preserve">Monitors repository commits and warns when index records deviate from physical code.</w:t>
      </w:r>
    </w:p>
    <w:p>
      <w:pPr>
        <w:pStyle w:val="ListParagraph"/>
        <w:numPr>
          <w:ilvl w:val="0"/>
          <w:numId w:val="2"/>
        </w:numPr>
      </w:pPr>
      <w:r>
        <w:rPr>
          <w:b/>
          <w:bCs/>
        </w:rPr>
        <w:t xml:space="preserve">Automated Evaluation: </w:t>
      </w:r>
      <w:r>
        <w:t xml:space="preserve">Enables developer teams to run regression tests on retrieval recall and QA response latency.</w:t>
      </w:r>
    </w:p>
    <w:p>
      <w:pPr>
        <w:pStyle w:val="Heading2"/>
      </w:pPr>
      <w:r>
        <w:t xml:space="preserve">2.6 System Requirements Specification</w:t>
      </w:r>
    </w:p>
    <w:p>
      <w:pPr>
        <w:pStyle w:val="Heading3"/>
      </w:pPr>
      <w:r>
        <w:t xml:space="preserve">2.6.1 User Characteristics</w:t>
      </w:r>
    </w:p>
    <w:p>
      <w:pPr>
        <w:spacing w:after="180" w:line="360"/>
      </w:pPr>
      <w:r>
        <w:t xml:space="preserve">The system is designed for three main classes of users: (1) </w:t>
      </w:r>
    </w:p>
    <w:p>
      <w:pPr>
        <w:spacing w:after="180" w:line="360"/>
      </w:pPr>
      <w:r>
        <w:rPr>
          <w:b/>
          <w:bCs/>
        </w:rPr>
        <w:t xml:space="preserve">Software Developers</w:t>
      </w:r>
      <w:r>
        <w:t xml:space="preserve">, who require immediate codebase context and code explanation; (2) </w:t>
      </w:r>
      <w:r>
        <w:rPr>
          <w:b/>
          <w:bCs/>
        </w:rPr>
        <w:t xml:space="preserve">Security Auditors</w:t>
      </w:r>
      <w:r>
        <w:t xml:space="preserve">, who need to inspect proprietary code safely; and (3) </w:t>
      </w:r>
      <w:r>
        <w:rPr>
          <w:b/>
          <w:bCs/>
        </w:rPr>
        <w:t xml:space="preserve">Technical Writers</w:t>
      </w:r>
      <w:r>
        <w:t xml:space="preserve">, who use the system to identify gaps between code implementations and project documentation.</w:t>
      </w:r>
    </w:p>
    <w:p>
      <w:pPr>
        <w:pStyle w:val="Heading3"/>
      </w:pPr>
      <w:r>
        <w:t xml:space="preserve">2.6.2 Software and Hardware Requirements</w:t>
      </w:r>
    </w:p>
    <w:p>
      <w:pPr>
        <w:spacing w:after="60"/>
      </w:pPr>
      <w:r>
        <w:rPr>
          <w:b/>
          <w:bCs/>
        </w:rPr>
        <w:t xml:space="preserve">(i) Software Requirements:</w:t>
      </w:r>
    </w:p>
    <w:p>
      <w:pPr>
        <w:pStyle w:val="ListParagraph"/>
        <w:numPr>
          <w:ilvl w:val="0"/>
          <w:numId w:val="2"/>
        </w:numPr>
      </w:pPr>
      <w:r>
        <w:t xml:space="preserve">Operating System: Windows 10/11 (WSL2), Linux (Ubuntu 22.04+), or macOS (Ventura+).</w:t>
      </w:r>
    </w:p>
    <w:p>
      <w:pPr>
        <w:pStyle w:val="ListParagraph"/>
        <w:numPr>
          <w:ilvl w:val="0"/>
          <w:numId w:val="2"/>
        </w:numPr>
      </w:pPr>
      <w:r>
        <w:t xml:space="preserve">Runtimes: Node.js v18.0.0+ (Next.js UI) and Python v3.11/3.12 (Django REST API).</w:t>
      </w:r>
    </w:p>
    <w:p>
      <w:pPr>
        <w:pStyle w:val="ListParagraph"/>
        <w:numPr>
          <w:ilvl w:val="0"/>
          <w:numId w:val="2"/>
        </w:numPr>
      </w:pPr>
      <w:r>
        <w:t xml:space="preserve">Database: PostgreSQL 16 with the pgvector extension.</w:t>
      </w:r>
    </w:p>
    <w:p>
      <w:pPr>
        <w:pStyle w:val="ListParagraph"/>
        <w:numPr>
          <w:ilvl w:val="0"/>
          <w:numId w:val="2"/>
        </w:numPr>
      </w:pPr>
      <w:r>
        <w:t xml:space="preserve">AI Engines: Ollama (running locally on port 11434) and PyTorch for local sentence embeddings.</w:t>
      </w:r>
    </w:p>
    <w:p>
      <w:pPr>
        <w:pStyle w:val="ListParagraph"/>
        <w:numPr>
          <w:ilvl w:val="0"/>
          <w:numId w:val="2"/>
        </w:numPr>
      </w:pPr>
      <w:r>
        <w:t xml:space="preserve">Libraries/Packages: django-cors-headers, djangorestframework, sentence-transformers, pgvector-python.</w:t>
      </w:r>
    </w:p>
    <w:p>
      <w:pPr>
        <w:spacing w:after="60" w:before="120"/>
      </w:pPr>
      <w:r>
        <w:rPr>
          <w:b/>
          <w:bCs/>
        </w:rPr>
        <w:t xml:space="preserve">(ii) Hardware Requirements:</w:t>
      </w:r>
    </w:p>
    <w:p>
      <w:pPr>
        <w:pStyle w:val="ListParagraph"/>
        <w:numPr>
          <w:ilvl w:val="0"/>
          <w:numId w:val="2"/>
        </w:numPr>
      </w:pPr>
      <w:r>
        <w:t xml:space="preserve">Processor: x86_64 CPU (Intel Core i7/i9 or AMD Ryzen 7/9, 8 cores minimum) or Apple Silicon M1/M2/M3 Pro/Max.</w:t>
      </w:r>
    </w:p>
    <w:p>
      <w:pPr>
        <w:pStyle w:val="ListParagraph"/>
        <w:numPr>
          <w:ilvl w:val="0"/>
          <w:numId w:val="2"/>
        </w:numPr>
      </w:pPr>
      <w:r>
        <w:t xml:space="preserve">Graphics Card (GPU): Dedicated NVIDIA GPU with CUDA support and at least 8 GB VRAM (16 GB+ recommended). Apple M-series systems require 16 GB+ unified memory.</w:t>
      </w:r>
    </w:p>
    <w:p>
      <w:pPr>
        <w:pStyle w:val="ListParagraph"/>
        <w:numPr>
          <w:ilvl w:val="0"/>
          <w:numId w:val="2"/>
        </w:numPr>
      </w:pPr>
      <w:r>
        <w:t xml:space="preserve">System RAM: Minimum 16 GB, recommended 32 GB of RAM.</w:t>
      </w:r>
    </w:p>
    <w:p>
      <w:pPr>
        <w:pStyle w:val="ListParagraph"/>
        <w:numPr>
          <w:ilvl w:val="0"/>
          <w:numId w:val="2"/>
        </w:numPr>
      </w:pPr>
      <w:r>
        <w:t xml:space="preserve">Disk Capacity: SSD with minimum 50 GB of free space for local LLM weights and vector data.</w:t>
      </w:r>
    </w:p>
    <w:p>
      <w:pPr>
        <w:pStyle w:val="Heading3"/>
      </w:pPr>
      <w:r>
        <w:t xml:space="preserve">2.6.3 Constraints</w:t>
      </w:r>
    </w:p>
    <w:p>
      <w:pPr>
        <w:pStyle w:val="ListParagraph"/>
        <w:numPr>
          <w:ilvl w:val="0"/>
          <w:numId w:val="2"/>
        </w:numPr>
      </w:pPr>
      <w:r>
        <w:rPr>
          <w:b/>
          <w:bCs/>
        </w:rPr>
        <w:t xml:space="preserve">Hardware Constraints: </w:t>
      </w:r>
      <w:r>
        <w:t xml:space="preserve">Performance is directly tied to GPU VRAM limits. Running models larger than 8B parameters requires at least 16GB VRAM.</w:t>
      </w:r>
    </w:p>
    <w:p>
      <w:pPr>
        <w:pStyle w:val="ListParagraph"/>
        <w:numPr>
          <w:ilvl w:val="0"/>
          <w:numId w:val="2"/>
        </w:numPr>
      </w:pPr>
      <w:r>
        <w:rPr>
          <w:b/>
          <w:bCs/>
        </w:rPr>
        <w:t xml:space="preserve">Network Isolation: </w:t>
      </w:r>
      <w:r>
        <w:t xml:space="preserve">The system must operate without internet access. Local mirrors for sentence-transformer weights must be pre-downloaded.</w:t>
      </w:r>
    </w:p>
    <w:p>
      <w:pPr>
        <w:pStyle w:val="Heading3"/>
      </w:pPr>
      <w:r>
        <w:t xml:space="preserve">2.6.4 Functional Requirements</w:t>
      </w:r>
    </w:p>
    <w:p>
      <w:pPr>
        <w:spacing w:after="120"/>
      </w:pPr>
      <w:r>
        <w:t xml:space="preserve">Table 2.1 defines the functional requirements of RepoSage: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F2F2F2" w:val="clear"/>
          </w:tcPr>
          <w:p>
            <w:r>
              <w:rPr>
                <w:b/>
                <w:bCs/>
                <w:sz w:val="20"/>
                <w:szCs w:val="20"/>
              </w:rPr>
              <w:t xml:space="preserve">Req ID</w:t>
            </w:r>
          </w:p>
        </w:tc>
        <w:tc>
          <w:tcPr>
            <w:tcW w:type="dxa" w:w="2500"/>
            <w:tcBorders>
              <w:top w:val="single" w:color="CCCCCC" w:sz="1"/>
              <w:left w:val="single" w:color="CCCCCC" w:sz="1"/>
              <w:bottom w:val="single" w:color="CCCCCC" w:sz="1"/>
              <w:right w:val="single" w:color="CCCCCC" w:sz="1"/>
            </w:tcBorders>
            <w:shd w:fill="F2F2F2" w:val="clear"/>
          </w:tcPr>
          <w:p>
            <w:r>
              <w:rPr>
                <w:b/>
                <w:bCs/>
                <w:sz w:val="20"/>
                <w:szCs w:val="20"/>
              </w:rPr>
              <w:t xml:space="preserve">Requirement</w:t>
            </w:r>
          </w:p>
        </w:tc>
        <w:tc>
          <w:tcPr>
            <w:tcW w:type="dxa" w:w="5360"/>
            <w:tcBorders>
              <w:top w:val="single" w:color="CCCCCC" w:sz="1"/>
              <w:left w:val="single" w:color="CCCCCC" w:sz="1"/>
              <w:bottom w:val="single" w:color="CCCCCC" w:sz="1"/>
              <w:right w:val="single" w:color="CCCCCC" w:sz="1"/>
            </w:tcBorders>
            <w:shd w:fill="F2F2F2" w:val="clear"/>
          </w:tcPr>
          <w:p>
            <w:r>
              <w:rPr>
                <w:b/>
                <w:bCs/>
                <w:sz w:val="20"/>
                <w:szCs w:val="20"/>
              </w:rPr>
              <w:t xml:space="preserve">Description</w:t>
            </w:r>
          </w:p>
        </w:tc>
      </w:tr>
      <w:tr>
        <w:tc>
          <w:tcPr>
            <w:tcW w:type="dxa" w:w="1500"/>
            <w:tcBorders>
              <w:bottom w:val="single" w:color="CCCCCC" w:sz="1"/>
            </w:tcBorders>
          </w:tcPr>
          <w:p>
            <w:r>
              <w:t xml:space="preserve">C_FR1</w:t>
            </w:r>
          </w:p>
        </w:tc>
        <w:tc>
          <w:tcPr>
            <w:tcW w:type="dxa" w:w="2500"/>
            <w:tcBorders>
              <w:bottom w:val="single" w:color="CCCCCC" w:sz="1"/>
            </w:tcBorders>
          </w:tcPr>
          <w:p>
            <w:r>
              <w:t xml:space="preserve">Project Settings</w:t>
            </w:r>
          </w:p>
        </w:tc>
        <w:tc>
          <w:tcPr>
            <w:tcW w:type="dxa" w:w="5360"/>
            <w:tcBorders>
              <w:bottom w:val="single" w:color="CCCCCC" w:sz="1"/>
            </w:tcBorders>
          </w:tcPr>
          <w:p>
            <w:r>
              <w:t xml:space="preserve">The system shall support project creation and parameter configuration (retrieval mode, context limits, and visibility ACLs).</w:t>
            </w:r>
          </w:p>
        </w:tc>
      </w:tr>
      <w:tr>
        <w:tc>
          <w:tcPr>
            <w:tcW w:type="dxa" w:w="1500"/>
            <w:tcBorders>
              <w:bottom w:val="single" w:color="CCCCCC" w:sz="1"/>
            </w:tcBorders>
          </w:tcPr>
          <w:p>
            <w:r>
              <w:t xml:space="preserve">C_FR2</w:t>
            </w:r>
          </w:p>
        </w:tc>
        <w:tc>
          <w:tcPr>
            <w:tcW w:type="dxa" w:w="2500"/>
            <w:tcBorders>
              <w:bottom w:val="single" w:color="CCCCCC" w:sz="1"/>
            </w:tcBorders>
          </w:tcPr>
          <w:p>
            <w:r>
              <w:t xml:space="preserve">Document Ingestion</w:t>
            </w:r>
          </w:p>
        </w:tc>
        <w:tc>
          <w:tcPr>
            <w:tcW w:type="dxa" w:w="5360"/>
            <w:tcBorders>
              <w:bottom w:val="single" w:color="CCCCCC" w:sz="1"/>
            </w:tcBorders>
          </w:tcPr>
          <w:p>
            <w:r>
              <w:t xml:space="preserve">The system shall parse uploaded code/document files, slice them into token chunks, and track change states using SHA-256 hashes.</w:t>
            </w:r>
          </w:p>
        </w:tc>
      </w:tr>
      <w:tr>
        <w:tc>
          <w:tcPr>
            <w:tcW w:type="dxa" w:w="1500"/>
            <w:tcBorders>
              <w:bottom w:val="single" w:color="CCCCCC" w:sz="1"/>
            </w:tcBorders>
          </w:tcPr>
          <w:p>
            <w:r>
              <w:t xml:space="preserve">C_FR3</w:t>
            </w:r>
          </w:p>
        </w:tc>
        <w:tc>
          <w:tcPr>
            <w:tcW w:type="dxa" w:w="2500"/>
            <w:tcBorders>
              <w:bottom w:val="single" w:color="CCCCCC" w:sz="1"/>
            </w:tcBorders>
          </w:tcPr>
          <w:p>
            <w:r>
              <w:t xml:space="preserve">Hybrid Search</w:t>
            </w:r>
          </w:p>
        </w:tc>
        <w:tc>
          <w:tcPr>
            <w:tcW w:type="dxa" w:w="5360"/>
            <w:tcBorders>
              <w:bottom w:val="single" w:color="CCCCCC" w:sz="1"/>
            </w:tcBorders>
          </w:tcPr>
          <w:p>
            <w:r>
              <w:t xml:space="preserve">The system shall perform parallel pgvector similarity search and full-text keyword search, merging rankings via Reciprocal Rank Fusion (RRF).</w:t>
            </w:r>
          </w:p>
        </w:tc>
      </w:tr>
      <w:tr>
        <w:tc>
          <w:tcPr>
            <w:tcW w:type="dxa" w:w="1500"/>
            <w:tcBorders>
              <w:bottom w:val="single" w:color="CCCCCC" w:sz="1"/>
            </w:tcBorders>
          </w:tcPr>
          <w:p>
            <w:r>
              <w:t xml:space="preserve">C_FR4</w:t>
            </w:r>
          </w:p>
        </w:tc>
        <w:tc>
          <w:tcPr>
            <w:tcW w:type="dxa" w:w="2500"/>
            <w:tcBorders>
              <w:bottom w:val="single" w:color="CCCCCC" w:sz="1"/>
            </w:tcBorders>
          </w:tcPr>
          <w:p>
            <w:r>
              <w:t xml:space="preserve">Reranking &amp; Citations</w:t>
            </w:r>
          </w:p>
        </w:tc>
        <w:tc>
          <w:tcPr>
            <w:tcW w:type="dxa" w:w="5360"/>
            <w:tcBorders>
              <w:bottom w:val="single" w:color="CCCCCC" w:sz="1"/>
            </w:tcBorders>
          </w:tcPr>
          <w:p>
            <w:r>
              <w:t xml:space="preserve">The system shall rerank search results using a Cross-Encoder and append precise file names and line-range citations to generated answers.</w:t>
            </w:r>
          </w:p>
        </w:tc>
      </w:tr>
      <w:tr>
        <w:tc>
          <w:tcPr>
            <w:tcW w:type="dxa" w:w="1500"/>
            <w:tcBorders>
              <w:bottom w:val="single" w:color="CCCCCC" w:sz="1"/>
            </w:tcBorders>
          </w:tcPr>
          <w:p>
            <w:r>
              <w:t xml:space="preserve">C_FR5</w:t>
            </w:r>
          </w:p>
        </w:tc>
        <w:tc>
          <w:tcPr>
            <w:tcW w:type="dxa" w:w="2500"/>
            <w:tcBorders>
              <w:bottom w:val="single" w:color="CCCCCC" w:sz="1"/>
            </w:tcBorders>
          </w:tcPr>
          <w:p>
            <w:r>
              <w:t xml:space="preserve">Observability</w:t>
            </w:r>
          </w:p>
        </w:tc>
        <w:tc>
          <w:tcPr>
            <w:tcW w:type="dxa" w:w="5360"/>
            <w:tcBorders>
              <w:bottom w:val="single" w:color="CCCCCC" w:sz="1"/>
            </w:tcBorders>
          </w:tcPr>
          <w:p>
            <w:r>
              <w:t xml:space="preserve">The system shall track pipeline latencies (retrieval, reranking, generation) using trace IDs and calculate repository staleness ratios.</w:t>
            </w:r>
          </w:p>
        </w:tc>
      </w:tr>
    </w:tbl>
    <w:p>
      <w:pPr>
        <w:spacing w:before="240"/>
      </w:pPr>
    </w:p>
    <w:p>
      <w:pPr>
        <w:pStyle w:val="Heading3"/>
      </w:pPr>
      <w:r>
        <w:t xml:space="preserve">2.6.5 Non-Functional Requirements</w:t>
      </w:r>
    </w:p>
    <w:p>
      <w:pPr>
        <w:spacing w:after="120"/>
      </w:pPr>
      <w:r>
        <w:t xml:space="preserve">Table 2.2 defines the non-functional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F2F2F2" w:val="clear"/>
          </w:tcPr>
          <w:p>
            <w:r>
              <w:rPr>
                <w:b/>
                <w:bCs/>
                <w:sz w:val="20"/>
                <w:szCs w:val="20"/>
              </w:rPr>
              <w:t xml:space="preserve">Req ID</w:t>
            </w:r>
          </w:p>
        </w:tc>
        <w:tc>
          <w:tcPr>
            <w:tcW w:type="dxa" w:w="2500"/>
            <w:tcBorders>
              <w:top w:val="single" w:color="CCCCCC" w:sz="1"/>
              <w:left w:val="single" w:color="CCCCCC" w:sz="1"/>
              <w:bottom w:val="single" w:color="CCCCCC" w:sz="1"/>
              <w:right w:val="single" w:color="CCCCCC" w:sz="1"/>
            </w:tcBorders>
            <w:shd w:fill="F2F2F2" w:val="clear"/>
          </w:tcPr>
          <w:p>
            <w:r>
              <w:rPr>
                <w:b/>
                <w:bCs/>
                <w:sz w:val="20"/>
                <w:szCs w:val="20"/>
              </w:rPr>
              <w:t xml:space="preserve">Requirement</w:t>
            </w:r>
          </w:p>
        </w:tc>
        <w:tc>
          <w:tcPr>
            <w:tcW w:type="dxa" w:w="5360"/>
            <w:tcBorders>
              <w:top w:val="single" w:color="CCCCCC" w:sz="1"/>
              <w:left w:val="single" w:color="CCCCCC" w:sz="1"/>
              <w:bottom w:val="single" w:color="CCCCCC" w:sz="1"/>
              <w:right w:val="single" w:color="CCCCCC" w:sz="1"/>
            </w:tcBorders>
            <w:shd w:fill="F2F2F2" w:val="clear"/>
          </w:tcPr>
          <w:p>
            <w:r>
              <w:rPr>
                <w:b/>
                <w:bCs/>
                <w:sz w:val="20"/>
                <w:szCs w:val="20"/>
              </w:rPr>
              <w:t xml:space="preserve">Description</w:t>
            </w:r>
          </w:p>
        </w:tc>
      </w:tr>
      <w:tr>
        <w:tc>
          <w:tcPr>
            <w:tcW w:type="dxa" w:w="1500"/>
            <w:tcBorders>
              <w:bottom w:val="single" w:color="CCCCCC" w:sz="1"/>
            </w:tcBorders>
          </w:tcPr>
          <w:p>
            <w:r>
              <w:t xml:space="preserve">C_NFR1</w:t>
            </w:r>
          </w:p>
        </w:tc>
        <w:tc>
          <w:tcPr>
            <w:tcW w:type="dxa" w:w="2500"/>
            <w:tcBorders>
              <w:bottom w:val="single" w:color="CCCCCC" w:sz="1"/>
            </w:tcBorders>
          </w:tcPr>
          <w:p>
            <w:r>
              <w:t xml:space="preserve">Performance</w:t>
            </w:r>
          </w:p>
        </w:tc>
        <w:tc>
          <w:tcPr>
            <w:tcW w:type="dxa" w:w="5360"/>
            <w:tcBorders>
              <w:bottom w:val="single" w:color="CCCCCC" w:sz="1"/>
            </w:tcBorders>
          </w:tcPr>
          <w:p>
            <w:r>
              <w:t xml:space="preserve">Database retrieval operations (excluding LLM text synthesis) must execute in under 150 milliseconds for codebases up to 100,000 document chunks.</w:t>
            </w:r>
          </w:p>
        </w:tc>
      </w:tr>
      <w:tr>
        <w:tc>
          <w:tcPr>
            <w:tcW w:type="dxa" w:w="1500"/>
            <w:tcBorders>
              <w:bottom w:val="single" w:color="CCCCCC" w:sz="1"/>
            </w:tcBorders>
          </w:tcPr>
          <w:p>
            <w:r>
              <w:t xml:space="preserve">C_NFR2</w:t>
            </w:r>
          </w:p>
        </w:tc>
        <w:tc>
          <w:tcPr>
            <w:tcW w:type="dxa" w:w="2500"/>
            <w:tcBorders>
              <w:bottom w:val="single" w:color="CCCCCC" w:sz="1"/>
            </w:tcBorders>
          </w:tcPr>
          <w:p>
            <w:r>
              <w:t xml:space="preserve">Safety &amp; Security</w:t>
            </w:r>
          </w:p>
        </w:tc>
        <w:tc>
          <w:tcPr>
            <w:tcW w:type="dxa" w:w="5360"/>
            <w:tcBorders>
              <w:bottom w:val="single" w:color="CCCCCC" w:sz="1"/>
            </w:tcBorders>
          </w:tcPr>
          <w:p>
            <w:r>
              <w:t xml:space="preserve">The system must operate completely offline. No telemetry, prompts, or source code content shall be transmitted to external API servers.</w:t>
            </w:r>
          </w:p>
        </w:tc>
      </w:tr>
      <w:tr>
        <w:tc>
          <w:tcPr>
            <w:tcW w:type="dxa" w:w="1500"/>
            <w:tcBorders>
              <w:bottom w:val="single" w:color="CCCCCC" w:sz="1"/>
            </w:tcBorders>
          </w:tcPr>
          <w:p>
            <w:r>
              <w:t xml:space="preserve">C_NFR3</w:t>
            </w:r>
          </w:p>
        </w:tc>
        <w:tc>
          <w:tcPr>
            <w:tcW w:type="dxa" w:w="2500"/>
            <w:tcBorders>
              <w:bottom w:val="single" w:color="CCCCCC" w:sz="1"/>
            </w:tcBorders>
          </w:tcPr>
          <w:p>
            <w:r>
              <w:t xml:space="preserve">Quality / Reliability</w:t>
            </w:r>
          </w:p>
        </w:tc>
        <w:tc>
          <w:tcPr>
            <w:tcW w:type="dxa" w:w="5360"/>
            <w:tcBorders>
              <w:bottom w:val="single" w:color="CCCCCC" w:sz="1"/>
            </w:tcBorders>
          </w:tcPr>
          <w:p>
            <w:r>
              <w:t xml:space="preserve">The system shall support partial ingestion job resume features. Next.js dashboard interfaces must load within 500ms using static page structures.</w:t>
            </w:r>
          </w:p>
        </w:tc>
      </w:tr>
    </w:tbl>
    <w:p>
      <w:pPr>
        <w:spacing w:before="240"/>
      </w:pPr>
    </w:p>
    <w:p>
      <w:pPr>
        <w:pStyle w:val="Heading2"/>
      </w:pPr>
      <w:r>
        <w:t xml:space="preserve">2.7 Block Diagram</w:t>
      </w:r>
    </w:p>
    <w:p>
      <w:pPr>
        <w:spacing w:after="240" w:line="360"/>
      </w:pPr>
      <w:r>
        <w:t xml:space="preserve">The block diagram illustrates the major components of RepoSage and their logical data flows. The system consists of three architectural components: (1) The Next.js 14 Presentation Layer (UI Dashboard, Ingestion console, settings forms, evaluation runs); (2) The Django 5 Logical Layer (REST endpoints, parser/chunker orchestration, pgvector SQL queries, and Ollama HTTP integrations); and (3) The Database &amp; Local ML Layer (PostgreSQL with pgvector storing document models and similarity vectors, Ollama running Llama-3-8B local model weights, and SentenceTransformers running embeddings). Users upload zip files or documents which pass through the parser, chunker, and embedding modules, saving vector chunks into the relational database. Natural language search queries invoke concurrent vector cosine search and full-text keyword queries, returning RRF merged results which are synthesized by the local LLM and presented to the UI alongside trace latency profiles.</w:t>
      </w:r>
    </w:p>
    <w:p>
      <w:r>
        <w:br w:type="page"/>
      </w:r>
    </w:p>
    <w:p>
      <w:pPr>
        <w:pStyle w:val="Heading1"/>
      </w:pPr>
      <w:r>
        <w:t xml:space="preserve">CHAPTER 3: SYSTEM DESIGN &amp; PLAN OF WORK</w:t>
      </w:r>
    </w:p>
    <w:p>
      <w:pPr>
        <w:spacing w:after="240" w:before="120"/>
      </w:pPr>
      <w:r>
        <w:rPr>
          <w:i/>
          <w:iCs/>
          <w:color w:val="000000"/>
        </w:rPr>
        <w:t xml:space="preserve">This chapter covers the system's 3-tier architecture, data models, entity relationships, and details the project task breakdown and division of labor between team members.</w:t>
      </w:r>
    </w:p>
    <w:p>
      <w:pPr>
        <w:pStyle w:val="Heading2"/>
      </w:pPr>
      <w:r>
        <w:t xml:space="preserve">3.1 System Architecture</w:t>
      </w:r>
    </w:p>
    <w:p>
      <w:pPr>
        <w:spacing w:after="240" w:line="360"/>
      </w:pPr>
      <w:r>
        <w:t xml:space="preserve">The system under consideration is based on a standard 3-tier client-server architecture, consisting of a Presentation Tier, an Application Logic Tier, and a Data Tier. (1) Presentation Tier: Built using Next.js 14, providing reactive UI elements for document ingestion management, a chat terminal for query generation, and visualization panels for trace timelines; (2) Application Logic Tier: Built using Django 5 and Django REST Framework (DRF), which orchestrates file parsing, chunking algorithms, RRF retrieval calculations, and interfaces with the local inference engines; and (3) Data Tier: Comprises PostgreSQL 16 equipped with pgvector for structured metadata storage and high-dimensional semantic search indexing.</w:t>
      </w:r>
    </w:p>
    <w:p>
      <w:pPr>
        <w:pStyle w:val="Heading2"/>
      </w:pPr>
      <w:r>
        <w:t xml:space="preserve">3.2 Module Design &amp; Plan of Work</w:t>
      </w:r>
    </w:p>
    <w:p>
      <w:pPr>
        <w:spacing w:after="240" w:line="360"/>
      </w:pPr>
      <w:r>
        <w:t xml:space="preserve">While designing the project, we follow a divide-and-conquer approach wherein the overall system is divided into more structured and manageable modules. Each module is developed separately, and once all modules are completed, they are integrated into a single, unified codebase. The tasks and modules are divided logically between the two team members, Samar Subhash and Sounak Chakraborty, as shown in Table 3.1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500"/>
        <w:gridCol w:w="4360"/>
        <w:gridCol w:w="2500"/>
      </w:tblGrid>
      <w:tr>
        <w:trPr>
          <w:tblHeader/>
        </w:trPr>
        <w:tc>
          <w:tcPr>
            <w:tcW w:type="dxa" w:w="2500"/>
            <w:tcBorders>
              <w:top w:val="single" w:color="CCCCCC" w:sz="1"/>
              <w:left w:val="single" w:color="CCCCCC" w:sz="1"/>
              <w:bottom w:val="single" w:color="CCCCCC" w:sz="1"/>
              <w:right w:val="single" w:color="CCCCCC" w:sz="1"/>
            </w:tcBorders>
            <w:shd w:fill="F2F2F2" w:val="clear"/>
          </w:tcPr>
          <w:p>
            <w:pPr>
              <w:jc w:val="center"/>
            </w:pPr>
            <w:r>
              <w:rPr>
                <w:b/>
                <w:bCs/>
                <w:sz w:val="22"/>
                <w:szCs w:val="22"/>
              </w:rPr>
              <w:t xml:space="preserve">Task / Module</w:t>
            </w:r>
          </w:p>
        </w:tc>
        <w:tc>
          <w:tcPr>
            <w:tcW w:type="dxa" w:w="4360"/>
            <w:tcBorders>
              <w:top w:val="single" w:color="CCCCCC" w:sz="1"/>
              <w:left w:val="single" w:color="CCCCCC" w:sz="1"/>
              <w:bottom w:val="single" w:color="CCCCCC" w:sz="1"/>
              <w:right w:val="single" w:color="CCCCCC" w:sz="1"/>
            </w:tcBorders>
            <w:shd w:fill="F2F2F2" w:val="clear"/>
          </w:tcPr>
          <w:p>
            <w:pPr>
              <w:jc w:val="center"/>
            </w:pPr>
            <w:r>
              <w:rPr>
                <w:b/>
                <w:bCs/>
                <w:sz w:val="22"/>
                <w:szCs w:val="22"/>
              </w:rPr>
              <w:t xml:space="preserve">Implementation Details &amp; Deliverables</w:t>
            </w:r>
          </w:p>
        </w:tc>
        <w:tc>
          <w:tcPr>
            <w:tcW w:type="dxa" w:w="2500"/>
            <w:tcBorders>
              <w:top w:val="single" w:color="CCCCCC" w:sz="1"/>
              <w:left w:val="single" w:color="CCCCCC" w:sz="1"/>
              <w:bottom w:val="single" w:color="CCCCCC" w:sz="1"/>
              <w:right w:val="single" w:color="CCCCCC" w:sz="1"/>
            </w:tcBorders>
            <w:shd w:fill="F2F2F2" w:val="clear"/>
          </w:tcPr>
          <w:p>
            <w:pPr>
              <w:jc w:val="center"/>
            </w:pPr>
            <w:r>
              <w:rPr>
                <w:b/>
                <w:bCs/>
                <w:sz w:val="22"/>
                <w:szCs w:val="22"/>
              </w:rPr>
              <w:t xml:space="preserve">Person Responsible</w:t>
            </w:r>
          </w:p>
        </w:tc>
      </w:tr>
      <w:tr>
        <w:tc>
          <w:tcPr>
            <w:tcW w:type="dxa" w:w="2500"/>
            <w:tcBorders>
              <w:bottom w:val="single" w:color="CCCCCC" w:sz="1"/>
            </w:tcBorders>
          </w:tcPr>
          <w:p>
            <w:r>
              <w:rPr>
                <w:b/>
                <w:bCs/>
                <w:sz w:val="20"/>
                <w:szCs w:val="20"/>
              </w:rPr>
              <w:t xml:space="preserve">Ingestion Pipeline &amp; Cache</w:t>
            </w:r>
          </w:p>
        </w:tc>
        <w:tc>
          <w:tcPr>
            <w:tcW w:type="dxa" w:w="4360"/>
            <w:tcBorders>
              <w:bottom w:val="single" w:color="CCCCCC" w:sz="1"/>
            </w:tcBorders>
          </w:tcPr>
          <w:p>
            <w:r>
              <w:t xml:space="preserve">Implement file parsing, semantic chunking, SHA-256 content hash mapping, and the EmbeddingCache to skip re-indexing unchanged file components.</w:t>
            </w:r>
          </w:p>
        </w:tc>
        <w:tc>
          <w:tcPr>
            <w:tcW w:type="dxa" w:w="2500"/>
            <w:tcBorders>
              <w:bottom w:val="single" w:color="CCCCCC" w:sz="1"/>
            </w:tcBorders>
          </w:tcPr>
          <w:p>
            <w:pPr>
              <w:jc w:val="center"/>
            </w:pPr>
            <w:r>
              <w:t xml:space="preserve">Samar Subhash
(Reg. 2547148)</w:t>
            </w:r>
          </w:p>
        </w:tc>
      </w:tr>
      <w:tr>
        <w:tc>
          <w:tcPr>
            <w:tcW w:type="dxa" w:w="2500"/>
            <w:tcBorders>
              <w:bottom w:val="single" w:color="CCCCCC" w:sz="1"/>
            </w:tcBorders>
          </w:tcPr>
          <w:p>
            <w:r>
              <w:rPr>
                <w:b/>
                <w:bCs/>
                <w:sz w:val="20"/>
                <w:szCs w:val="20"/>
              </w:rPr>
              <w:t xml:space="preserve">Database Design &amp; Migrations</w:t>
            </w:r>
          </w:p>
        </w:tc>
        <w:tc>
          <w:tcPr>
            <w:tcW w:type="dxa" w:w="4360"/>
            <w:tcBorders>
              <w:bottom w:val="single" w:color="CCCCCC" w:sz="1"/>
            </w:tcBorders>
          </w:tcPr>
          <w:p>
            <w:r>
              <w:t xml:space="preserve">Setup PostgreSQL schema, relational tables for Projects, IngestionJobs, QuerySessions, and configure pgvector fields and cosine similarity indices.</w:t>
            </w:r>
          </w:p>
        </w:tc>
        <w:tc>
          <w:tcPr>
            <w:tcW w:type="dxa" w:w="2500"/>
            <w:tcBorders>
              <w:bottom w:val="single" w:color="CCCCCC" w:sz="1"/>
            </w:tcBorders>
          </w:tcPr>
          <w:p>
            <w:pPr>
              <w:jc w:val="center"/>
            </w:pPr>
            <w:r>
              <w:t xml:space="preserve">Samar Subhash
(Reg. 2547148)</w:t>
            </w:r>
          </w:p>
        </w:tc>
      </w:tr>
      <w:tr>
        <w:tc>
          <w:tcPr>
            <w:tcW w:type="dxa" w:w="2500"/>
            <w:tcBorders>
              <w:bottom w:val="single" w:color="CCCCCC" w:sz="1"/>
            </w:tcBorders>
          </w:tcPr>
          <w:p>
            <w:r>
              <w:rPr>
                <w:b/>
                <w:bCs/>
                <w:sz w:val="20"/>
                <w:szCs w:val="20"/>
              </w:rPr>
              <w:t xml:space="preserve">Retrieval &amp; Reranking Engine</w:t>
            </w:r>
          </w:p>
        </w:tc>
        <w:tc>
          <w:tcPr>
            <w:tcW w:type="dxa" w:w="4360"/>
            <w:tcBorders>
              <w:bottom w:val="single" w:color="CCCCCC" w:sz="1"/>
            </w:tcBorders>
          </w:tcPr>
          <w:p>
            <w:r>
              <w:t xml:space="preserve">Write pgvector cosine similarity search, PostgreSQL full-text lexical search, and merge rankings using Reciprocal Rank Fusion (RRF) and Cross-Encoder reranking.</w:t>
            </w:r>
          </w:p>
        </w:tc>
        <w:tc>
          <w:tcPr>
            <w:tcW w:type="dxa" w:w="2500"/>
            <w:tcBorders>
              <w:bottom w:val="single" w:color="CCCCCC" w:sz="1"/>
            </w:tcBorders>
          </w:tcPr>
          <w:p>
            <w:pPr>
              <w:jc w:val="center"/>
            </w:pPr>
            <w:r>
              <w:t xml:space="preserve">Samar Subhash
(Reg. 2547148)</w:t>
            </w:r>
          </w:p>
        </w:tc>
      </w:tr>
      <w:tr>
        <w:tc>
          <w:tcPr>
            <w:tcW w:type="dxa" w:w="2500"/>
            <w:tcBorders>
              <w:bottom w:val="single" w:color="CCCCCC" w:sz="1"/>
            </w:tcBorders>
          </w:tcPr>
          <w:p>
            <w:r>
              <w:rPr>
                <w:b/>
                <w:bCs/>
                <w:sz w:val="20"/>
                <w:szCs w:val="20"/>
              </w:rPr>
              <w:t xml:space="preserve">Dockerization &amp; Deployment</w:t>
            </w:r>
          </w:p>
        </w:tc>
        <w:tc>
          <w:tcPr>
            <w:tcW w:type="dxa" w:w="4360"/>
            <w:tcBorders>
              <w:bottom w:val="single" w:color="CCCCCC" w:sz="1"/>
            </w:tcBorders>
          </w:tcPr>
          <w:p>
            <w:r>
              <w:t xml:space="preserve">Containerize frontend, backend, database, and Ollama services using Docker and Docker Compose. Set up Nginx proxy configurations for unified routing.</w:t>
            </w:r>
          </w:p>
        </w:tc>
        <w:tc>
          <w:tcPr>
            <w:tcW w:type="dxa" w:w="2500"/>
            <w:tcBorders>
              <w:bottom w:val="single" w:color="CCCCCC" w:sz="1"/>
            </w:tcBorders>
          </w:tcPr>
          <w:p>
            <w:pPr>
              <w:jc w:val="center"/>
            </w:pPr>
            <w:r>
              <w:t xml:space="preserve">Samar Subhash
(Reg. 2547148)</w:t>
            </w:r>
          </w:p>
        </w:tc>
      </w:tr>
      <w:tr>
        <w:tc>
          <w:tcPr>
            <w:tcW w:type="dxa" w:w="2500"/>
            <w:tcBorders>
              <w:bottom w:val="single" w:color="CCCCCC" w:sz="1"/>
            </w:tcBorders>
          </w:tcPr>
          <w:p>
            <w:r>
              <w:rPr>
                <w:b/>
                <w:bCs/>
                <w:sz w:val="20"/>
                <w:szCs w:val="20"/>
              </w:rPr>
              <w:t xml:space="preserve">Grounded QA Synthesis</w:t>
            </w:r>
          </w:p>
        </w:tc>
        <w:tc>
          <w:tcPr>
            <w:tcW w:type="dxa" w:w="4360"/>
            <w:tcBorders>
              <w:bottom w:val="single" w:color="CCCCCC" w:sz="1"/>
            </w:tcBorders>
          </w:tcPr>
          <w:p>
            <w:r>
              <w:t xml:space="preserve">Build grounded prompt templates, integrate with local Ollama API, and implement streaming response generation alongside source file and line-range citations.</w:t>
            </w:r>
          </w:p>
        </w:tc>
        <w:tc>
          <w:tcPr>
            <w:tcW w:type="dxa" w:w="2500"/>
            <w:tcBorders>
              <w:bottom w:val="single" w:color="CCCCCC" w:sz="1"/>
            </w:tcBorders>
          </w:tcPr>
          <w:p>
            <w:pPr>
              <w:jc w:val="center"/>
            </w:pPr>
            <w:r>
              <w:t xml:space="preserve">Sounak Chakraborty
(Reg. 2547156)</w:t>
            </w:r>
          </w:p>
        </w:tc>
      </w:tr>
      <w:tr>
        <w:tc>
          <w:tcPr>
            <w:tcW w:type="dxa" w:w="2500"/>
            <w:tcBorders>
              <w:bottom w:val="single" w:color="CCCCCC" w:sz="1"/>
            </w:tcBorders>
          </w:tcPr>
          <w:p>
            <w:r>
              <w:rPr>
                <w:b/>
                <w:bCs/>
                <w:sz w:val="20"/>
                <w:szCs w:val="20"/>
              </w:rPr>
              <w:t xml:space="preserve">Next.js Frontend &amp; UI</w:t>
            </w:r>
          </w:p>
        </w:tc>
        <w:tc>
          <w:tcPr>
            <w:tcW w:type="dxa" w:w="4360"/>
            <w:tcBorders>
              <w:bottom w:val="single" w:color="CCCCCC" w:sz="1"/>
            </w:tcBorders>
          </w:tcPr>
          <w:p>
            <w:r>
              <w:t xml:space="preserve">Develop React components for the project workspace, chat query interface, file upload manager, settings console, and staleness/telemetry dashboards.</w:t>
            </w:r>
          </w:p>
        </w:tc>
        <w:tc>
          <w:tcPr>
            <w:tcW w:type="dxa" w:w="2500"/>
            <w:tcBorders>
              <w:bottom w:val="single" w:color="CCCCCC" w:sz="1"/>
            </w:tcBorders>
          </w:tcPr>
          <w:p>
            <w:pPr>
              <w:jc w:val="center"/>
            </w:pPr>
            <w:r>
              <w:t xml:space="preserve">Sounak Chakraborty
(Reg. 2547156)</w:t>
            </w:r>
          </w:p>
        </w:tc>
      </w:tr>
      <w:tr>
        <w:tc>
          <w:tcPr>
            <w:tcW w:type="dxa" w:w="2500"/>
            <w:tcBorders>
              <w:bottom w:val="single" w:color="CCCCCC" w:sz="1"/>
            </w:tcBorders>
          </w:tcPr>
          <w:p>
            <w:r>
              <w:rPr>
                <w:b/>
                <w:bCs/>
                <w:sz w:val="20"/>
                <w:szCs w:val="20"/>
              </w:rPr>
              <w:t xml:space="preserve">Telemetry &amp; Observability</w:t>
            </w:r>
          </w:p>
        </w:tc>
        <w:tc>
          <w:tcPr>
            <w:tcW w:type="dxa" w:w="4360"/>
            <w:tcBorders>
              <w:bottom w:val="single" w:color="CCCCCC" w:sz="1"/>
            </w:tcBorders>
          </w:tcPr>
          <w:p>
            <w:r>
              <w:t xml:space="preserve">Write the TraceContext context manager to measure stage-by-stage latencies, trace token counts, and build frontend visualization charts for telemetry.</w:t>
            </w:r>
          </w:p>
        </w:tc>
        <w:tc>
          <w:tcPr>
            <w:tcW w:type="dxa" w:w="2500"/>
            <w:tcBorders>
              <w:bottom w:val="single" w:color="CCCCCC" w:sz="1"/>
            </w:tcBorders>
          </w:tcPr>
          <w:p>
            <w:pPr>
              <w:jc w:val="center"/>
            </w:pPr>
            <w:r>
              <w:t xml:space="preserve">Sounak Chakraborty
(Reg. 2547156)</w:t>
            </w:r>
          </w:p>
        </w:tc>
      </w:tr>
      <w:tr>
        <w:tc>
          <w:tcPr>
            <w:tcW w:type="dxa" w:w="2500"/>
            <w:tcBorders>
              <w:bottom w:val="single" w:color="CCCCCC" w:sz="1"/>
            </w:tcBorders>
          </w:tcPr>
          <w:p>
            <w:r>
              <w:rPr>
                <w:b/>
                <w:bCs/>
                <w:sz w:val="20"/>
                <w:szCs w:val="20"/>
              </w:rPr>
              <w:t xml:space="preserve">Evaluation &amp; Benchmarking</w:t>
            </w:r>
          </w:p>
        </w:tc>
        <w:tc>
          <w:tcPr>
            <w:tcW w:type="dxa" w:w="4360"/>
            <w:tcBorders>
              <w:bottom w:val="single" w:color="CCCCCC" w:sz="1"/>
            </w:tcBorders>
          </w:tcPr>
          <w:p>
            <w:r>
              <w:t xml:space="preserve">Design CRUD views for evaluation test cases, build batch runners to evaluate retrieval recall and response latency, and design side-by-side run comparisons.</w:t>
            </w:r>
          </w:p>
        </w:tc>
        <w:tc>
          <w:tcPr>
            <w:tcW w:type="dxa" w:w="2500"/>
            <w:tcBorders>
              <w:bottom w:val="single" w:color="CCCCCC" w:sz="1"/>
            </w:tcBorders>
          </w:tcPr>
          <w:p>
            <w:pPr>
              <w:jc w:val="center"/>
            </w:pPr>
            <w:r>
              <w:t xml:space="preserve">Sounak Chakraborty
(Reg. 2547156)</w:t>
            </w:r>
          </w:p>
        </w:tc>
      </w:tr>
    </w:tbl>
    <w:sectPr>
      <w:headerReference w:type="default" r:id="rId8"/>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000000"/>
        <w:sz w:val="20"/>
        <w:szCs w:val="20"/>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000000"/>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720" w:before="720"/>
      <w:jc w:val="center"/>
    </w:pPr>
    <w:rPr>
      <w:rFonts w:ascii="Arial" w:cs="Arial" w:eastAsia="Arial" w:hAnsi="Arial"/>
      <w:b/>
      <w:bCs/>
      <w:color w:val="000000"/>
      <w:sz w:val="40"/>
      <w:szCs w:val="40"/>
    </w:rPr>
  </w:style>
  <w:style w:type="paragraph" w:styleId="Heading1">
    <w:name w:val="Heading 1"/>
    <w:basedOn w:val="Normal"/>
    <w:next w:val="Normal"/>
    <w:qFormat/>
    <w:pPr>
      <w:spacing w:after="180" w:before="360"/>
      <w:jc w:val="center"/>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0000"/>
      <w:sz w:val="26"/>
      <w:szCs w:val="26"/>
    </w:rPr>
  </w:style>
  <w:style w:type="paragraph" w:styleId="Heading3">
    <w:name w:val="Heading 3"/>
    <w:basedOn w:val="Normal"/>
    <w:next w:val="Normal"/>
    <w:qFormat/>
    <w:pPr>
      <w:spacing w:after="90" w:before="1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d7faadab102b442b43751ce9a4e5a6414ab415b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2026-06-17T07:39:01.703Z</dcterms:created>
  <dcterms:modified xsi:type="dcterms:W3CDTF">2026-06-17T07:39:01.705Z</dcterms:modified>
</cp:coreProperties>
</file>

<file path=docProps/custom.xml><?xml version="1.0" encoding="utf-8"?>
<Properties xmlns="http://schemas.openxmlformats.org/officeDocument/2006/custom-properties" xmlns:vt="http://schemas.openxmlformats.org/officeDocument/2006/docPropsVTypes"/>
</file>