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0742017"/>
        <w:docPartObj>
          <w:docPartGallery w:val="Cover Pages"/>
          <w:docPartUnique/>
        </w:docPartObj>
      </w:sdtPr>
      <w:sdtContent>
        <w:p w14:paraId="4B7EFFFC" w14:textId="77777777" w:rsidR="00313316" w:rsidRDefault="003133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D7ADB5D" wp14:editId="2D3E654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9F7B748" w14:textId="77777777" w:rsidR="00313316" w:rsidRDefault="0031331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YEHOR BURLACHENKO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7ADB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9F7B748" w14:textId="77777777" w:rsidR="00313316" w:rsidRDefault="0031331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YEHOR BURLACHENKO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C08DF1" wp14:editId="6F122A0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BDDA89" w14:textId="77777777" w:rsidR="00313316" w:rsidRDefault="0031331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C08DF1"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FBDDA89" w14:textId="77777777" w:rsidR="00313316" w:rsidRDefault="0031331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E2E8FF" wp14:editId="6A1136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D9E93B" w14:textId="77777777" w:rsidR="00313316" w:rsidRDefault="0031331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6E2E8FF" id="Rectángu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AD9E93B" w14:textId="77777777" w:rsidR="00313316" w:rsidRDefault="0031331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6E8C31" wp14:editId="7904F3D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64ABDAF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0C4ABD" wp14:editId="489C0C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366244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9499CB" wp14:editId="50DCDA6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D438927" w14:textId="77777777" w:rsidR="00313316" w:rsidRDefault="0031331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Bases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2F16A32" w14:textId="77777777" w:rsidR="00313316" w:rsidRDefault="0031331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Actividades del tema 4.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9499CB" id="Cuadro de tex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D438927" w14:textId="77777777" w:rsidR="00313316" w:rsidRDefault="0031331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Bases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2F16A32" w14:textId="77777777" w:rsidR="00313316" w:rsidRDefault="0031331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Actividades del tema 4.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2F5357" w14:textId="77777777" w:rsidR="00313316" w:rsidRDefault="00313316">
          <w:r>
            <w:br w:type="page"/>
          </w:r>
        </w:p>
      </w:sdtContent>
    </w:sdt>
    <w:p w14:paraId="4C9D26EB" w14:textId="77777777" w:rsidR="00313316" w:rsidRPr="00313316" w:rsidRDefault="00313316" w:rsidP="00313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316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Actividades.</w:t>
      </w:r>
    </w:p>
    <w:p w14:paraId="43EAD7F1" w14:textId="77777777" w:rsidR="00CF7369" w:rsidRPr="00313316" w:rsidRDefault="00CF7369" w:rsidP="003133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sz w:val="28"/>
          <w:szCs w:val="28"/>
        </w:rPr>
        <w:t xml:space="preserve">Cree un informe que produzca los siguientes 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resulatos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 xml:space="preserve"> para cada empleado: &lt;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apellido_empleado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earns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 xml:space="preserve"> &lt;salario&gt; 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monthly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wants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 xml:space="preserve"> &lt;3 veces el salario.&gt;. Etiquete la columna como 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Dream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 xml:space="preserve"> Salaries. </w:t>
      </w:r>
    </w:p>
    <w:p w14:paraId="236B18D6" w14:textId="77777777" w:rsidR="00CF7369" w:rsidRPr="00313316" w:rsidRDefault="00CF7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16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5EA48CE0" w14:textId="77777777" w:rsidR="007E109A" w:rsidRPr="00313316" w:rsidRDefault="007E109A">
      <w:p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57B5E" wp14:editId="3F0A740E">
            <wp:extent cx="5400040" cy="1753235"/>
            <wp:effectExtent l="0" t="0" r="0" b="0"/>
            <wp:docPr id="1743027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7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63FC" w14:textId="77777777" w:rsidR="00CF7369" w:rsidRPr="00313316" w:rsidRDefault="00CF7369" w:rsidP="003133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sz w:val="28"/>
          <w:szCs w:val="28"/>
        </w:rPr>
        <w:t xml:space="preserve">Muestre el apellido, fecha de contratación y fecha de revisión de 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lasario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 xml:space="preserve"> de cada empleado, que es el primer lunes después de seis meses de contrato. Etiquete la columna como REVIEW. Formatee las fechas para que aparezcan en un formato similar a “</w:t>
      </w:r>
      <w:proofErr w:type="gramStart"/>
      <w:r w:rsidRPr="00313316">
        <w:rPr>
          <w:rFonts w:ascii="Times New Roman" w:hAnsi="Times New Roman" w:cs="Times New Roman"/>
          <w:sz w:val="28"/>
          <w:szCs w:val="28"/>
        </w:rPr>
        <w:t>Lunes</w:t>
      </w:r>
      <w:proofErr w:type="gramEnd"/>
      <w:r w:rsidRPr="00313316">
        <w:rPr>
          <w:rFonts w:ascii="Times New Roman" w:hAnsi="Times New Roman" w:cs="Times New Roman"/>
          <w:sz w:val="28"/>
          <w:szCs w:val="28"/>
        </w:rPr>
        <w:t xml:space="preserve"> treinta y uno de julio de 2000”.</w:t>
      </w:r>
    </w:p>
    <w:p w14:paraId="21B1A8FE" w14:textId="77777777" w:rsidR="00CF7369" w:rsidRPr="00313316" w:rsidRDefault="00CF7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16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37ACE813" w14:textId="77777777" w:rsidR="007E109A" w:rsidRPr="00313316" w:rsidRDefault="007E109A">
      <w:p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30BB0" wp14:editId="68B4272B">
            <wp:extent cx="5400040" cy="2275205"/>
            <wp:effectExtent l="0" t="0" r="0" b="0"/>
            <wp:docPr id="1508936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6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E588" w14:textId="77777777" w:rsidR="00CF7369" w:rsidRDefault="00CF7369">
      <w:pPr>
        <w:rPr>
          <w:rFonts w:ascii="Times New Roman" w:hAnsi="Times New Roman" w:cs="Times New Roman"/>
          <w:sz w:val="28"/>
          <w:szCs w:val="28"/>
        </w:rPr>
      </w:pPr>
    </w:p>
    <w:p w14:paraId="3725A14C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39A9A312" w14:textId="77777777" w:rsidR="00313316" w:rsidRP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3BE1C7CD" w14:textId="77777777" w:rsidR="00CF7369" w:rsidRPr="00313316" w:rsidRDefault="00CF7369" w:rsidP="003133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sz w:val="28"/>
          <w:szCs w:val="28"/>
        </w:rPr>
        <w:lastRenderedPageBreak/>
        <w:t xml:space="preserve">Muestre el apellido, fecha de contratación y el 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 xml:space="preserve"> de la semana en el que empezó a trabajar el empleado. Etiquete la columna como DAY. Ordene los resultados por el da de la semana, empezando por el lunes.</w:t>
      </w:r>
    </w:p>
    <w:p w14:paraId="5FBACA47" w14:textId="77777777" w:rsidR="00CF7369" w:rsidRPr="00313316" w:rsidRDefault="00CF7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16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1BEEF896" w14:textId="77777777" w:rsidR="007E109A" w:rsidRDefault="007E109A">
      <w:p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F7A5B" wp14:editId="1E15D7D1">
            <wp:extent cx="4295775" cy="3825986"/>
            <wp:effectExtent l="0" t="0" r="0" b="3175"/>
            <wp:docPr id="44920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03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787" cy="38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5075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14F27AAA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35587D49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1ECB35D5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74DCFDD3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5D027280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41EF733D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1A24C3BA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0F7584E0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2A7731BC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39BBC127" w14:textId="77777777" w:rsidR="00313316" w:rsidRP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72EDD66C" w14:textId="77777777" w:rsidR="00CF7369" w:rsidRPr="00313316" w:rsidRDefault="00CF7369" w:rsidP="003133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sz w:val="28"/>
          <w:szCs w:val="28"/>
        </w:rPr>
        <w:lastRenderedPageBreak/>
        <w:t xml:space="preserve">Cree una consulta que muestre los apellido y comisiones de los empleados. Si un empleado no obtiene ninguna comisión, indique “No </w:t>
      </w:r>
      <w:proofErr w:type="spellStart"/>
      <w:r w:rsidRPr="00313316">
        <w:rPr>
          <w:rFonts w:ascii="Times New Roman" w:hAnsi="Times New Roman" w:cs="Times New Roman"/>
          <w:sz w:val="28"/>
          <w:szCs w:val="28"/>
        </w:rPr>
        <w:t>Commission</w:t>
      </w:r>
      <w:proofErr w:type="spellEnd"/>
      <w:r w:rsidRPr="00313316">
        <w:rPr>
          <w:rFonts w:ascii="Times New Roman" w:hAnsi="Times New Roman" w:cs="Times New Roman"/>
          <w:sz w:val="28"/>
          <w:szCs w:val="28"/>
        </w:rPr>
        <w:t>”. Etiquete la columna como COMM.</w:t>
      </w:r>
    </w:p>
    <w:p w14:paraId="2947E499" w14:textId="77777777" w:rsidR="00CF7369" w:rsidRPr="00313316" w:rsidRDefault="00CF7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16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461982B2" w14:textId="77777777" w:rsidR="007E109A" w:rsidRDefault="007E109A">
      <w:p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52FD6" wp14:editId="2D090673">
            <wp:extent cx="5400040" cy="2695575"/>
            <wp:effectExtent l="0" t="0" r="0" b="9525"/>
            <wp:docPr id="369000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0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BA95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327DD0C1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1FBE41CD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60EF0619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4CC9E8DD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78F742D2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40CB58A4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54146A36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2E3B8344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3C27A5E3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5813DBAA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0CDEFFAC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62032713" w14:textId="77777777" w:rsidR="00313316" w:rsidRP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2DFEE995" w14:textId="77777777" w:rsidR="007E109A" w:rsidRPr="00313316" w:rsidRDefault="00CF7369" w:rsidP="003133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sz w:val="28"/>
          <w:szCs w:val="28"/>
        </w:rPr>
        <w:lastRenderedPageBreak/>
        <w:t>Con la función DECODE, escriba una consulta que muestre el grado de todos los empleados según el valor de la columna JOB_ID, utilizando los siguientes datos:</w:t>
      </w:r>
    </w:p>
    <w:tbl>
      <w:tblPr>
        <w:tblStyle w:val="Tablaconcuadrcula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1277"/>
      </w:tblGrid>
      <w:tr w:rsidR="00313316" w:rsidRPr="00313316" w14:paraId="0E17805A" w14:textId="77777777" w:rsidTr="00313316">
        <w:tc>
          <w:tcPr>
            <w:tcW w:w="2125" w:type="dxa"/>
          </w:tcPr>
          <w:p w14:paraId="2753BF43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JOB_ID</w:t>
            </w:r>
          </w:p>
        </w:tc>
        <w:tc>
          <w:tcPr>
            <w:tcW w:w="1277" w:type="dxa"/>
          </w:tcPr>
          <w:p w14:paraId="52DD47C7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313316" w:rsidRPr="00313316" w14:paraId="5065A834" w14:textId="77777777" w:rsidTr="00313316">
        <w:tc>
          <w:tcPr>
            <w:tcW w:w="2125" w:type="dxa"/>
          </w:tcPr>
          <w:p w14:paraId="36A3B51E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AC_PRES</w:t>
            </w:r>
          </w:p>
        </w:tc>
        <w:tc>
          <w:tcPr>
            <w:tcW w:w="1277" w:type="dxa"/>
          </w:tcPr>
          <w:p w14:paraId="4168111F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13316" w:rsidRPr="00313316" w14:paraId="3C8B9D91" w14:textId="77777777" w:rsidTr="00313316">
        <w:tc>
          <w:tcPr>
            <w:tcW w:w="2125" w:type="dxa"/>
          </w:tcPr>
          <w:p w14:paraId="66F2B9D7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ST_MAN</w:t>
            </w:r>
          </w:p>
        </w:tc>
        <w:tc>
          <w:tcPr>
            <w:tcW w:w="1277" w:type="dxa"/>
          </w:tcPr>
          <w:p w14:paraId="08D05CFA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13316" w:rsidRPr="00313316" w14:paraId="42E0EEC1" w14:textId="77777777" w:rsidTr="00313316">
        <w:tc>
          <w:tcPr>
            <w:tcW w:w="2125" w:type="dxa"/>
          </w:tcPr>
          <w:p w14:paraId="532886BC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IT_PROG</w:t>
            </w:r>
          </w:p>
        </w:tc>
        <w:tc>
          <w:tcPr>
            <w:tcW w:w="1277" w:type="dxa"/>
          </w:tcPr>
          <w:p w14:paraId="54C5C9F0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313316" w:rsidRPr="00313316" w14:paraId="47EB44A6" w14:textId="77777777" w:rsidTr="00313316">
        <w:tc>
          <w:tcPr>
            <w:tcW w:w="2125" w:type="dxa"/>
          </w:tcPr>
          <w:p w14:paraId="4A343189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SA_REP</w:t>
            </w:r>
          </w:p>
        </w:tc>
        <w:tc>
          <w:tcPr>
            <w:tcW w:w="1277" w:type="dxa"/>
          </w:tcPr>
          <w:p w14:paraId="4F5D434A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13316" w:rsidRPr="00313316" w14:paraId="501051E6" w14:textId="77777777" w:rsidTr="00313316">
        <w:tc>
          <w:tcPr>
            <w:tcW w:w="2125" w:type="dxa"/>
          </w:tcPr>
          <w:p w14:paraId="27B57B2F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ST_CLERK</w:t>
            </w:r>
          </w:p>
        </w:tc>
        <w:tc>
          <w:tcPr>
            <w:tcW w:w="1277" w:type="dxa"/>
          </w:tcPr>
          <w:p w14:paraId="78437C9C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313316" w:rsidRPr="00313316" w14:paraId="4323FCDF" w14:textId="77777777" w:rsidTr="00313316">
        <w:tc>
          <w:tcPr>
            <w:tcW w:w="2125" w:type="dxa"/>
          </w:tcPr>
          <w:p w14:paraId="1D22CDAE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313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313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13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  <w:proofErr w:type="spellEnd"/>
          </w:p>
        </w:tc>
        <w:tc>
          <w:tcPr>
            <w:tcW w:w="1277" w:type="dxa"/>
          </w:tcPr>
          <w:p w14:paraId="5B395FFB" w14:textId="77777777" w:rsidR="00313316" w:rsidRPr="00313316" w:rsidRDefault="00313316" w:rsidP="00313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3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6A8C4F0" w14:textId="77777777" w:rsidR="00D814B0" w:rsidRPr="00313316" w:rsidRDefault="003133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16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2398016F" w14:textId="77777777" w:rsidR="00313316" w:rsidRDefault="00D814B0">
      <w:p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93E39" wp14:editId="6AE4DF61">
            <wp:extent cx="4429743" cy="4124901"/>
            <wp:effectExtent l="0" t="0" r="0" b="9525"/>
            <wp:docPr id="1737137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7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B56D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39EBCF9E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2688C302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67ADD8B3" w14:textId="77777777" w:rsid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135F34FB" w14:textId="77777777" w:rsidR="00313316" w:rsidRPr="00313316" w:rsidRDefault="00313316">
      <w:pPr>
        <w:rPr>
          <w:rFonts w:ascii="Times New Roman" w:hAnsi="Times New Roman" w:cs="Times New Roman"/>
          <w:sz w:val="28"/>
          <w:szCs w:val="28"/>
        </w:rPr>
      </w:pPr>
    </w:p>
    <w:p w14:paraId="46802E84" w14:textId="77777777" w:rsidR="00313316" w:rsidRPr="00313316" w:rsidRDefault="00313316" w:rsidP="003133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sz w:val="28"/>
          <w:szCs w:val="28"/>
        </w:rPr>
        <w:lastRenderedPageBreak/>
        <w:t>Vuelva a escribir la sentencia del ejercicio anterior utilizando la sintaxis CASE.</w:t>
      </w:r>
    </w:p>
    <w:p w14:paraId="3E8553AC" w14:textId="77777777" w:rsidR="00313316" w:rsidRPr="00313316" w:rsidRDefault="003133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16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1BE7BF89" w14:textId="77777777" w:rsidR="00D814B0" w:rsidRPr="00313316" w:rsidRDefault="00D814B0">
      <w:pPr>
        <w:rPr>
          <w:rFonts w:ascii="Times New Roman" w:hAnsi="Times New Roman" w:cs="Times New Roman"/>
          <w:sz w:val="28"/>
          <w:szCs w:val="28"/>
        </w:rPr>
      </w:pPr>
      <w:r w:rsidRPr="003133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A81CC" wp14:editId="50326F29">
            <wp:extent cx="3705742" cy="3991532"/>
            <wp:effectExtent l="0" t="0" r="9525" b="9525"/>
            <wp:docPr id="1492805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05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9A47" w14:textId="77777777" w:rsidR="00313316" w:rsidRPr="00313316" w:rsidRDefault="00313316">
      <w:pPr>
        <w:rPr>
          <w:rFonts w:ascii="Times New Roman" w:hAnsi="Times New Roman" w:cs="Times New Roman"/>
          <w:sz w:val="28"/>
          <w:szCs w:val="28"/>
        </w:rPr>
      </w:pPr>
    </w:p>
    <w:sectPr w:rsidR="00313316" w:rsidRPr="00313316" w:rsidSect="0031331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6C3E0" w14:textId="77777777" w:rsidR="00222245" w:rsidRDefault="00222245" w:rsidP="00313316">
      <w:pPr>
        <w:spacing w:after="0" w:line="240" w:lineRule="auto"/>
      </w:pPr>
      <w:r>
        <w:separator/>
      </w:r>
    </w:p>
  </w:endnote>
  <w:endnote w:type="continuationSeparator" w:id="0">
    <w:p w14:paraId="1DB02691" w14:textId="77777777" w:rsidR="00222245" w:rsidRDefault="00222245" w:rsidP="0031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1D042" w14:textId="77777777" w:rsidR="00222245" w:rsidRDefault="00222245" w:rsidP="00313316">
      <w:pPr>
        <w:spacing w:after="0" w:line="240" w:lineRule="auto"/>
      </w:pPr>
      <w:r>
        <w:separator/>
      </w:r>
    </w:p>
  </w:footnote>
  <w:footnote w:type="continuationSeparator" w:id="0">
    <w:p w14:paraId="156D610E" w14:textId="77777777" w:rsidR="00222245" w:rsidRDefault="00222245" w:rsidP="00313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91369"/>
    <w:multiLevelType w:val="hybridMultilevel"/>
    <w:tmpl w:val="C1C2DE1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270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9A"/>
    <w:rsid w:val="00222245"/>
    <w:rsid w:val="00313316"/>
    <w:rsid w:val="00795CC1"/>
    <w:rsid w:val="007E109A"/>
    <w:rsid w:val="008D50AC"/>
    <w:rsid w:val="00A24CDE"/>
    <w:rsid w:val="00CF7369"/>
    <w:rsid w:val="00D814B0"/>
    <w:rsid w:val="00F3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FE7C"/>
  <w15:chartTrackingRefBased/>
  <w15:docId w15:val="{D8C14A1F-DB55-4FF4-97C6-7F714E20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1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0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0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1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1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1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10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0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109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1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3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316"/>
  </w:style>
  <w:style w:type="paragraph" w:styleId="Piedepgina">
    <w:name w:val="footer"/>
    <w:basedOn w:val="Normal"/>
    <w:link w:val="PiedepginaCar"/>
    <w:uiPriority w:val="99"/>
    <w:unhideWhenUsed/>
    <w:rsid w:val="00313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316"/>
  </w:style>
  <w:style w:type="paragraph" w:styleId="Sinespaciado">
    <w:name w:val="No Spacing"/>
    <w:link w:val="SinespaciadoCar"/>
    <w:uiPriority w:val="1"/>
    <w:qFormat/>
    <w:rsid w:val="00313316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316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CA9D1-7EA9-4F65-89D7-B07CCEDD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Actividades del tema 4.</dc:subject>
  <dc:creator>YEHOR BURLACHENKO</dc:creator>
  <cp:keywords/>
  <dc:description/>
  <cp:lastModifiedBy>YEHOR BURLACHENKO</cp:lastModifiedBy>
  <cp:revision>10</cp:revision>
  <cp:lastPrinted>2025-01-17T08:36:00Z</cp:lastPrinted>
  <dcterms:created xsi:type="dcterms:W3CDTF">2025-01-14T12:05:00Z</dcterms:created>
  <dcterms:modified xsi:type="dcterms:W3CDTF">2025-01-17T09:15:00Z</dcterms:modified>
</cp:coreProperties>
</file>