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2851" w14:textId="77777777" w:rsidR="00F254B5" w:rsidRPr="00E76714" w:rsidRDefault="00F254B5" w:rsidP="00F254B5">
      <w:pPr>
        <w:pStyle w:val="TXT"/>
        <w:spacing w:line="240" w:lineRule="auto"/>
        <w:rPr>
          <w:rStyle w:val="ng-directive"/>
          <w:b/>
          <w:color w:val="auto"/>
          <w:szCs w:val="22"/>
          <w:lang w:val="es-ES_tradnl"/>
        </w:rPr>
      </w:pPr>
      <w:r w:rsidRPr="00E76714">
        <w:rPr>
          <w:rStyle w:val="ng-directive"/>
          <w:b/>
          <w:color w:val="auto"/>
          <w:szCs w:val="22"/>
          <w:lang w:val="es-ES_tradnl"/>
        </w:rPr>
        <w:t>Pregunta 5</w:t>
      </w:r>
    </w:p>
    <w:p w14:paraId="5CC26DF6" w14:textId="77777777" w:rsidR="00F254B5" w:rsidRPr="00E76714" w:rsidRDefault="00F254B5" w:rsidP="00F254B5">
      <w:pPr>
        <w:rPr>
          <w:rFonts w:ascii="Verdana" w:eastAsia="Verdana" w:hAnsi="Verdana" w:cs="Verdana"/>
          <w:sz w:val="22"/>
          <w:lang w:val="es-ES_tradnl"/>
        </w:rPr>
      </w:pPr>
      <w:r w:rsidRPr="00E76714">
        <w:rPr>
          <w:rFonts w:ascii="Verdana" w:eastAsia="Verdana" w:hAnsi="Verdana" w:cs="Verdana"/>
          <w:sz w:val="22"/>
          <w:lang w:val="es-ES_tradnl"/>
        </w:rPr>
        <w:t>Un informático lleva trabajando desde el 1 de septiembre de 201</w:t>
      </w:r>
      <w:r>
        <w:rPr>
          <w:rFonts w:ascii="Verdana" w:eastAsia="Verdana" w:hAnsi="Verdana" w:cs="Verdana"/>
          <w:sz w:val="22"/>
          <w:lang w:val="es-ES_tradnl"/>
        </w:rPr>
        <w:t>9</w:t>
      </w:r>
      <w:r w:rsidRPr="00E76714">
        <w:rPr>
          <w:rFonts w:ascii="Verdana" w:eastAsia="Verdana" w:hAnsi="Verdana" w:cs="Verdana"/>
          <w:sz w:val="22"/>
          <w:lang w:val="es-ES_tradnl"/>
        </w:rPr>
        <w:t xml:space="preserve"> en una empresa del sector de la alimentación. El 28 de febrero de 20</w:t>
      </w:r>
      <w:r>
        <w:rPr>
          <w:rFonts w:ascii="Verdana" w:eastAsia="Verdana" w:hAnsi="Verdana" w:cs="Verdana"/>
          <w:sz w:val="22"/>
          <w:lang w:val="es-ES_tradnl"/>
        </w:rPr>
        <w:t>24</w:t>
      </w:r>
      <w:r w:rsidRPr="00E76714">
        <w:rPr>
          <w:rFonts w:ascii="Verdana" w:eastAsia="Verdana" w:hAnsi="Verdana" w:cs="Verdana"/>
          <w:sz w:val="22"/>
          <w:lang w:val="es-ES_tradnl"/>
        </w:rPr>
        <w:t xml:space="preserve"> es despedido por el empresario alegando causas productivas. </w:t>
      </w:r>
    </w:p>
    <w:p w14:paraId="2A015B99" w14:textId="77777777" w:rsidR="00F254B5" w:rsidRPr="00E76714" w:rsidRDefault="00F254B5" w:rsidP="00F254B5">
      <w:pPr>
        <w:rPr>
          <w:rFonts w:ascii="Verdana" w:eastAsia="Verdana" w:hAnsi="Verdana" w:cs="Verdana"/>
          <w:sz w:val="22"/>
          <w:lang w:val="es-ES_tradnl"/>
        </w:rPr>
      </w:pPr>
      <w:r w:rsidRPr="00E76714">
        <w:rPr>
          <w:rFonts w:ascii="Verdana" w:eastAsia="Verdana" w:hAnsi="Verdana" w:cs="Verdana"/>
          <w:sz w:val="22"/>
          <w:lang w:val="es-ES_tradnl"/>
        </w:rPr>
        <w:t xml:space="preserve">Su sueldo es de 1.400 </w:t>
      </w:r>
      <w:r>
        <w:rPr>
          <w:rFonts w:ascii="Verdana" w:eastAsia="Verdana" w:hAnsi="Verdana" w:cs="Verdana"/>
          <w:sz w:val="22"/>
          <w:lang w:val="es-ES_tradnl"/>
        </w:rPr>
        <w:t>€</w:t>
      </w:r>
      <w:r w:rsidRPr="00E76714">
        <w:rPr>
          <w:rFonts w:ascii="Verdana" w:eastAsia="Verdana" w:hAnsi="Verdana" w:cs="Verdana"/>
          <w:sz w:val="22"/>
          <w:lang w:val="es-ES_tradnl"/>
        </w:rPr>
        <w:t xml:space="preserve"> mensuales (base, más complementos) y tiene derecho a dos pagas extraordinarias, establecidas por el convenio colectivo, correspondiente cada una al importe del sueldo base más los complementos. No ha disfrutado todavía de ningún día de vacaciones. </w:t>
      </w:r>
    </w:p>
    <w:p w14:paraId="1123BF45" w14:textId="77777777" w:rsidR="00F254B5" w:rsidRPr="00E76714" w:rsidRDefault="00F254B5" w:rsidP="00F254B5">
      <w:pPr>
        <w:rPr>
          <w:rFonts w:ascii="Verdana" w:eastAsia="Verdana" w:hAnsi="Verdana" w:cs="Verdana"/>
          <w:sz w:val="22"/>
          <w:lang w:val="es-ES_tradnl"/>
        </w:rPr>
      </w:pPr>
      <w:r w:rsidRPr="00E76714">
        <w:rPr>
          <w:rFonts w:ascii="Verdana" w:eastAsia="Verdana" w:hAnsi="Verdana" w:cs="Verdana"/>
          <w:sz w:val="22"/>
          <w:lang w:val="es-ES_tradnl"/>
        </w:rPr>
        <w:t xml:space="preserve">Las pagas tienen devengo anual. </w:t>
      </w:r>
    </w:p>
    <w:p w14:paraId="236D86DF" w14:textId="77777777" w:rsidR="00F254B5" w:rsidRDefault="00F254B5" w:rsidP="00F254B5">
      <w:pPr>
        <w:pStyle w:val="TIT3"/>
        <w:spacing w:before="0"/>
        <w:rPr>
          <w:rFonts w:eastAsia="Verdana" w:cs="Verdana"/>
          <w:b w:val="0"/>
          <w:sz w:val="22"/>
          <w:lang w:val="es-ES_tradnl"/>
        </w:rPr>
      </w:pPr>
      <w:r w:rsidRPr="00E76714">
        <w:rPr>
          <w:rFonts w:eastAsia="Verdana" w:cs="Verdana"/>
          <w:b w:val="0"/>
          <w:sz w:val="22"/>
          <w:lang w:val="es-ES_tradnl"/>
        </w:rPr>
        <w:t xml:space="preserve">Calcula el importe de las liquidaciones por despido, pagas extraordinarias y vacaciones. </w:t>
      </w:r>
    </w:p>
    <w:p w14:paraId="7752A9EB" w14:textId="77777777" w:rsidR="00A80D6F" w:rsidRDefault="00A80D6F" w:rsidP="00F254B5">
      <w:pPr>
        <w:pStyle w:val="TIT3"/>
        <w:spacing w:before="0"/>
        <w:rPr>
          <w:rFonts w:eastAsia="Verdana" w:cs="Verdana"/>
          <w:b w:val="0"/>
          <w:sz w:val="22"/>
          <w:lang w:val="es-ES_tradnl"/>
        </w:rPr>
      </w:pPr>
    </w:p>
    <w:p w14:paraId="71264907" w14:textId="77777777" w:rsidR="00A80D6F" w:rsidRDefault="00A80D6F" w:rsidP="00F254B5">
      <w:pPr>
        <w:pStyle w:val="TIT3"/>
        <w:spacing w:before="0"/>
        <w:rPr>
          <w:rFonts w:eastAsia="Verdana" w:cs="Verdana"/>
          <w:b w:val="0"/>
          <w:sz w:val="22"/>
          <w:lang w:val="es-ES_tradnl"/>
        </w:rPr>
      </w:pPr>
    </w:p>
    <w:p w14:paraId="13822648" w14:textId="0E9B97B3" w:rsidR="00A80D6F" w:rsidRDefault="00A80D6F" w:rsidP="00A80D6F">
      <w:pPr>
        <w:pStyle w:val="TIT3"/>
        <w:numPr>
          <w:ilvl w:val="0"/>
          <w:numId w:val="2"/>
        </w:numPr>
        <w:spacing w:before="0"/>
        <w:rPr>
          <w:rFonts w:eastAsia="Verdana" w:cs="Verdana"/>
          <w:b w:val="0"/>
          <w:sz w:val="22"/>
          <w:lang w:val="es-ES_tradnl"/>
        </w:rPr>
      </w:pPr>
      <w:r>
        <w:rPr>
          <w:rFonts w:eastAsia="Verdana" w:cs="Verdana"/>
          <w:b w:val="0"/>
          <w:sz w:val="22"/>
          <w:lang w:val="es-ES_tradnl"/>
        </w:rPr>
        <w:t>Salario no cobrado: 1400/29*28= 1351,72</w:t>
      </w:r>
    </w:p>
    <w:p w14:paraId="47FDB903" w14:textId="5AE652F9" w:rsidR="00A80D6F" w:rsidRDefault="00A80D6F" w:rsidP="00A80D6F">
      <w:pPr>
        <w:pStyle w:val="TIT3"/>
        <w:numPr>
          <w:ilvl w:val="0"/>
          <w:numId w:val="2"/>
        </w:numPr>
        <w:spacing w:before="0"/>
        <w:rPr>
          <w:rFonts w:eastAsia="Verdana" w:cs="Verdana"/>
          <w:b w:val="0"/>
          <w:sz w:val="22"/>
          <w:lang w:val="es-ES_tradnl"/>
        </w:rPr>
      </w:pPr>
      <w:r>
        <w:rPr>
          <w:rFonts w:eastAsia="Verdana" w:cs="Verdana"/>
          <w:b w:val="0"/>
          <w:sz w:val="22"/>
          <w:lang w:val="es-ES_tradnl"/>
        </w:rPr>
        <w:t>Paga de verano: 243*1400/366=929,59</w:t>
      </w:r>
    </w:p>
    <w:p w14:paraId="06979445" w14:textId="506B679D" w:rsidR="00A80D6F" w:rsidRPr="00AE1D92" w:rsidRDefault="00A80D6F" w:rsidP="00A80D6F">
      <w:pPr>
        <w:pStyle w:val="TIT3"/>
        <w:spacing w:before="0"/>
        <w:ind w:left="720"/>
        <w:rPr>
          <w:rFonts w:eastAsia="Verdana" w:cs="Verdana"/>
          <w:b w:val="0"/>
          <w:sz w:val="22"/>
          <w:lang w:val="ru-RU"/>
        </w:rPr>
      </w:pPr>
      <w:r>
        <w:rPr>
          <w:rFonts w:eastAsia="Verdana" w:cs="Verdana"/>
          <w:b w:val="0"/>
          <w:sz w:val="22"/>
          <w:lang w:val="es-ES_tradnl"/>
        </w:rPr>
        <w:t xml:space="preserve">Paga de navidad: 59*1400/36= </w:t>
      </w:r>
      <w:r w:rsidR="00AE1D92" w:rsidRPr="00AE1D92">
        <w:rPr>
          <w:rFonts w:eastAsia="Verdana" w:cs="Verdana"/>
          <w:b w:val="0"/>
          <w:sz w:val="22"/>
          <w:lang w:val="es-ES"/>
        </w:rPr>
        <w:t>226,27</w:t>
      </w:r>
    </w:p>
    <w:p w14:paraId="4967A5BB" w14:textId="5006E6B3" w:rsidR="00A80D6F" w:rsidRDefault="00AE1D92" w:rsidP="00A80D6F">
      <w:pPr>
        <w:pStyle w:val="TIT3"/>
        <w:numPr>
          <w:ilvl w:val="0"/>
          <w:numId w:val="2"/>
        </w:numPr>
        <w:spacing w:before="0"/>
        <w:rPr>
          <w:rFonts w:eastAsia="Verdana" w:cs="Verdana"/>
          <w:b w:val="0"/>
          <w:sz w:val="22"/>
          <w:lang w:val="es-ES_tradnl"/>
        </w:rPr>
      </w:pPr>
      <w:r>
        <w:rPr>
          <w:rFonts w:eastAsia="Verdana" w:cs="Verdana"/>
          <w:b w:val="0"/>
          <w:sz w:val="22"/>
          <w:lang w:val="es-ES_tradnl"/>
        </w:rPr>
        <w:t xml:space="preserve">Vacaciones </w:t>
      </w:r>
      <w:r w:rsidR="00A80D6F">
        <w:rPr>
          <w:rFonts w:eastAsia="Verdana" w:cs="Verdana"/>
          <w:b w:val="0"/>
          <w:sz w:val="22"/>
          <w:lang w:val="es-ES_tradnl"/>
        </w:rPr>
        <w:t>59*30/365*4</w:t>
      </w:r>
      <w:r>
        <w:rPr>
          <w:rFonts w:eastAsia="Verdana" w:cs="Verdana"/>
          <w:b w:val="0"/>
          <w:sz w:val="22"/>
          <w:lang w:val="es-ES_tradnl"/>
        </w:rPr>
        <w:t>6,66</w:t>
      </w:r>
      <w:r w:rsidR="00A80D6F">
        <w:rPr>
          <w:rFonts w:eastAsia="Verdana" w:cs="Verdana"/>
          <w:b w:val="0"/>
          <w:sz w:val="22"/>
          <w:lang w:val="es-ES_tradnl"/>
        </w:rPr>
        <w:t xml:space="preserve"> = 193,97</w:t>
      </w:r>
    </w:p>
    <w:p w14:paraId="74174804" w14:textId="1ACB5BB9" w:rsidR="00A80D6F" w:rsidRDefault="00AE1D92" w:rsidP="00A80D6F">
      <w:pPr>
        <w:pStyle w:val="TIT3"/>
        <w:numPr>
          <w:ilvl w:val="0"/>
          <w:numId w:val="2"/>
        </w:numPr>
        <w:spacing w:before="0"/>
        <w:rPr>
          <w:rFonts w:eastAsia="Verdana" w:cs="Verdana"/>
          <w:b w:val="0"/>
          <w:sz w:val="22"/>
          <w:lang w:val="es-ES_tradnl"/>
        </w:rPr>
      </w:pPr>
      <w:r>
        <w:rPr>
          <w:rFonts w:eastAsia="Verdana" w:cs="Verdana"/>
          <w:b w:val="0"/>
          <w:sz w:val="22"/>
          <w:lang w:val="es-ES_tradnl"/>
        </w:rPr>
        <w:t xml:space="preserve">1400*14/366 = 53,55 </w:t>
      </w:r>
    </w:p>
    <w:p w14:paraId="0C495891" w14:textId="31222004" w:rsidR="00AE1D92" w:rsidRPr="00AE1D92" w:rsidRDefault="00AE1D92" w:rsidP="00AE1D92">
      <w:pPr>
        <w:pStyle w:val="TIT3"/>
        <w:spacing w:before="0"/>
        <w:ind w:left="720"/>
        <w:rPr>
          <w:rFonts w:eastAsia="Verdana" w:cs="Verdana"/>
          <w:b w:val="0"/>
          <w:sz w:val="22"/>
          <w:lang w:val="es-ES"/>
        </w:rPr>
      </w:pPr>
      <w:r>
        <w:rPr>
          <w:rFonts w:eastAsia="Verdana" w:cs="Verdana"/>
          <w:b w:val="0"/>
          <w:sz w:val="22"/>
          <w:lang w:val="es-ES_tradnl"/>
        </w:rPr>
        <w:t>53,55*</w:t>
      </w:r>
      <w:r w:rsidRPr="00AE1D92">
        <w:rPr>
          <w:rFonts w:eastAsia="Verdana" w:cs="Verdana"/>
          <w:b w:val="0"/>
          <w:sz w:val="22"/>
          <w:lang w:val="es-ES"/>
        </w:rPr>
        <w:t>22*3</w:t>
      </w:r>
      <w:r>
        <w:rPr>
          <w:rFonts w:eastAsia="Verdana" w:cs="Verdana"/>
          <w:b w:val="0"/>
          <w:sz w:val="22"/>
          <w:lang w:val="es-ES_tradnl"/>
        </w:rPr>
        <w:t xml:space="preserve"> </w:t>
      </w:r>
      <w:r w:rsidRPr="00AE1D92">
        <w:rPr>
          <w:rFonts w:eastAsia="Verdana" w:cs="Verdana"/>
          <w:b w:val="0"/>
          <w:sz w:val="22"/>
          <w:lang w:val="es-ES"/>
        </w:rPr>
        <w:t>= 3213</w:t>
      </w:r>
    </w:p>
    <w:p w14:paraId="4B1F3456" w14:textId="16ED3FC2" w:rsidR="00AE1D92" w:rsidRPr="00AE1D92" w:rsidRDefault="00AE1D92" w:rsidP="00AE1D92">
      <w:pPr>
        <w:pStyle w:val="TIT3"/>
        <w:spacing w:before="0"/>
        <w:ind w:left="720"/>
        <w:jc w:val="left"/>
        <w:rPr>
          <w:rFonts w:eastAsia="Verdana" w:cs="Verdana"/>
          <w:b w:val="0"/>
          <w:sz w:val="22"/>
        </w:rPr>
      </w:pPr>
      <w:r w:rsidRPr="00AE1D92">
        <w:rPr>
          <w:rFonts w:eastAsia="Verdana" w:cs="Verdana"/>
          <w:b w:val="0"/>
          <w:sz w:val="22"/>
          <w:lang w:val="es-ES"/>
        </w:rPr>
        <w:t>53</w:t>
      </w:r>
      <w:r>
        <w:rPr>
          <w:rFonts w:eastAsia="Verdana" w:cs="Verdana"/>
          <w:b w:val="0"/>
          <w:sz w:val="22"/>
          <w:lang w:val="ru-RU"/>
        </w:rPr>
        <w:t>,55*20</w:t>
      </w:r>
      <w:r>
        <w:rPr>
          <w:rFonts w:eastAsia="Verdana" w:cs="Verdana"/>
          <w:b w:val="0"/>
          <w:sz w:val="22"/>
        </w:rPr>
        <w:t>/</w:t>
      </w:r>
      <w:r w:rsidR="00E62D5D">
        <w:rPr>
          <w:rFonts w:eastAsia="Verdana" w:cs="Verdana"/>
          <w:b w:val="0"/>
          <w:sz w:val="22"/>
        </w:rPr>
        <w:t>365*59 = 173,64</w:t>
      </w:r>
    </w:p>
    <w:p w14:paraId="7A6EE75A" w14:textId="2BEF4E29" w:rsidR="00AE1D92" w:rsidRDefault="00AE1D92" w:rsidP="00AE1D92">
      <w:pPr>
        <w:pStyle w:val="TIT3"/>
        <w:spacing w:before="0"/>
        <w:ind w:left="720"/>
        <w:jc w:val="left"/>
        <w:rPr>
          <w:rFonts w:eastAsia="Verdana" w:cs="Verdana"/>
          <w:b w:val="0"/>
          <w:sz w:val="22"/>
          <w:lang w:val="es-ES_tradnl"/>
        </w:rPr>
      </w:pPr>
      <w:r>
        <w:rPr>
          <w:rFonts w:eastAsia="Verdana" w:cs="Verdana"/>
          <w:b w:val="0"/>
          <w:sz w:val="22"/>
          <w:lang w:val="es-ES_tradnl"/>
        </w:rPr>
        <w:t xml:space="preserve">Total: </w:t>
      </w:r>
      <w:r w:rsidR="00E62D5D">
        <w:rPr>
          <w:rFonts w:eastAsia="Verdana" w:cs="Verdana"/>
          <w:b w:val="0"/>
          <w:sz w:val="22"/>
          <w:lang w:val="es-ES_tradnl"/>
        </w:rPr>
        <w:t>3386,64</w:t>
      </w:r>
      <w:r>
        <w:rPr>
          <w:rFonts w:eastAsia="Verdana" w:cs="Verdana"/>
          <w:b w:val="0"/>
          <w:sz w:val="22"/>
          <w:lang w:val="es-ES_tradnl"/>
        </w:rPr>
        <w:br/>
      </w:r>
      <w:r>
        <w:rPr>
          <w:rFonts w:eastAsia="Verdana" w:cs="Verdana"/>
          <w:b w:val="0"/>
          <w:sz w:val="22"/>
          <w:lang w:val="es-ES_tradnl"/>
        </w:rPr>
        <w:br/>
      </w:r>
      <w:proofErr w:type="spellStart"/>
      <w:r>
        <w:rPr>
          <w:rFonts w:eastAsia="Verdana" w:cs="Verdana"/>
          <w:b w:val="0"/>
          <w:sz w:val="22"/>
          <w:lang w:val="es-ES_tradnl"/>
        </w:rPr>
        <w:t>Liquidacion</w:t>
      </w:r>
      <w:proofErr w:type="spellEnd"/>
      <w:r>
        <w:rPr>
          <w:rFonts w:eastAsia="Verdana" w:cs="Verdana"/>
          <w:b w:val="0"/>
          <w:sz w:val="22"/>
          <w:lang w:val="es-ES_tradnl"/>
        </w:rPr>
        <w:t xml:space="preserve"> final es: </w:t>
      </w:r>
      <w:r w:rsidR="00E62D5D" w:rsidRPr="00E62D5D">
        <w:rPr>
          <w:rFonts w:eastAsia="Verdana" w:cs="Verdana"/>
          <w:b w:val="0"/>
          <w:sz w:val="22"/>
          <w:lang w:val="es-ES"/>
        </w:rPr>
        <w:t>6.088,19</w:t>
      </w:r>
    </w:p>
    <w:p w14:paraId="7AB22C77" w14:textId="76A24ADF" w:rsidR="00AE1D92" w:rsidRDefault="00AE1D92" w:rsidP="00AE1D92">
      <w:pPr>
        <w:pStyle w:val="TIT3"/>
        <w:spacing w:before="0"/>
        <w:ind w:left="720"/>
        <w:jc w:val="left"/>
        <w:rPr>
          <w:rFonts w:eastAsia="Verdana" w:cs="Verdana"/>
          <w:b w:val="0"/>
          <w:sz w:val="22"/>
          <w:lang w:val="es-ES_tradnl"/>
        </w:rPr>
      </w:pPr>
      <w:r>
        <w:rPr>
          <w:rFonts w:eastAsia="Verdana" w:cs="Verdana"/>
          <w:b w:val="0"/>
          <w:sz w:val="22"/>
          <w:lang w:val="es-ES_tradnl"/>
        </w:rPr>
        <w:br/>
      </w:r>
    </w:p>
    <w:p w14:paraId="5109F2CC" w14:textId="77777777" w:rsidR="00A80D6F" w:rsidRDefault="00A80D6F">
      <w:pPr>
        <w:spacing w:after="160" w:line="259" w:lineRule="auto"/>
        <w:jc w:val="left"/>
        <w:rPr>
          <w:rFonts w:ascii="Verdana" w:eastAsia="Verdana" w:hAnsi="Verdana" w:cs="Verdana"/>
          <w:bCs/>
          <w:sz w:val="22"/>
          <w:szCs w:val="32"/>
          <w:lang w:val="es-ES_tradnl"/>
        </w:rPr>
      </w:pPr>
      <w:r>
        <w:rPr>
          <w:rFonts w:eastAsia="Verdana" w:cs="Verdana"/>
          <w:b/>
          <w:sz w:val="22"/>
          <w:lang w:val="es-ES_tradnl"/>
        </w:rPr>
        <w:br w:type="page"/>
      </w:r>
    </w:p>
    <w:p w14:paraId="6C0019B0" w14:textId="77777777" w:rsidR="00A80D6F" w:rsidRPr="00A80D6F" w:rsidRDefault="00A80D6F" w:rsidP="00A80D6F">
      <w:pPr>
        <w:pStyle w:val="TIT3"/>
        <w:numPr>
          <w:ilvl w:val="0"/>
          <w:numId w:val="2"/>
        </w:numPr>
        <w:spacing w:before="0"/>
        <w:rPr>
          <w:rFonts w:eastAsia="Verdana" w:cs="Verdana"/>
          <w:b w:val="0"/>
          <w:sz w:val="22"/>
          <w:lang w:val="es-ES_tradnl"/>
        </w:rPr>
      </w:pPr>
    </w:p>
    <w:sectPr w:rsidR="00A80D6F" w:rsidRPr="00A80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RA Sans 1.0">
    <w:altName w:val="Cambria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B58DC"/>
    <w:multiLevelType w:val="hybridMultilevel"/>
    <w:tmpl w:val="BE0C59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796F"/>
    <w:multiLevelType w:val="hybridMultilevel"/>
    <w:tmpl w:val="78689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70244">
    <w:abstractNumId w:val="1"/>
  </w:num>
  <w:num w:numId="2" w16cid:durableId="15908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67"/>
    <w:rsid w:val="001434AF"/>
    <w:rsid w:val="002971BD"/>
    <w:rsid w:val="002A65EA"/>
    <w:rsid w:val="002A7D51"/>
    <w:rsid w:val="00377A67"/>
    <w:rsid w:val="00393B6A"/>
    <w:rsid w:val="005F067F"/>
    <w:rsid w:val="00747D3D"/>
    <w:rsid w:val="007E44A6"/>
    <w:rsid w:val="00822C85"/>
    <w:rsid w:val="00A80D6F"/>
    <w:rsid w:val="00AE1D92"/>
    <w:rsid w:val="00D01C2E"/>
    <w:rsid w:val="00E62D5D"/>
    <w:rsid w:val="00F254B5"/>
    <w:rsid w:val="00F8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5BA9"/>
  <w15:chartTrackingRefBased/>
  <w15:docId w15:val="{D7490465-7865-4386-B415-6BC2852E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B5"/>
    <w:pPr>
      <w:spacing w:after="120" w:line="240" w:lineRule="auto"/>
      <w:jc w:val="both"/>
    </w:pPr>
    <w:rPr>
      <w:rFonts w:ascii="SRA Sans 1.0" w:eastAsia="Times New Roman" w:hAnsi="SRA Sans 1.0" w:cs="Times New Roman"/>
      <w:kern w:val="0"/>
      <w:sz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7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A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A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A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A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A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A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A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7A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A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7A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A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A67"/>
    <w:rPr>
      <w:b/>
      <w:bCs/>
      <w:smallCaps/>
      <w:color w:val="2F5496" w:themeColor="accent1" w:themeShade="BF"/>
      <w:spacing w:val="5"/>
    </w:rPr>
  </w:style>
  <w:style w:type="character" w:customStyle="1" w:styleId="ng-directive">
    <w:name w:val="ng-directive"/>
    <w:basedOn w:val="Fuentedeprrafopredeter"/>
    <w:rsid w:val="00F254B5"/>
  </w:style>
  <w:style w:type="paragraph" w:customStyle="1" w:styleId="TXT">
    <w:name w:val="_TXT"/>
    <w:basedOn w:val="Normal"/>
    <w:link w:val="TXTCar"/>
    <w:qFormat/>
    <w:rsid w:val="00F254B5"/>
    <w:pPr>
      <w:spacing w:line="260" w:lineRule="exact"/>
    </w:pPr>
    <w:rPr>
      <w:rFonts w:ascii="Verdana" w:hAnsi="Verdana"/>
      <w:color w:val="404040"/>
      <w:sz w:val="22"/>
      <w:szCs w:val="20"/>
      <w:lang w:val="en-US" w:eastAsia="en-US"/>
    </w:rPr>
  </w:style>
  <w:style w:type="character" w:customStyle="1" w:styleId="TXTCar">
    <w:name w:val="_TXT Car"/>
    <w:basedOn w:val="Fuentedeprrafopredeter"/>
    <w:link w:val="TXT"/>
    <w:rsid w:val="00F254B5"/>
    <w:rPr>
      <w:rFonts w:ascii="Verdana" w:eastAsia="Times New Roman" w:hAnsi="Verdana" w:cs="Times New Roman"/>
      <w:color w:val="404040"/>
      <w:kern w:val="0"/>
      <w:szCs w:val="20"/>
      <w:lang w:val="en-US"/>
      <w14:ligatures w14:val="none"/>
    </w:rPr>
  </w:style>
  <w:style w:type="paragraph" w:customStyle="1" w:styleId="TIT3">
    <w:name w:val="_TIT3"/>
    <w:basedOn w:val="Normal"/>
    <w:qFormat/>
    <w:rsid w:val="00F254B5"/>
    <w:pPr>
      <w:tabs>
        <w:tab w:val="left" w:pos="426"/>
      </w:tabs>
      <w:spacing w:before="200"/>
    </w:pPr>
    <w:rPr>
      <w:rFonts w:ascii="Verdana" w:hAnsi="Verdana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ReferenceId xmlns="dd0b1b1a-8390-46b6-b1a5-d5d1694ecdd6" xsi:nil="true"/>
    <lcf76f155ced4ddcb4097134ff3c332f xmlns="dd0b1b1a-8390-46b6-b1a5-d5d1694ecdd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FDF8C597A7EB45B129C16A737AC1E2" ma:contentTypeVersion="12" ma:contentTypeDescription="Crear nuevo documento." ma:contentTypeScope="" ma:versionID="0d2f503b9648489fb2c9705ce2b39640">
  <xsd:schema xmlns:xsd="http://www.w3.org/2001/XMLSchema" xmlns:xs="http://www.w3.org/2001/XMLSchema" xmlns:p="http://schemas.microsoft.com/office/2006/metadata/properties" xmlns:ns2="dd0b1b1a-8390-46b6-b1a5-d5d1694ecdd6" xmlns:ns3="9861335f-2f0b-43dd-a468-b0ac7dd8fca1" targetNamespace="http://schemas.microsoft.com/office/2006/metadata/properties" ma:root="true" ma:fieldsID="8c6baf6d5fee188670eb8334c1f9ae62" ns2:_="" ns3:_="">
    <xsd:import namespace="dd0b1b1a-8390-46b6-b1a5-d5d1694ecdd6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b1b1a-8390-46b6-b1a5-d5d1694ecd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7ca18a-db12-471d-b8d8-1d5c60783d2f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84951-6F89-4030-B742-46CD2AF81648}">
  <ds:schemaRefs>
    <ds:schemaRef ds:uri="http://schemas.microsoft.com/office/2006/metadata/properties"/>
    <ds:schemaRef ds:uri="http://schemas.microsoft.com/office/infopath/2007/PartnerControls"/>
    <ds:schemaRef ds:uri="9861335f-2f0b-43dd-a468-b0ac7dd8fca1"/>
    <ds:schemaRef ds:uri="dd0b1b1a-8390-46b6-b1a5-d5d1694ecdd6"/>
  </ds:schemaRefs>
</ds:datastoreItem>
</file>

<file path=customXml/itemProps2.xml><?xml version="1.0" encoding="utf-8"?>
<ds:datastoreItem xmlns:ds="http://schemas.openxmlformats.org/officeDocument/2006/customXml" ds:itemID="{7F2F82ED-01F7-4BE0-A526-C2AEAB756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AC476-8FBD-4ABE-B742-CC81BD5C8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b1b1a-8390-46b6-b1a5-d5d1694ecdd6"/>
    <ds:schemaRef ds:uri="9861335f-2f0b-43dd-a468-b0ac7dd8f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Gil</dc:creator>
  <cp:keywords/>
  <dc:description/>
  <cp:lastModifiedBy>YEHOR BURLACHENKO</cp:lastModifiedBy>
  <cp:revision>2</cp:revision>
  <dcterms:created xsi:type="dcterms:W3CDTF">2025-02-14T12:22:00Z</dcterms:created>
  <dcterms:modified xsi:type="dcterms:W3CDTF">2025-02-14T12:22:00Z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0x010100AAFDF8C597A7EB45B129C16A737AC1E2</vt:lpwstr>
  </property>
</Properties>
</file>