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4206" w14:textId="7FDDCE82" w:rsidR="00B42A51" w:rsidRPr="00B42A51" w:rsidRDefault="00B42A51" w:rsidP="00B42A51">
      <w:pPr>
        <w:jc w:val="center"/>
        <w:rPr>
          <w:b/>
          <w:bCs/>
        </w:rPr>
      </w:pPr>
      <w:proofErr w:type="spellStart"/>
      <w:r w:rsidRPr="00B42A51">
        <w:rPr>
          <w:b/>
          <w:bCs/>
        </w:rPr>
        <w:t>Evaluacion</w:t>
      </w:r>
      <w:proofErr w:type="spellEnd"/>
      <w:r w:rsidRPr="00B42A51">
        <w:rPr>
          <w:b/>
          <w:bCs/>
        </w:rPr>
        <w:t xml:space="preserve"> de la interfaz</w:t>
      </w:r>
    </w:p>
    <w:p w14:paraId="4F1E0039" w14:textId="3BEC6FF8" w:rsidR="00B42A51" w:rsidRPr="00B42A51" w:rsidRDefault="00B42A51" w:rsidP="00B42A51">
      <w:pPr>
        <w:jc w:val="both"/>
      </w:pPr>
      <w:r w:rsidRPr="00B42A51">
        <w:t xml:space="preserve">La interfaz presentada por el </w:t>
      </w:r>
      <w:r>
        <w:t>Jaume</w:t>
      </w:r>
      <w:r w:rsidRPr="00B42A51">
        <w:t xml:space="preserve"> muestra un diseño limpio y elegante, adecuado para una marca de relojes de alta gama. La estructura es clara y la navegación resulta intuitiva, con un menú superior constante en todas las secciones. Sin embargo, sería recomendable destacar la sección activa o añadir submenús para mejorar la orientación del usuario. Visualmente, la página mantiene coherencia en su estilo, aunque en algunos apartados el contraste entre texto y fondo podría mejorarse, al igual que la jerarquía tipográfica. El contenido es correcto, pero se repiten ciertos textos y faltan llamadas a la acción que incentiven la interacción del visitante. El formulario de contacto es funcional, aunque no se especifica si valida los datos o muestra mensajes de error. En cuanto a la identidad de marca, el nombre “</w:t>
      </w:r>
      <w:proofErr w:type="spellStart"/>
      <w:r w:rsidRPr="00B42A51">
        <w:t>CustoMoch</w:t>
      </w:r>
      <w:proofErr w:type="spellEnd"/>
      <w:r w:rsidRPr="00B42A51">
        <w:t>” transmite exclusividad, pero la ausencia de un logotipo visible o un eslogan limita su impacto visual. En conjunto, el proyecto está bien estructurado y refleja una buena comprensión del diseño web, aunque con pequeños ajustes en interactividad, accesibilidad y diferenciación visual podría alcanzar un nivel más profesional.</w:t>
      </w:r>
    </w:p>
    <w:p w14:paraId="09C2ACCA" w14:textId="77777777" w:rsidR="003E5F32" w:rsidRDefault="003E5F32"/>
    <w:sectPr w:rsidR="003E5F32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21"/>
    <w:rsid w:val="00202412"/>
    <w:rsid w:val="003E5F32"/>
    <w:rsid w:val="006B1021"/>
    <w:rsid w:val="006B7006"/>
    <w:rsid w:val="00AE72B5"/>
    <w:rsid w:val="00B4239C"/>
    <w:rsid w:val="00B42A51"/>
    <w:rsid w:val="00E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3DEA8"/>
  <w15:chartTrackingRefBased/>
  <w15:docId w15:val="{A6F860FD-D30E-4898-87A9-2E5E94A84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0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0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0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0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1001</Characters>
  <Application>Microsoft Office Word</Application>
  <DocSecurity>0</DocSecurity>
  <Lines>8</Lines>
  <Paragraphs>2</Paragraphs>
  <ScaleCrop>false</ScaleCrop>
  <Company>Aula Campus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2025-11-13T11:51:00Z</dcterms:created>
  <dcterms:modified xsi:type="dcterms:W3CDTF">2025-11-13T11:52:00Z</dcterms:modified>
</cp:coreProperties>
</file>