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FBCC" w14:textId="26A6B66C" w:rsidR="00CA6C90" w:rsidRPr="00FD7988" w:rsidRDefault="00FD7988" w:rsidP="00FD79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6</w:t>
      </w:r>
    </w:p>
    <w:p w14:paraId="30E9E743" w14:textId="143FE5E0" w:rsidR="00FD7988" w:rsidRPr="00FD7988" w:rsidRDefault="00FD7988" w:rsidP="00FD79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72BFE2B4" w14:textId="06028173" w:rsidR="00FD7988" w:rsidRPr="00FD7988" w:rsidRDefault="00FD7988" w:rsidP="00FD79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proofErr w:type="spellStart"/>
      <w:r w:rsidRPr="00FD7988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діаграмма</w:t>
      </w:r>
      <w:proofErr w:type="spellEnd"/>
      <w:r w:rsidRPr="00FD798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4668FBB1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+---------------------+</w:t>
      </w:r>
    </w:p>
    <w:p w14:paraId="448C8925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|     Користувач     |</w:t>
      </w:r>
    </w:p>
    <w:p w14:paraId="5E763418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+---------------------+</w:t>
      </w:r>
    </w:p>
    <w:p w14:paraId="77B96CE2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         |</w:t>
      </w:r>
    </w:p>
    <w:p w14:paraId="1F931716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         v</w:t>
      </w:r>
    </w:p>
    <w:p w14:paraId="68E95991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+---------------------+</w:t>
      </w:r>
    </w:p>
    <w:p w14:paraId="5B1E00D1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|  Веб-браузер (UI)   |</w:t>
      </w:r>
    </w:p>
    <w:p w14:paraId="29123668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|---------------------|</w:t>
      </w:r>
    </w:p>
    <w:p w14:paraId="3ABDFD83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|   </w:t>
      </w:r>
      <w:proofErr w:type="spellStart"/>
      <w:r w:rsidRPr="00FD7988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   |</w:t>
      </w:r>
    </w:p>
    <w:p w14:paraId="25B35A3E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+---------------------+</w:t>
      </w:r>
    </w:p>
    <w:p w14:paraId="6C99B338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         |</w:t>
      </w:r>
    </w:p>
    <w:p w14:paraId="5F7D5C1C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         v</w:t>
      </w:r>
    </w:p>
    <w:p w14:paraId="6743863F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+---------------------+</w:t>
      </w:r>
    </w:p>
    <w:p w14:paraId="24820431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|  Веб-сервер (</w:t>
      </w:r>
      <w:proofErr w:type="spellStart"/>
      <w:r w:rsidRPr="00FD7988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FD7988">
        <w:rPr>
          <w:rFonts w:ascii="Times New Roman" w:hAnsi="Times New Roman" w:cs="Times New Roman"/>
          <w:sz w:val="28"/>
          <w:szCs w:val="28"/>
          <w:lang w:val="uk-UA"/>
        </w:rPr>
        <w:t>)  |</w:t>
      </w:r>
    </w:p>
    <w:p w14:paraId="2AE79575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|---------------------|</w:t>
      </w:r>
    </w:p>
    <w:p w14:paraId="115D7230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|   ASP.NET           |</w:t>
      </w:r>
    </w:p>
    <w:p w14:paraId="48F25642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|   IIS               |</w:t>
      </w:r>
    </w:p>
    <w:p w14:paraId="13E3EC02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+---------------------+</w:t>
      </w:r>
    </w:p>
    <w:p w14:paraId="29E1CDE3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         |</w:t>
      </w:r>
    </w:p>
    <w:p w14:paraId="56A44A0A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         v</w:t>
      </w:r>
    </w:p>
    <w:p w14:paraId="77B953E5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+---------------------+</w:t>
      </w:r>
    </w:p>
    <w:p w14:paraId="1BD47879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|    Бізнес-логіка    |</w:t>
      </w:r>
    </w:p>
    <w:p w14:paraId="411E6C3C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|---------------------|</w:t>
      </w:r>
    </w:p>
    <w:p w14:paraId="472B0F11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|   Логіка додатку   |</w:t>
      </w:r>
    </w:p>
    <w:p w14:paraId="59EDCDC6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|   Обробка даних    |</w:t>
      </w:r>
    </w:p>
    <w:p w14:paraId="12FC1387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+---------------------+</w:t>
      </w:r>
    </w:p>
    <w:p w14:paraId="6B85D96A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|</w:t>
      </w:r>
    </w:p>
    <w:p w14:paraId="08F29A44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         v</w:t>
      </w:r>
    </w:p>
    <w:p w14:paraId="5E14E5C3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+---------------------+</w:t>
      </w:r>
    </w:p>
    <w:p w14:paraId="62BF597B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|    База даних       |</w:t>
      </w:r>
    </w:p>
    <w:p w14:paraId="61D8B63F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|---------------------|</w:t>
      </w:r>
    </w:p>
    <w:p w14:paraId="51D484AC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|   Microsoft SQL     |</w:t>
      </w:r>
    </w:p>
    <w:p w14:paraId="60F2A900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 xml:space="preserve">        +---------------------+</w:t>
      </w:r>
    </w:p>
    <w:p w14:paraId="584A6221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>```</w:t>
      </w:r>
    </w:p>
    <w:p w14:paraId="38A372DE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54FD4E" w14:textId="1DC04D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>Пояснення компонентів:</w:t>
      </w:r>
    </w:p>
    <w:p w14:paraId="2187FEDB" w14:textId="032AD880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>1. Користувач: Представляє кінцевих користувачів системи, які взаємодіють з нею через веб-браузер.</w:t>
      </w:r>
    </w:p>
    <w:p w14:paraId="7AC8612C" w14:textId="5BB328A3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>2. Веб-браузер (UI): Відповідає за відображення графічного інтерфейсу для користувачів та надсилання запитів до веб-сервера.</w:t>
      </w:r>
    </w:p>
    <w:p w14:paraId="0F3AA99F" w14:textId="7AD1BFAC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>3. Веб-сервер (</w:t>
      </w:r>
      <w:proofErr w:type="spellStart"/>
      <w:r w:rsidRPr="00FD7988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FD7988">
        <w:rPr>
          <w:rFonts w:ascii="Times New Roman" w:hAnsi="Times New Roman" w:cs="Times New Roman"/>
          <w:sz w:val="28"/>
          <w:szCs w:val="28"/>
          <w:lang w:val="uk-UA"/>
        </w:rPr>
        <w:t>): Забезпечує обробку запитів від веб-браузера, включає в себе ASP.NET для створення веб-інтерфейсу та IIS для обслуговування веб-запитів.</w:t>
      </w:r>
    </w:p>
    <w:p w14:paraId="3C6706C9" w14:textId="6E562B8D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>4. Бізнес-логіка: Ця компонента включає в себе логіку додатку та обробку даних. Вона відповідає за бізнес-процеси та правила діяльності організації.</w:t>
      </w:r>
    </w:p>
    <w:p w14:paraId="2AC45863" w14:textId="40C55B8E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988">
        <w:rPr>
          <w:rFonts w:ascii="Times New Roman" w:hAnsi="Times New Roman" w:cs="Times New Roman"/>
          <w:sz w:val="28"/>
          <w:szCs w:val="28"/>
          <w:lang w:val="uk-UA"/>
        </w:rPr>
        <w:t>5. База даних: Містить і зберігає всі дані, необхідні для функціонування системи. Використовує базу даних Microsoft SQL для зберігання та управління даними.</w:t>
      </w:r>
    </w:p>
    <w:p w14:paraId="404727AA" w14:textId="77777777" w:rsidR="00FD7988" w:rsidRPr="00FD7988" w:rsidRDefault="00FD7988" w:rsidP="00FD798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D7988" w:rsidRPr="00FD7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A0"/>
    <w:rsid w:val="007D7DA0"/>
    <w:rsid w:val="00CA6C90"/>
    <w:rsid w:val="00E66AC1"/>
    <w:rsid w:val="00F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578B3"/>
  <w15:chartTrackingRefBased/>
  <w15:docId w15:val="{8D1C1A92-CAE8-4D81-975D-F30AE4F7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7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2023-09-20T12:44:00Z</dcterms:created>
  <dcterms:modified xsi:type="dcterms:W3CDTF">2023-09-20T12:45:00Z</dcterms:modified>
</cp:coreProperties>
</file>