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61D2" w14:textId="714DD850" w:rsidR="00BE0CAC" w:rsidRPr="00BE0CAC" w:rsidRDefault="00BE0CAC" w:rsidP="00BE0CAC">
      <w:pPr>
        <w:spacing w:before="100" w:beforeAutospacing="1" w:after="100" w:afterAutospacing="1" w:line="240" w:lineRule="auto"/>
        <w:jc w:val="center"/>
        <w:outlineLvl w:val="0"/>
        <w:rPr>
          <w:rFonts w:ascii="Times New Roman" w:eastAsia="Times New Roman" w:hAnsi="Times New Roman" w:cs="Times New Roman"/>
          <w:b/>
          <w:bCs/>
          <w:noProof/>
          <w:color w:val="000000"/>
          <w:kern w:val="36"/>
          <w:sz w:val="28"/>
          <w:szCs w:val="28"/>
          <w:lang w:val="uk-UA" w:eastAsia="ru-RU"/>
          <w14:ligatures w14:val="none"/>
        </w:rPr>
      </w:pPr>
      <w:r w:rsidRPr="00BE0CAC">
        <w:rPr>
          <w:rFonts w:ascii="Times New Roman" w:eastAsia="Times New Roman" w:hAnsi="Times New Roman" w:cs="Times New Roman"/>
          <w:b/>
          <w:bCs/>
          <w:noProof/>
          <w:color w:val="000000"/>
          <w:kern w:val="36"/>
          <w:sz w:val="28"/>
          <w:szCs w:val="28"/>
          <w:lang w:val="uk-UA" w:eastAsia="ru-RU"/>
          <w14:ligatures w14:val="none"/>
        </w:rPr>
        <w:t>Психологія та ділове спілкування</w:t>
      </w:r>
    </w:p>
    <w:p w14:paraId="44AF7E3D" w14:textId="73827F6B" w:rsidR="00BE0CAC" w:rsidRPr="00BE0CAC" w:rsidRDefault="00BE0CAC" w:rsidP="00BE0CAC">
      <w:pPr>
        <w:spacing w:before="100" w:beforeAutospacing="1" w:after="100" w:afterAutospacing="1" w:line="240" w:lineRule="auto"/>
        <w:jc w:val="center"/>
        <w:outlineLvl w:val="0"/>
        <w:rPr>
          <w:rFonts w:ascii="Times New Roman" w:eastAsia="Times New Roman" w:hAnsi="Times New Roman" w:cs="Times New Roman"/>
          <w:b/>
          <w:bCs/>
          <w:noProof/>
          <w:color w:val="000000"/>
          <w:kern w:val="36"/>
          <w:sz w:val="28"/>
          <w:szCs w:val="28"/>
          <w:lang w:val="uk-UA" w:eastAsia="ru-RU"/>
          <w14:ligatures w14:val="none"/>
        </w:rPr>
      </w:pPr>
      <w:r w:rsidRPr="00BE0CAC">
        <w:rPr>
          <w:rFonts w:ascii="Times New Roman" w:eastAsia="Times New Roman" w:hAnsi="Times New Roman" w:cs="Times New Roman"/>
          <w:b/>
          <w:bCs/>
          <w:noProof/>
          <w:color w:val="000000"/>
          <w:kern w:val="36"/>
          <w:sz w:val="28"/>
          <w:szCs w:val="28"/>
          <w:lang w:val="uk-UA" w:eastAsia="ru-RU"/>
          <w14:ligatures w14:val="none"/>
        </w:rPr>
        <w:t>Бурлаченко Єгор</w:t>
      </w:r>
    </w:p>
    <w:p w14:paraId="4D14BCDE" w14:textId="705F1FEF" w:rsidR="00BE0CAC" w:rsidRPr="00BE0CAC" w:rsidRDefault="00BE0CAC" w:rsidP="00BE0CAC">
      <w:pPr>
        <w:spacing w:before="100" w:beforeAutospacing="1" w:after="100" w:afterAutospacing="1" w:line="240" w:lineRule="auto"/>
        <w:jc w:val="center"/>
        <w:outlineLvl w:val="0"/>
        <w:rPr>
          <w:rFonts w:ascii="Times New Roman" w:eastAsia="Times New Roman" w:hAnsi="Times New Roman" w:cs="Times New Roman"/>
          <w:b/>
          <w:bCs/>
          <w:noProof/>
          <w:color w:val="000000"/>
          <w:kern w:val="36"/>
          <w:sz w:val="28"/>
          <w:szCs w:val="28"/>
          <w:lang w:val="uk-UA" w:eastAsia="ru-RU"/>
          <w14:ligatures w14:val="none"/>
        </w:rPr>
      </w:pPr>
      <w:r w:rsidRPr="00BE0CAC">
        <w:rPr>
          <w:rFonts w:ascii="Times New Roman" w:eastAsia="Times New Roman" w:hAnsi="Times New Roman" w:cs="Times New Roman"/>
          <w:b/>
          <w:bCs/>
          <w:noProof/>
          <w:color w:val="000000"/>
          <w:kern w:val="36"/>
          <w:sz w:val="28"/>
          <w:szCs w:val="28"/>
          <w:lang w:val="uk-UA" w:eastAsia="ru-RU"/>
          <w14:ligatures w14:val="none"/>
        </w:rPr>
        <w:t>Доповідь на тему: “</w:t>
      </w:r>
      <w:r w:rsidRPr="00BE0CAC">
        <w:rPr>
          <w:rFonts w:ascii="Times New Roman" w:eastAsia="Times New Roman" w:hAnsi="Times New Roman" w:cs="Times New Roman"/>
          <w:b/>
          <w:bCs/>
          <w:noProof/>
          <w:color w:val="000000"/>
          <w:kern w:val="36"/>
          <w:sz w:val="28"/>
          <w:szCs w:val="28"/>
          <w:lang w:val="uk-UA" w:eastAsia="ru-RU"/>
          <w14:ligatures w14:val="none"/>
        </w:rPr>
        <w:t>Паранормальні явища: можливі механізми та природа їх прояву</w:t>
      </w:r>
      <w:r w:rsidRPr="00BE0CAC">
        <w:rPr>
          <w:rFonts w:ascii="Times New Roman" w:eastAsia="Times New Roman" w:hAnsi="Times New Roman" w:cs="Times New Roman"/>
          <w:b/>
          <w:bCs/>
          <w:noProof/>
          <w:color w:val="000000"/>
          <w:kern w:val="36"/>
          <w:sz w:val="28"/>
          <w:szCs w:val="28"/>
          <w:lang w:val="uk-UA" w:eastAsia="ru-RU"/>
          <w14:ligatures w14:val="none"/>
        </w:rPr>
        <w:t>”</w:t>
      </w:r>
    </w:p>
    <w:p w14:paraId="4EABBA3E" w14:textId="21AB8B89" w:rsidR="00BE0CAC" w:rsidRPr="00BE0CAC" w:rsidRDefault="00BE0CAC" w:rsidP="00BE0CAC">
      <w:pPr>
        <w:spacing w:before="100" w:beforeAutospacing="1" w:after="100" w:afterAutospacing="1" w:line="240" w:lineRule="auto"/>
        <w:jc w:val="center"/>
        <w:outlineLvl w:val="0"/>
        <w:rPr>
          <w:rFonts w:ascii="Times New Roman" w:eastAsia="Times New Roman" w:hAnsi="Times New Roman" w:cs="Times New Roman"/>
          <w:b/>
          <w:bCs/>
          <w:noProof/>
          <w:color w:val="000000"/>
          <w:kern w:val="36"/>
          <w:sz w:val="28"/>
          <w:szCs w:val="28"/>
          <w:lang w:val="uk-UA" w:eastAsia="ru-RU"/>
          <w14:ligatures w14:val="none"/>
        </w:rPr>
      </w:pPr>
      <w:r w:rsidRPr="00BE0CAC">
        <w:rPr>
          <w:rFonts w:ascii="Times New Roman" w:eastAsia="Times New Roman" w:hAnsi="Times New Roman" w:cs="Times New Roman"/>
          <w:b/>
          <w:bCs/>
          <w:noProof/>
          <w:color w:val="000000"/>
          <w:kern w:val="36"/>
          <w:sz w:val="28"/>
          <w:szCs w:val="28"/>
          <w:lang w:val="uk-UA" w:eastAsia="ru-RU"/>
          <w14:ligatures w14:val="none"/>
        </w:rPr>
        <w:t>Парапсихологія. Основні поняття</w:t>
      </w:r>
    </w:p>
    <w:p w14:paraId="2D14BFBB"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Паранорма́льні явища (ПЯ)</w:t>
      </w:r>
      <w:r w:rsidRPr="00BE0CAC">
        <w:rPr>
          <w:rFonts w:ascii="Times New Roman" w:eastAsia="Times New Roman" w:hAnsi="Times New Roman" w:cs="Times New Roman"/>
          <w:noProof/>
          <w:color w:val="000000"/>
          <w:kern w:val="0"/>
          <w:sz w:val="28"/>
          <w:szCs w:val="28"/>
          <w:lang w:val="uk-UA" w:eastAsia="ru-RU"/>
          <w14:ligatures w14:val="none"/>
        </w:rPr>
        <w:t> — загальний термін, що описує події, яких немає змоги виміряти, повторити, чи провести науковий експеримент, тому ці явища, з точки зору класичної науки, не мають великої цінності. Варто зазначити, що багато з тих речей, що ще сотню літ тому відносили до розряду нездійснених, сьогодні для нас є звичайною побутовою дрібницею.</w:t>
      </w:r>
    </w:p>
    <w:p w14:paraId="100C2F4B"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Оскільки паранормальні явища, такі як зустрічі з НЛО, кола на полях, передбачення майбутнього, не можливо відтворити, велику роль відіграє довіра до очевидця таких подій.</w:t>
      </w:r>
    </w:p>
    <w:p w14:paraId="3E7F193A"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Хоча паранормальними явищами цікавляться багато вчених та наукових товариств, які намагаються знайти докази на підтвердження своїх гіпотез, але ставлення офіційної науки до цього феномену негативне.</w:t>
      </w:r>
    </w:p>
    <w:p w14:paraId="2CF79CC4"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До розряду паранормальних явищ відносяться телепатія,полтергейст, зустрічі з прибульцями, одержимість дияволом, здатність людей долати земне тяжіння (левітація), здатність до запалення поглядом та інше.</w:t>
      </w:r>
    </w:p>
    <w:p w14:paraId="3245C4C0"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Парапсихоло́гія</w:t>
      </w:r>
      <w:r w:rsidRPr="00BE0CAC">
        <w:rPr>
          <w:rFonts w:ascii="Times New Roman" w:eastAsia="Times New Roman" w:hAnsi="Times New Roman" w:cs="Times New Roman"/>
          <w:noProof/>
          <w:color w:val="000000"/>
          <w:kern w:val="0"/>
          <w:sz w:val="28"/>
          <w:szCs w:val="28"/>
          <w:lang w:val="uk-UA" w:eastAsia="ru-RU"/>
          <w14:ligatures w14:val="none"/>
        </w:rPr>
        <w:t> (від дав.-гр. παρά- «біля», «коло», «разом», і «психологія») — це галузь науки психології, яка досліджує існування і причини психічних здібностей,клінічної смерті та життя після смерті танатологія за допомогою використання наукового методу.</w:t>
      </w:r>
    </w:p>
    <w:p w14:paraId="3999C068"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Парапсихологія почала формуватися у результаті раціонально-наукового переосмислення окультно-містичної спадщини людства (що представляє собою своєрідні протонаучні знання), а також різних явищ, які часто розглядались як надприродні або незрозумілі, деяким чином пов'язані та притаманні психіці людини і, іноді, психіці тварин.</w:t>
      </w:r>
    </w:p>
    <w:p w14:paraId="5A773AA2" w14:textId="1143F6AB" w:rsidR="00BE0CAC" w:rsidRPr="00BE0CAC" w:rsidRDefault="00BE0CAC" w:rsidP="00BE0CAC">
      <w:pPr>
        <w:spacing w:after="0" w:line="240" w:lineRule="auto"/>
        <w:jc w:val="center"/>
        <w:outlineLvl w:val="1"/>
        <w:rPr>
          <w:rFonts w:ascii="Times New Roman" w:eastAsia="Times New Roman" w:hAnsi="Times New Roman" w:cs="Times New Roman"/>
          <w:b/>
          <w:bCs/>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 xml:space="preserve">Групи </w:t>
      </w:r>
      <w:r w:rsidRPr="00BE0CAC">
        <w:rPr>
          <w:rFonts w:ascii="Times New Roman" w:eastAsia="Times New Roman" w:hAnsi="Times New Roman" w:cs="Times New Roman"/>
          <w:b/>
          <w:bCs/>
          <w:noProof/>
          <w:color w:val="000000"/>
          <w:kern w:val="0"/>
          <w:sz w:val="28"/>
          <w:szCs w:val="28"/>
          <w:lang w:val="uk-UA" w:eastAsia="ru-RU"/>
          <w14:ligatures w14:val="none"/>
        </w:rPr>
        <w:t>ПЯ</w:t>
      </w:r>
      <w:r w:rsidRPr="00BE0CAC">
        <w:rPr>
          <w:rFonts w:ascii="Times New Roman" w:eastAsia="Times New Roman" w:hAnsi="Times New Roman" w:cs="Times New Roman"/>
          <w:b/>
          <w:bCs/>
          <w:noProof/>
          <w:color w:val="000000"/>
          <w:kern w:val="0"/>
          <w:sz w:val="28"/>
          <w:szCs w:val="28"/>
          <w:lang w:val="uk-UA" w:eastAsia="ru-RU"/>
          <w14:ligatures w14:val="none"/>
        </w:rPr>
        <w:t xml:space="preserve">. Різновиди </w:t>
      </w:r>
      <w:r w:rsidRPr="00BE0CAC">
        <w:rPr>
          <w:rFonts w:ascii="Times New Roman" w:eastAsia="Times New Roman" w:hAnsi="Times New Roman" w:cs="Times New Roman"/>
          <w:b/>
          <w:bCs/>
          <w:noProof/>
          <w:color w:val="000000"/>
          <w:kern w:val="0"/>
          <w:sz w:val="28"/>
          <w:szCs w:val="28"/>
          <w:lang w:val="uk-UA" w:eastAsia="ru-RU"/>
          <w14:ligatures w14:val="none"/>
        </w:rPr>
        <w:t>ПЯ</w:t>
      </w:r>
      <w:r w:rsidRPr="00BE0CAC">
        <w:rPr>
          <w:rFonts w:ascii="Times New Roman" w:eastAsia="Times New Roman" w:hAnsi="Times New Roman" w:cs="Times New Roman"/>
          <w:b/>
          <w:bCs/>
          <w:noProof/>
          <w:color w:val="000000"/>
          <w:kern w:val="0"/>
          <w:sz w:val="28"/>
          <w:szCs w:val="28"/>
          <w:lang w:val="uk-UA" w:eastAsia="ru-RU"/>
          <w14:ligatures w14:val="none"/>
        </w:rPr>
        <w:t>. Їх дослідження</w:t>
      </w:r>
    </w:p>
    <w:p w14:paraId="2B11456D"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xml:space="preserve">Серед усієї різноманітності проявів людських здібностей: сприйняття, пам'ять, здатність до класифікації, самоопис, навчання та ін - існує група здібностей, званих паранормальними. Їх звичайно поділяють на дві великі групи: інформаційні, тобто пов'язані з отриманням інформації про навколишній світі способом, відмінним від чуттєвого сприйняття, і силові, тобто вплив живої істоти на фізичні явища поза організмом, без </w:t>
      </w:r>
      <w:r w:rsidRPr="00BE0CAC">
        <w:rPr>
          <w:rFonts w:ascii="Times New Roman" w:eastAsia="Times New Roman" w:hAnsi="Times New Roman" w:cs="Times New Roman"/>
          <w:noProof/>
          <w:color w:val="000000"/>
          <w:kern w:val="0"/>
          <w:sz w:val="28"/>
          <w:szCs w:val="28"/>
          <w:lang w:val="uk-UA" w:eastAsia="ru-RU"/>
          <w14:ligatures w14:val="none"/>
        </w:rPr>
        <w:lastRenderedPageBreak/>
        <w:t>посередництва м'язових зусиль (бажанням, думкою і т.п.). До першої групи явищ в першу чергу відносяться телепатія, проскопія, ясновидіння, а до другої - психокінез (або телекінез). Це, звичайно, далеко не повний перелік паранормальних явищ (ПЯ).</w:t>
      </w:r>
    </w:p>
    <w:p w14:paraId="50A121A4"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Парапсихологія - область досліджень, вивчає переважно:</w:t>
      </w:r>
    </w:p>
    <w:p w14:paraId="50946F83"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1.</w:t>
      </w:r>
      <w:r w:rsidRPr="00BE0CAC">
        <w:rPr>
          <w:rFonts w:ascii="Times New Roman" w:eastAsia="Times New Roman" w:hAnsi="Times New Roman" w:cs="Times New Roman"/>
          <w:noProof/>
          <w:color w:val="000000"/>
          <w:kern w:val="0"/>
          <w:sz w:val="28"/>
          <w:szCs w:val="28"/>
          <w:lang w:val="uk-UA" w:eastAsia="ru-RU"/>
          <w14:ligatures w14:val="none"/>
        </w:rPr>
        <w:t> Форми чутливості, щоб забезпечити способи прийому інформації, не поясненні діяльністю окремих органів почуттів;</w:t>
      </w:r>
    </w:p>
    <w:p w14:paraId="6986D3BF"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2.</w:t>
      </w:r>
      <w:r w:rsidRPr="00BE0CAC">
        <w:rPr>
          <w:rFonts w:ascii="Times New Roman" w:eastAsia="Times New Roman" w:hAnsi="Times New Roman" w:cs="Times New Roman"/>
          <w:noProof/>
          <w:color w:val="000000"/>
          <w:kern w:val="0"/>
          <w:sz w:val="28"/>
          <w:szCs w:val="28"/>
          <w:lang w:val="uk-UA" w:eastAsia="ru-RU"/>
          <w14:ligatures w14:val="none"/>
        </w:rPr>
        <w:t> Відповідні форми впливу живої істоти на фізичні явища, що відбуваються поза організмом, без посередництва м'язових зусиль (бажанням, уявним впливом тощо.), Поруч із поняттям "парапсихологія" вживаються також поняття "психотроніка", "біоинформація", "біоінтроскопія" та інші. Більшість сучасних парапсихологів виділяють такі типи форм чуттєвості:</w:t>
      </w:r>
    </w:p>
    <w:p w14:paraId="74763A73"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телепатія - мисленне спілкування між передавальним і які вживають (індуктором і реципієнтом);</w:t>
      </w:r>
    </w:p>
    <w:p w14:paraId="76AD357A"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ясновидіння - отримання знань про об'єктивні події зовнішнього світу заснований на роботі відомих органів чуття та судженнях розуму;</w:t>
      </w:r>
    </w:p>
    <w:p w14:paraId="6DE97224"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передбачення (гороскопи) - окреме питання ясновидіння, що входить завбачення майбутніх подій;</w:t>
      </w:r>
    </w:p>
    <w:p w14:paraId="2FCCD3C7"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гасіння (називається також біофізичним ефектом) - відшукування з допомогою індикатора (вигнута металева дріт, лоза тощо.) скупчень підземних вод, руд, порожнин тощо.;</w:t>
      </w:r>
    </w:p>
    <w:p w14:paraId="5FE54724"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парадіагностика - постановка заснованого на ясновидінні медичного діагнозу без контакту із психічно хворим.</w:t>
      </w:r>
    </w:p>
    <w:p w14:paraId="79E725B6"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Всі ці види чутливості часто об'єднуються поняттям екстрасенсорного сприйняття.</w:t>
      </w:r>
    </w:p>
    <w:p w14:paraId="339EBE10"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У парапсихології є також класифікація форм практичних впливів на зовнішні фізичні явища;</w:t>
      </w:r>
    </w:p>
    <w:p w14:paraId="6BEE4AE5"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психокінез - мисленний вплив особи на все довкола, наприклад, на нормальну електричну активність рослини; на становище у просторі різних предметів;</w:t>
      </w:r>
    </w:p>
    <w:p w14:paraId="2FBC204A"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 парамедицина - область, суміжна з парапсихологією, куди входять різноманітні, які мають пояснення методи лікування.</w:t>
      </w:r>
    </w:p>
    <w:p w14:paraId="5F2F7C57"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lastRenderedPageBreak/>
        <w:t>Фактично єдиниою підставою об'єднання парапсихологами цих галузей є таємничість і загадковість досліджуваних явищ.</w:t>
      </w:r>
    </w:p>
    <w:p w14:paraId="3BC1FE0E"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Парапсихологи досліджують паранормальні явища, в тому числі:</w:t>
      </w:r>
    </w:p>
    <w:p w14:paraId="1C3C40DF"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Телепатія</w:t>
      </w:r>
      <w:r w:rsidRPr="00BE0CAC">
        <w:rPr>
          <w:rFonts w:ascii="Times New Roman" w:eastAsia="Times New Roman" w:hAnsi="Times New Roman" w:cs="Times New Roman"/>
          <w:noProof/>
          <w:color w:val="000000"/>
          <w:kern w:val="0"/>
          <w:sz w:val="28"/>
          <w:szCs w:val="28"/>
          <w:lang w:val="uk-UA" w:eastAsia="ru-RU"/>
          <w14:ligatures w14:val="none"/>
        </w:rPr>
        <w:t>: (грец. </w:t>
      </w:r>
      <w:r w:rsidRPr="00BE0CAC">
        <w:rPr>
          <w:rFonts w:ascii="Times New Roman" w:eastAsia="Times New Roman" w:hAnsi="Times New Roman" w:cs="Times New Roman"/>
          <w:i/>
          <w:iCs/>
          <w:noProof/>
          <w:color w:val="000000"/>
          <w:kern w:val="0"/>
          <w:sz w:val="28"/>
          <w:szCs w:val="28"/>
          <w:lang w:val="uk-UA" w:eastAsia="ru-RU"/>
          <w14:ligatures w14:val="none"/>
        </w:rPr>
        <w:t>τῆλε</w:t>
      </w:r>
      <w:r w:rsidRPr="00BE0CAC">
        <w:rPr>
          <w:rFonts w:ascii="Times New Roman" w:eastAsia="Times New Roman" w:hAnsi="Times New Roman" w:cs="Times New Roman"/>
          <w:noProof/>
          <w:color w:val="000000"/>
          <w:kern w:val="0"/>
          <w:sz w:val="28"/>
          <w:szCs w:val="28"/>
          <w:lang w:val="uk-UA" w:eastAsia="ru-RU"/>
          <w14:ligatures w14:val="none"/>
        </w:rPr>
        <w:t> — </w:t>
      </w:r>
      <w:r w:rsidRPr="00BE0CAC">
        <w:rPr>
          <w:rFonts w:ascii="Times New Roman" w:eastAsia="Times New Roman" w:hAnsi="Times New Roman" w:cs="Times New Roman"/>
          <w:i/>
          <w:iCs/>
          <w:noProof/>
          <w:color w:val="000000"/>
          <w:kern w:val="0"/>
          <w:sz w:val="28"/>
          <w:szCs w:val="28"/>
          <w:lang w:val="uk-UA" w:eastAsia="ru-RU"/>
          <w14:ligatures w14:val="none"/>
        </w:rPr>
        <w:t>далеко</w:t>
      </w:r>
      <w:r w:rsidRPr="00BE0CAC">
        <w:rPr>
          <w:rFonts w:ascii="Times New Roman" w:eastAsia="Times New Roman" w:hAnsi="Times New Roman" w:cs="Times New Roman"/>
          <w:noProof/>
          <w:color w:val="000000"/>
          <w:kern w:val="0"/>
          <w:sz w:val="28"/>
          <w:szCs w:val="28"/>
          <w:lang w:val="uk-UA" w:eastAsia="ru-RU"/>
          <w14:ligatures w14:val="none"/>
        </w:rPr>
        <w:t>, грец. </w:t>
      </w:r>
      <w:r w:rsidRPr="00BE0CAC">
        <w:rPr>
          <w:rFonts w:ascii="Times New Roman" w:eastAsia="Times New Roman" w:hAnsi="Times New Roman" w:cs="Times New Roman"/>
          <w:i/>
          <w:iCs/>
          <w:noProof/>
          <w:color w:val="000000"/>
          <w:kern w:val="0"/>
          <w:sz w:val="28"/>
          <w:szCs w:val="28"/>
          <w:lang w:val="uk-UA" w:eastAsia="ru-RU"/>
          <w14:ligatures w14:val="none"/>
        </w:rPr>
        <w:t>πάθος</w:t>
      </w:r>
      <w:r w:rsidRPr="00BE0CAC">
        <w:rPr>
          <w:rFonts w:ascii="Times New Roman" w:eastAsia="Times New Roman" w:hAnsi="Times New Roman" w:cs="Times New Roman"/>
          <w:noProof/>
          <w:color w:val="000000"/>
          <w:kern w:val="0"/>
          <w:sz w:val="28"/>
          <w:szCs w:val="28"/>
          <w:lang w:val="uk-UA" w:eastAsia="ru-RU"/>
          <w14:ligatures w14:val="none"/>
        </w:rPr>
        <w:t> — </w:t>
      </w:r>
      <w:r w:rsidRPr="00BE0CAC">
        <w:rPr>
          <w:rFonts w:ascii="Times New Roman" w:eastAsia="Times New Roman" w:hAnsi="Times New Roman" w:cs="Times New Roman"/>
          <w:i/>
          <w:iCs/>
          <w:noProof/>
          <w:color w:val="000000"/>
          <w:kern w:val="0"/>
          <w:sz w:val="28"/>
          <w:szCs w:val="28"/>
          <w:lang w:val="uk-UA" w:eastAsia="ru-RU"/>
          <w14:ligatures w14:val="none"/>
        </w:rPr>
        <w:t>відчуття</w:t>
      </w:r>
      <w:r w:rsidRPr="00BE0CAC">
        <w:rPr>
          <w:rFonts w:ascii="Times New Roman" w:eastAsia="Times New Roman" w:hAnsi="Times New Roman" w:cs="Times New Roman"/>
          <w:noProof/>
          <w:color w:val="000000"/>
          <w:kern w:val="0"/>
          <w:sz w:val="28"/>
          <w:szCs w:val="28"/>
          <w:lang w:val="uk-UA" w:eastAsia="ru-RU"/>
          <w14:ligatures w14:val="none"/>
        </w:rPr>
        <w:t>) — „відчуття на віддалі”; одна з форм т. з. надчуттєвого сприймання, що розглядається парапсихологією як можливість мисленнєвого спілкування між людьми на віддалі або відчуттів людиною стану іншої живої істоти без участі відомих органів чуття. Наукове обґрунтування телепатії як об’єктивно існуючого явища утруднене. Питання про наявність у живих організмів особливих форм чутливості, невідомих науці, потребує експериментального вивчення.</w:t>
      </w:r>
    </w:p>
    <w:p w14:paraId="4E91600F"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Передбачення</w:t>
      </w:r>
      <w:r w:rsidRPr="00BE0CAC">
        <w:rPr>
          <w:rFonts w:ascii="Times New Roman" w:eastAsia="Times New Roman" w:hAnsi="Times New Roman" w:cs="Times New Roman"/>
          <w:noProof/>
          <w:color w:val="000000"/>
          <w:kern w:val="0"/>
          <w:sz w:val="28"/>
          <w:szCs w:val="28"/>
          <w:lang w:val="uk-UA" w:eastAsia="ru-RU"/>
          <w14:ligatures w14:val="none"/>
        </w:rPr>
        <w:t>: (пророцтво) сприйняття інформації про майбутні місця або події ще до їх виникнення.</w:t>
      </w:r>
    </w:p>
    <w:p w14:paraId="3A1F105E"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Ясновидіння</w:t>
      </w:r>
      <w:r w:rsidRPr="00BE0CAC">
        <w:rPr>
          <w:rFonts w:ascii="Times New Roman" w:eastAsia="Times New Roman" w:hAnsi="Times New Roman" w:cs="Times New Roman"/>
          <w:noProof/>
          <w:color w:val="000000"/>
          <w:kern w:val="0"/>
          <w:sz w:val="28"/>
          <w:szCs w:val="28"/>
          <w:lang w:val="uk-UA" w:eastAsia="ru-RU"/>
          <w14:ligatures w14:val="none"/>
        </w:rPr>
        <w:t>: отримання інформації про місця і події у віддалених місцях з допомогою невідомих методів для сучасної науки. Здатність бачення, без застосування ока, події, що відбуваються на відстані.</w:t>
      </w:r>
    </w:p>
    <w:p w14:paraId="54C3B5B9"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Телекінез</w:t>
      </w:r>
      <w:r w:rsidRPr="00BE0CAC">
        <w:rPr>
          <w:rFonts w:ascii="Times New Roman" w:eastAsia="Times New Roman" w:hAnsi="Times New Roman" w:cs="Times New Roman"/>
          <w:noProof/>
          <w:color w:val="000000"/>
          <w:kern w:val="0"/>
          <w:sz w:val="28"/>
          <w:szCs w:val="28"/>
          <w:lang w:val="uk-UA" w:eastAsia="ru-RU"/>
          <w14:ligatures w14:val="none"/>
        </w:rPr>
        <w:t>: (псіхокінез) здатність впливати на розум питання, час, простір, або енергії за допомогою сили думки.</w:t>
      </w:r>
    </w:p>
    <w:p w14:paraId="731F504C"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Пірокінез</w:t>
      </w:r>
      <w:r w:rsidRPr="00BE0CAC">
        <w:rPr>
          <w:rFonts w:ascii="Times New Roman" w:eastAsia="Times New Roman" w:hAnsi="Times New Roman" w:cs="Times New Roman"/>
          <w:noProof/>
          <w:color w:val="000000"/>
          <w:kern w:val="0"/>
          <w:sz w:val="28"/>
          <w:szCs w:val="28"/>
          <w:lang w:val="uk-UA" w:eastAsia="ru-RU"/>
          <w14:ligatures w14:val="none"/>
        </w:rPr>
        <w:t> : (від грец. </w:t>
      </w:r>
      <w:r w:rsidRPr="00BE0CAC">
        <w:rPr>
          <w:rFonts w:ascii="Times New Roman" w:eastAsia="Times New Roman" w:hAnsi="Times New Roman" w:cs="Times New Roman"/>
          <w:i/>
          <w:iCs/>
          <w:noProof/>
          <w:color w:val="000000"/>
          <w:kern w:val="0"/>
          <w:sz w:val="28"/>
          <w:szCs w:val="28"/>
          <w:lang w:val="uk-UA" w:eastAsia="ru-RU"/>
          <w14:ligatures w14:val="none"/>
        </w:rPr>
        <w:t>πυρ</w:t>
      </w:r>
      <w:r w:rsidRPr="00BE0CAC">
        <w:rPr>
          <w:rFonts w:ascii="Times New Roman" w:eastAsia="Times New Roman" w:hAnsi="Times New Roman" w:cs="Times New Roman"/>
          <w:noProof/>
          <w:color w:val="000000"/>
          <w:kern w:val="0"/>
          <w:sz w:val="28"/>
          <w:szCs w:val="28"/>
          <w:lang w:val="uk-UA" w:eastAsia="ru-RU"/>
          <w14:ligatures w14:val="none"/>
        </w:rPr>
        <w:t> "вогонь" та грец. </w:t>
      </w:r>
      <w:r w:rsidRPr="00BE0CAC">
        <w:rPr>
          <w:rFonts w:ascii="Times New Roman" w:eastAsia="Times New Roman" w:hAnsi="Times New Roman" w:cs="Times New Roman"/>
          <w:i/>
          <w:iCs/>
          <w:noProof/>
          <w:color w:val="000000"/>
          <w:kern w:val="0"/>
          <w:sz w:val="28"/>
          <w:szCs w:val="28"/>
          <w:lang w:val="uk-UA" w:eastAsia="ru-RU"/>
          <w14:ligatures w14:val="none"/>
        </w:rPr>
        <w:t>κίνησις</w:t>
      </w:r>
      <w:r w:rsidRPr="00BE0CAC">
        <w:rPr>
          <w:rFonts w:ascii="Times New Roman" w:eastAsia="Times New Roman" w:hAnsi="Times New Roman" w:cs="Times New Roman"/>
          <w:noProof/>
          <w:color w:val="000000"/>
          <w:kern w:val="0"/>
          <w:sz w:val="28"/>
          <w:szCs w:val="28"/>
          <w:lang w:val="uk-UA" w:eastAsia="ru-RU"/>
          <w14:ligatures w14:val="none"/>
        </w:rPr>
        <w:t> "рух") - термін парапсихології, що позначає здатність викликати вогонь або значне підвищення температури на відстані силою думки (пірогенія), так само можливість керувати вогнем. Істота, здатна до пірокінезу називається "пірокінетик".</w:t>
      </w:r>
    </w:p>
    <w:p w14:paraId="13586880"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Гіпноз</w:t>
      </w:r>
      <w:r w:rsidRPr="00BE0CAC">
        <w:rPr>
          <w:rFonts w:ascii="Times New Roman" w:eastAsia="Times New Roman" w:hAnsi="Times New Roman" w:cs="Times New Roman"/>
          <w:noProof/>
          <w:color w:val="000000"/>
          <w:kern w:val="0"/>
          <w:sz w:val="28"/>
          <w:szCs w:val="28"/>
          <w:lang w:val="uk-UA" w:eastAsia="ru-RU"/>
          <w14:ligatures w14:val="none"/>
        </w:rPr>
        <w:t> або </w:t>
      </w:r>
      <w:r w:rsidRPr="00BE0CAC">
        <w:rPr>
          <w:rFonts w:ascii="Times New Roman" w:eastAsia="Times New Roman" w:hAnsi="Times New Roman" w:cs="Times New Roman"/>
          <w:b/>
          <w:bCs/>
          <w:noProof/>
          <w:color w:val="000000"/>
          <w:kern w:val="0"/>
          <w:sz w:val="28"/>
          <w:szCs w:val="28"/>
          <w:lang w:val="uk-UA" w:eastAsia="ru-RU"/>
          <w14:ligatures w14:val="none"/>
        </w:rPr>
        <w:t>Навіювання:</w:t>
      </w:r>
      <w:r w:rsidRPr="00BE0CAC">
        <w:rPr>
          <w:rFonts w:ascii="Times New Roman" w:eastAsia="Times New Roman" w:hAnsi="Times New Roman" w:cs="Times New Roman"/>
          <w:noProof/>
          <w:color w:val="000000"/>
          <w:kern w:val="0"/>
          <w:sz w:val="28"/>
          <w:szCs w:val="28"/>
          <w:lang w:val="uk-UA" w:eastAsia="ru-RU"/>
          <w14:ligatures w14:val="none"/>
        </w:rPr>
        <w:t> (грец. </w:t>
      </w:r>
      <w:r w:rsidRPr="00BE0CAC">
        <w:rPr>
          <w:rFonts w:ascii="Times New Roman" w:eastAsia="Times New Roman" w:hAnsi="Times New Roman" w:cs="Times New Roman"/>
          <w:i/>
          <w:iCs/>
          <w:noProof/>
          <w:color w:val="000000"/>
          <w:kern w:val="0"/>
          <w:sz w:val="28"/>
          <w:szCs w:val="28"/>
          <w:lang w:val="uk-UA" w:eastAsia="ru-RU"/>
          <w14:ligatures w14:val="none"/>
        </w:rPr>
        <w:t>υπνος</w:t>
      </w:r>
      <w:r w:rsidRPr="00BE0CAC">
        <w:rPr>
          <w:rFonts w:ascii="Times New Roman" w:eastAsia="Times New Roman" w:hAnsi="Times New Roman" w:cs="Times New Roman"/>
          <w:noProof/>
          <w:color w:val="000000"/>
          <w:kern w:val="0"/>
          <w:sz w:val="28"/>
          <w:szCs w:val="28"/>
          <w:lang w:val="uk-UA" w:eastAsia="ru-RU"/>
          <w14:ligatures w14:val="none"/>
        </w:rPr>
        <w:t> — </w:t>
      </w:r>
      <w:r w:rsidRPr="00BE0CAC">
        <w:rPr>
          <w:rFonts w:ascii="Times New Roman" w:eastAsia="Times New Roman" w:hAnsi="Times New Roman" w:cs="Times New Roman"/>
          <w:i/>
          <w:iCs/>
          <w:noProof/>
          <w:color w:val="000000"/>
          <w:kern w:val="0"/>
          <w:sz w:val="28"/>
          <w:szCs w:val="28"/>
          <w:lang w:val="uk-UA" w:eastAsia="ru-RU"/>
          <w14:ligatures w14:val="none"/>
        </w:rPr>
        <w:t>сон</w:t>
      </w:r>
      <w:r w:rsidRPr="00BE0CAC">
        <w:rPr>
          <w:rFonts w:ascii="Times New Roman" w:eastAsia="Times New Roman" w:hAnsi="Times New Roman" w:cs="Times New Roman"/>
          <w:noProof/>
          <w:color w:val="000000"/>
          <w:kern w:val="0"/>
          <w:sz w:val="28"/>
          <w:szCs w:val="28"/>
          <w:lang w:val="uk-UA" w:eastAsia="ru-RU"/>
          <w14:ligatures w14:val="none"/>
        </w:rPr>
        <w:t>) — тимчасовий стан свідомості, що характеризується звуженням її обсягу і різким фокусуванням на утриманні навіювання, що пов'язано зі зміною функції індивідуального контролю і самосвідомості. Стан гіпнозу настає в результаті спеціальних впливів гіпнотизера або цілеспрямованого самонавіювання. У загальнішому сенсі гіпноз це соціально-медичне поняття про комплекс методик цілеспрямованого словесно-звукового впливу на психіку людини через загальмованому певним способом свідомість, що приводить до несвідомого виконання різних команд і реакцій, що знаходиться при цьому в штучно-викликаному стані загальмованості організму — дрімоти або псевдосна.</w:t>
      </w:r>
    </w:p>
    <w:p w14:paraId="41ADB7C3"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Сугестія:</w:t>
      </w:r>
      <w:r w:rsidRPr="00BE0CAC">
        <w:rPr>
          <w:rFonts w:ascii="Times New Roman" w:eastAsia="Times New Roman" w:hAnsi="Times New Roman" w:cs="Times New Roman"/>
          <w:noProof/>
          <w:color w:val="000000"/>
          <w:kern w:val="0"/>
          <w:sz w:val="28"/>
          <w:szCs w:val="28"/>
          <w:lang w:val="uk-UA" w:eastAsia="ru-RU"/>
          <w14:ligatures w14:val="none"/>
        </w:rPr>
        <w:t> навіювання, голосова заборона, що з’явилась ще в біологічній природі передлюдей. Внутрішньовидова голосова сугестія – двигун гомінізаціїпередлюдей. </w:t>
      </w:r>
      <w:r w:rsidRPr="00BE0CAC">
        <w:rPr>
          <w:rFonts w:ascii="Times New Roman" w:eastAsia="Times New Roman" w:hAnsi="Times New Roman" w:cs="Times New Roman"/>
          <w:b/>
          <w:bCs/>
          <w:noProof/>
          <w:color w:val="000000"/>
          <w:kern w:val="0"/>
          <w:sz w:val="28"/>
          <w:szCs w:val="28"/>
          <w:lang w:val="uk-UA" w:eastAsia="ru-RU"/>
          <w14:ligatures w14:val="none"/>
        </w:rPr>
        <w:t>Сугестор</w:t>
      </w:r>
      <w:r w:rsidRPr="00BE0CAC">
        <w:rPr>
          <w:rFonts w:ascii="Times New Roman" w:eastAsia="Times New Roman" w:hAnsi="Times New Roman" w:cs="Times New Roman"/>
          <w:noProof/>
          <w:color w:val="000000"/>
          <w:kern w:val="0"/>
          <w:sz w:val="28"/>
          <w:szCs w:val="28"/>
          <w:lang w:val="uk-UA" w:eastAsia="ru-RU"/>
          <w14:ligatures w14:val="none"/>
        </w:rPr>
        <w:t> – людина, яка маніпулює (навіює);</w:t>
      </w:r>
      <w:r w:rsidRPr="00BE0CAC">
        <w:rPr>
          <w:rFonts w:ascii="Times New Roman" w:eastAsia="Times New Roman" w:hAnsi="Times New Roman" w:cs="Times New Roman"/>
          <w:b/>
          <w:bCs/>
          <w:noProof/>
          <w:color w:val="000000"/>
          <w:kern w:val="0"/>
          <w:sz w:val="28"/>
          <w:szCs w:val="28"/>
          <w:lang w:val="uk-UA" w:eastAsia="ru-RU"/>
          <w14:ligatures w14:val="none"/>
        </w:rPr>
        <w:t>сугеренд</w:t>
      </w:r>
      <w:r w:rsidRPr="00BE0CAC">
        <w:rPr>
          <w:rFonts w:ascii="Times New Roman" w:eastAsia="Times New Roman" w:hAnsi="Times New Roman" w:cs="Times New Roman"/>
          <w:noProof/>
          <w:color w:val="000000"/>
          <w:kern w:val="0"/>
          <w:sz w:val="28"/>
          <w:szCs w:val="28"/>
          <w:lang w:val="uk-UA" w:eastAsia="ru-RU"/>
          <w14:ligatures w14:val="none"/>
        </w:rPr>
        <w:t> – об’єкт навіювання(адресат). Синонімом до „сугестії” є навіювання.</w:t>
      </w:r>
    </w:p>
    <w:p w14:paraId="406F95B2"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lastRenderedPageBreak/>
        <w:t>Силовий гіпноз</w:t>
      </w:r>
      <w:r w:rsidRPr="00BE0CAC">
        <w:rPr>
          <w:rFonts w:ascii="Times New Roman" w:eastAsia="Times New Roman" w:hAnsi="Times New Roman" w:cs="Times New Roman"/>
          <w:noProof/>
          <w:color w:val="000000"/>
          <w:kern w:val="0"/>
          <w:sz w:val="28"/>
          <w:szCs w:val="28"/>
          <w:lang w:val="uk-UA" w:eastAsia="ru-RU"/>
          <w14:ligatures w14:val="none"/>
        </w:rPr>
        <w:t>:  невербальне дистанційне вбивство або «нейтралізація» жертви-громадянина без дотику анатомічними кінцівками й без застосування відомої зброї в історії</w:t>
      </w:r>
      <w:r w:rsidRPr="00BE0CAC">
        <w:rPr>
          <w:rFonts w:ascii="Times New Roman" w:eastAsia="Times New Roman" w:hAnsi="Times New Roman" w:cs="Times New Roman"/>
          <w:noProof/>
          <w:color w:val="000000"/>
          <w:kern w:val="0"/>
          <w:sz w:val="28"/>
          <w:szCs w:val="28"/>
          <w:u w:val="single"/>
          <w:lang w:val="uk-UA" w:eastAsia="ru-RU"/>
          <w14:ligatures w14:val="none"/>
        </w:rPr>
        <w:t> </w:t>
      </w:r>
      <w:r w:rsidRPr="00BE0CAC">
        <w:rPr>
          <w:rFonts w:ascii="Times New Roman" w:eastAsia="Times New Roman" w:hAnsi="Times New Roman" w:cs="Times New Roman"/>
          <w:noProof/>
          <w:color w:val="000000"/>
          <w:kern w:val="0"/>
          <w:sz w:val="28"/>
          <w:szCs w:val="28"/>
          <w:lang w:val="uk-UA" w:eastAsia="ru-RU"/>
          <w14:ligatures w14:val="none"/>
        </w:rPr>
        <w:t>війни.</w:t>
      </w:r>
    </w:p>
    <w:p w14:paraId="13CEB00C"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Ментальний гіпноз:</w:t>
      </w:r>
      <w:r w:rsidRPr="00BE0CAC">
        <w:rPr>
          <w:rFonts w:ascii="Times New Roman" w:eastAsia="Times New Roman" w:hAnsi="Times New Roman" w:cs="Times New Roman"/>
          <w:noProof/>
          <w:color w:val="000000"/>
          <w:kern w:val="0"/>
          <w:sz w:val="28"/>
          <w:szCs w:val="28"/>
          <w:lang w:val="uk-UA" w:eastAsia="ru-RU"/>
          <w14:ligatures w14:val="none"/>
        </w:rPr>
        <w:t> (невербальне дистанційне змушування жертви-громадянина проти її волі до моделі поведінки потрібної оператору-гіпнотизеру, секретна техніка гіпнозу пси-агентів, «сліперів» і «операторів» державних спецслужб, не є клінічною чи терапевтичною формою техніки гіпнозу застосовуваною в офіційній медицині)</w:t>
      </w:r>
    </w:p>
    <w:p w14:paraId="7B4482CA"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Психотронна зброя:</w:t>
      </w:r>
      <w:r w:rsidRPr="00BE0CAC">
        <w:rPr>
          <w:rFonts w:ascii="Times New Roman" w:eastAsia="Times New Roman" w:hAnsi="Times New Roman" w:cs="Times New Roman"/>
          <w:noProof/>
          <w:color w:val="000000"/>
          <w:kern w:val="0"/>
          <w:sz w:val="28"/>
          <w:szCs w:val="28"/>
          <w:lang w:val="uk-UA" w:eastAsia="ru-RU"/>
          <w14:ligatures w14:val="none"/>
        </w:rPr>
        <w:t>  гіпотетична зброя масового ураження, в основі дії якої є примусовий вплив на руйнування або керування людською психікою (а також психікою тварин). Об'єктом її є мозок.</w:t>
      </w:r>
    </w:p>
    <w:p w14:paraId="0E5A75B3"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Екстрасенсорне сприйняття:</w:t>
      </w:r>
      <w:r w:rsidRPr="00BE0CAC">
        <w:rPr>
          <w:rFonts w:ascii="Times New Roman" w:eastAsia="Times New Roman" w:hAnsi="Times New Roman" w:cs="Times New Roman"/>
          <w:noProof/>
          <w:color w:val="000000"/>
          <w:kern w:val="0"/>
          <w:sz w:val="28"/>
          <w:szCs w:val="28"/>
          <w:lang w:val="uk-UA" w:eastAsia="ru-RU"/>
          <w14:ligatures w14:val="none"/>
        </w:rPr>
        <w:t> (від лат. </w:t>
      </w:r>
      <w:r w:rsidRPr="00BE0CAC">
        <w:rPr>
          <w:rFonts w:ascii="Times New Roman" w:eastAsia="Times New Roman" w:hAnsi="Times New Roman" w:cs="Times New Roman"/>
          <w:i/>
          <w:iCs/>
          <w:noProof/>
          <w:color w:val="000000"/>
          <w:kern w:val="0"/>
          <w:sz w:val="28"/>
          <w:szCs w:val="28"/>
          <w:lang w:val="uk-UA" w:eastAsia="ru-RU"/>
          <w14:ligatures w14:val="none"/>
        </w:rPr>
        <w:t>extra</w:t>
      </w:r>
      <w:r w:rsidRPr="00BE0CAC">
        <w:rPr>
          <w:rFonts w:ascii="Times New Roman" w:eastAsia="Times New Roman" w:hAnsi="Times New Roman" w:cs="Times New Roman"/>
          <w:noProof/>
          <w:color w:val="000000"/>
          <w:kern w:val="0"/>
          <w:sz w:val="28"/>
          <w:szCs w:val="28"/>
          <w:lang w:val="uk-UA" w:eastAsia="ru-RU"/>
          <w14:ligatures w14:val="none"/>
        </w:rPr>
        <w:t> та лат. </w:t>
      </w:r>
      <w:r w:rsidRPr="00BE0CAC">
        <w:rPr>
          <w:rFonts w:ascii="Times New Roman" w:eastAsia="Times New Roman" w:hAnsi="Times New Roman" w:cs="Times New Roman"/>
          <w:i/>
          <w:iCs/>
          <w:noProof/>
          <w:color w:val="000000"/>
          <w:kern w:val="0"/>
          <w:sz w:val="28"/>
          <w:szCs w:val="28"/>
          <w:lang w:val="uk-UA" w:eastAsia="ru-RU"/>
          <w14:ligatures w14:val="none"/>
        </w:rPr>
        <w:t>sensus</w:t>
      </w:r>
      <w:r w:rsidRPr="00BE0CAC">
        <w:rPr>
          <w:rFonts w:ascii="Times New Roman" w:eastAsia="Times New Roman" w:hAnsi="Times New Roman" w:cs="Times New Roman"/>
          <w:noProof/>
          <w:color w:val="000000"/>
          <w:kern w:val="0"/>
          <w:sz w:val="28"/>
          <w:szCs w:val="28"/>
          <w:lang w:val="uk-UA" w:eastAsia="ru-RU"/>
          <w14:ligatures w14:val="none"/>
        </w:rPr>
        <w:t>) - форми сприйняття, які використовують невідомі органи чуття та/або мало вивчені механізми сприйняття.</w:t>
      </w:r>
    </w:p>
    <w:p w14:paraId="3F62004F"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У деяких випадках явища, які розглядаються як екстрасенсорне сприйняття, в локальних обмеження по відношенню до реципієнта, можуть виявлятися при особливому стані синестезії, обумовленої збереженням цілісності синаптичних містків в нервовій системі, що іноді виникає на тлі аномалій її розвитку. Як наслідок у людини схильної до подібної аномалії можливо прояв більш тонкого сприйняття і ілюзій бачення біополя</w:t>
      </w:r>
    </w:p>
    <w:p w14:paraId="2DB2BDF4"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Трансперсональна психологія</w:t>
      </w:r>
      <w:r w:rsidRPr="00BE0CAC">
        <w:rPr>
          <w:rFonts w:ascii="Times New Roman" w:eastAsia="Times New Roman" w:hAnsi="Times New Roman" w:cs="Times New Roman"/>
          <w:noProof/>
          <w:color w:val="000000"/>
          <w:kern w:val="0"/>
          <w:sz w:val="28"/>
          <w:szCs w:val="28"/>
          <w:lang w:val="uk-UA" w:eastAsia="ru-RU"/>
          <w14:ligatures w14:val="none"/>
        </w:rPr>
        <w:t>: (від лат. </w:t>
      </w:r>
      <w:r w:rsidRPr="00BE0CAC">
        <w:rPr>
          <w:rFonts w:ascii="Times New Roman" w:eastAsia="Times New Roman" w:hAnsi="Times New Roman" w:cs="Times New Roman"/>
          <w:i/>
          <w:iCs/>
          <w:noProof/>
          <w:color w:val="000000"/>
          <w:kern w:val="0"/>
          <w:sz w:val="28"/>
          <w:szCs w:val="28"/>
          <w:lang w:val="uk-UA" w:eastAsia="ru-RU"/>
          <w14:ligatures w14:val="none"/>
        </w:rPr>
        <w:t>trans</w:t>
      </w:r>
      <w:r w:rsidRPr="00BE0CAC">
        <w:rPr>
          <w:rFonts w:ascii="Times New Roman" w:eastAsia="Times New Roman" w:hAnsi="Times New Roman" w:cs="Times New Roman"/>
          <w:noProof/>
          <w:color w:val="000000"/>
          <w:kern w:val="0"/>
          <w:sz w:val="28"/>
          <w:szCs w:val="28"/>
          <w:lang w:val="uk-UA" w:eastAsia="ru-RU"/>
          <w14:ligatures w14:val="none"/>
        </w:rPr>
        <w:t> — крізь, через + лат. </w:t>
      </w:r>
      <w:r w:rsidRPr="00BE0CAC">
        <w:rPr>
          <w:rFonts w:ascii="Times New Roman" w:eastAsia="Times New Roman" w:hAnsi="Times New Roman" w:cs="Times New Roman"/>
          <w:i/>
          <w:iCs/>
          <w:noProof/>
          <w:color w:val="000000"/>
          <w:kern w:val="0"/>
          <w:sz w:val="28"/>
          <w:szCs w:val="28"/>
          <w:lang w:val="uk-UA" w:eastAsia="ru-RU"/>
          <w14:ligatures w14:val="none"/>
        </w:rPr>
        <w:t>persona</w:t>
      </w:r>
      <w:r w:rsidRPr="00BE0CAC">
        <w:rPr>
          <w:rFonts w:ascii="Times New Roman" w:eastAsia="Times New Roman" w:hAnsi="Times New Roman" w:cs="Times New Roman"/>
          <w:noProof/>
          <w:color w:val="000000"/>
          <w:kern w:val="0"/>
          <w:sz w:val="28"/>
          <w:szCs w:val="28"/>
          <w:lang w:val="uk-UA" w:eastAsia="ru-RU"/>
          <w14:ligatures w14:val="none"/>
        </w:rPr>
        <w:t> — особа і грец. psyche — душа + logos — учення) — ряд психологічних напрямів. Істинною відмінною рисою трансперсональної психології є модель людської душі, в якій визначається значущість духовного і комічного вимірювань і можливостей для еволюції свідомості. </w:t>
      </w:r>
    </w:p>
    <w:p w14:paraId="3D2DF8A8"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Телепортація:  </w:t>
      </w:r>
      <w:r w:rsidRPr="00BE0CAC">
        <w:rPr>
          <w:rFonts w:ascii="Times New Roman" w:eastAsia="Times New Roman" w:hAnsi="Times New Roman" w:cs="Times New Roman"/>
          <w:noProof/>
          <w:color w:val="000000"/>
          <w:kern w:val="0"/>
          <w:sz w:val="28"/>
          <w:szCs w:val="28"/>
          <w:lang w:val="uk-UA" w:eastAsia="ru-RU"/>
          <w14:ligatures w14:val="none"/>
        </w:rPr>
        <w:t>безпосереднє переміщення об'єкта з однієї точки простору в іншу без проходження проміжних точок.</w:t>
      </w:r>
    </w:p>
    <w:p w14:paraId="27A915A8"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noProof/>
          <w:color w:val="000000"/>
          <w:kern w:val="0"/>
          <w:sz w:val="28"/>
          <w:szCs w:val="28"/>
          <w:lang w:val="uk-UA" w:eastAsia="ru-RU"/>
          <w14:ligatures w14:val="none"/>
        </w:rPr>
        <w:t>При телепортації повинен залишатися справедливим принцип причинності, тобто телепортація зі швидкістю, більшою за швидкість світла неможлива, однак наукова фантастика зазвичай не зважає на цю вимогу.</w:t>
      </w:r>
    </w:p>
    <w:p w14:paraId="1CB09298"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Левітація</w:t>
      </w:r>
      <w:r w:rsidRPr="00BE0CAC">
        <w:rPr>
          <w:rFonts w:ascii="Times New Roman" w:eastAsia="Times New Roman" w:hAnsi="Times New Roman" w:cs="Times New Roman"/>
          <w:noProof/>
          <w:color w:val="000000"/>
          <w:kern w:val="0"/>
          <w:sz w:val="28"/>
          <w:szCs w:val="28"/>
          <w:lang w:val="uk-UA" w:eastAsia="ru-RU"/>
          <w14:ligatures w14:val="none"/>
        </w:rPr>
        <w:t>: (від лат. </w:t>
      </w:r>
      <w:r w:rsidRPr="00BE0CAC">
        <w:rPr>
          <w:rFonts w:ascii="Times New Roman" w:eastAsia="Times New Roman" w:hAnsi="Times New Roman" w:cs="Times New Roman"/>
          <w:i/>
          <w:iCs/>
          <w:noProof/>
          <w:color w:val="000000"/>
          <w:kern w:val="0"/>
          <w:sz w:val="28"/>
          <w:szCs w:val="28"/>
          <w:lang w:val="uk-UA" w:eastAsia="ru-RU"/>
          <w14:ligatures w14:val="none"/>
        </w:rPr>
        <w:t>levitas</w:t>
      </w:r>
      <w:r w:rsidRPr="00BE0CAC">
        <w:rPr>
          <w:rFonts w:ascii="Times New Roman" w:eastAsia="Times New Roman" w:hAnsi="Times New Roman" w:cs="Times New Roman"/>
          <w:noProof/>
          <w:color w:val="000000"/>
          <w:kern w:val="0"/>
          <w:sz w:val="28"/>
          <w:szCs w:val="28"/>
          <w:lang w:val="uk-UA" w:eastAsia="ru-RU"/>
          <w14:ligatures w14:val="none"/>
        </w:rPr>
        <w:t> — легкість) — стійка рівновага об'єкта у гравітаційному полі без безпосереднього контакту з іншимитілами. Необхідними умовами для левітації є наявність вертикальної сили, що компенсує силу тяжіння, і наявність горизонтальних сил, що виникають при зміщенні тіла вбік і забезпечують його стійку рівновагу.</w:t>
      </w:r>
    </w:p>
    <w:p w14:paraId="3CF48C6A"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lastRenderedPageBreak/>
        <w:t>Спіритизм:</w:t>
      </w:r>
      <w:r w:rsidRPr="00BE0CAC">
        <w:rPr>
          <w:rFonts w:ascii="Times New Roman" w:eastAsia="Times New Roman" w:hAnsi="Times New Roman" w:cs="Times New Roman"/>
          <w:noProof/>
          <w:color w:val="000000"/>
          <w:kern w:val="0"/>
          <w:sz w:val="28"/>
          <w:szCs w:val="28"/>
          <w:lang w:val="uk-UA" w:eastAsia="ru-RU"/>
          <w14:ligatures w14:val="none"/>
        </w:rPr>
        <w:t> містико-ідеалістична течія, послідовники якої вірять в існування потойбічного світу душ померлих, що після своєї смерті не поривають зв'язку з землею і можуть вступати в зносини з особливими особами - медіумами, даючи відповіді на їхні запитання.</w:t>
      </w:r>
    </w:p>
    <w:p w14:paraId="0CBB8505"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Полтергейст</w:t>
      </w:r>
      <w:r w:rsidRPr="00BE0CAC">
        <w:rPr>
          <w:rFonts w:ascii="Times New Roman" w:eastAsia="Times New Roman" w:hAnsi="Times New Roman" w:cs="Times New Roman"/>
          <w:noProof/>
          <w:color w:val="000000"/>
          <w:kern w:val="0"/>
          <w:sz w:val="28"/>
          <w:szCs w:val="28"/>
          <w:lang w:val="uk-UA" w:eastAsia="ru-RU"/>
          <w14:ligatures w14:val="none"/>
        </w:rPr>
        <w:t>: (від нім. </w:t>
      </w:r>
      <w:r w:rsidRPr="00BE0CAC">
        <w:rPr>
          <w:rFonts w:ascii="Times New Roman" w:eastAsia="Times New Roman" w:hAnsi="Times New Roman" w:cs="Times New Roman"/>
          <w:i/>
          <w:iCs/>
          <w:noProof/>
          <w:color w:val="000000"/>
          <w:kern w:val="0"/>
          <w:sz w:val="28"/>
          <w:szCs w:val="28"/>
          <w:lang w:val="uk-UA" w:eastAsia="ru-RU"/>
          <w14:ligatures w14:val="none"/>
        </w:rPr>
        <w:t>poltern</w:t>
      </w:r>
      <w:r w:rsidRPr="00BE0CAC">
        <w:rPr>
          <w:rFonts w:ascii="Times New Roman" w:eastAsia="Times New Roman" w:hAnsi="Times New Roman" w:cs="Times New Roman"/>
          <w:noProof/>
          <w:color w:val="000000"/>
          <w:kern w:val="0"/>
          <w:sz w:val="28"/>
          <w:szCs w:val="28"/>
          <w:lang w:val="uk-UA" w:eastAsia="ru-RU"/>
          <w14:ligatures w14:val="none"/>
        </w:rPr>
        <w:t> — «шуміти», «стукати» і </w:t>
      </w:r>
      <w:r w:rsidRPr="00BE0CAC">
        <w:rPr>
          <w:rFonts w:ascii="Times New Roman" w:eastAsia="Times New Roman" w:hAnsi="Times New Roman" w:cs="Times New Roman"/>
          <w:i/>
          <w:iCs/>
          <w:noProof/>
          <w:color w:val="000000"/>
          <w:kern w:val="0"/>
          <w:sz w:val="28"/>
          <w:szCs w:val="28"/>
          <w:lang w:val="uk-UA" w:eastAsia="ru-RU"/>
          <w14:ligatures w14:val="none"/>
        </w:rPr>
        <w:t>Geist</w:t>
      </w:r>
      <w:r w:rsidRPr="00BE0CAC">
        <w:rPr>
          <w:rFonts w:ascii="Times New Roman" w:eastAsia="Times New Roman" w:hAnsi="Times New Roman" w:cs="Times New Roman"/>
          <w:noProof/>
          <w:color w:val="000000"/>
          <w:kern w:val="0"/>
          <w:sz w:val="28"/>
          <w:szCs w:val="28"/>
          <w:lang w:val="uk-UA" w:eastAsia="ru-RU"/>
          <w14:ligatures w14:val="none"/>
        </w:rPr>
        <w:t> — «привид», «дух») — термін, яким прийнято називати нез'ясовні, паранормальні явища, пов'язані з шумом і стуком, самовільним переміщенням предметів, самозайманням тощо.</w:t>
      </w:r>
    </w:p>
    <w:p w14:paraId="10EAC160"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Реінкарнація:</w:t>
      </w:r>
      <w:r w:rsidRPr="00BE0CAC">
        <w:rPr>
          <w:rFonts w:ascii="Times New Roman" w:eastAsia="Times New Roman" w:hAnsi="Times New Roman" w:cs="Times New Roman"/>
          <w:noProof/>
          <w:color w:val="000000"/>
          <w:kern w:val="0"/>
          <w:sz w:val="28"/>
          <w:szCs w:val="28"/>
          <w:lang w:val="uk-UA" w:eastAsia="ru-RU"/>
          <w14:ligatures w14:val="none"/>
        </w:rPr>
        <w:t> відродження душі, або інших нефізичних аспектів людської свідомості в новому фізичному тілі після смерті.</w:t>
      </w:r>
    </w:p>
    <w:p w14:paraId="190927F7"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Феномен примар</w:t>
      </w:r>
      <w:r w:rsidRPr="00BE0CAC">
        <w:rPr>
          <w:rFonts w:ascii="Times New Roman" w:eastAsia="Times New Roman" w:hAnsi="Times New Roman" w:cs="Times New Roman"/>
          <w:noProof/>
          <w:color w:val="000000"/>
          <w:kern w:val="0"/>
          <w:sz w:val="28"/>
          <w:szCs w:val="28"/>
          <w:lang w:val="uk-UA" w:eastAsia="ru-RU"/>
          <w14:ligatures w14:val="none"/>
        </w:rPr>
        <w:t>: (фантом, привид) явища, що часто пов'язують з примарами і зустрічаються в місцях, де померла фізична особа.</w:t>
      </w:r>
    </w:p>
    <w:p w14:paraId="0F4EE907" w14:textId="77777777" w:rsidR="00BE0CAC" w:rsidRPr="00BE0CAC" w:rsidRDefault="00BE0CAC" w:rsidP="00BE0CAC">
      <w:pPr>
        <w:spacing w:before="100" w:beforeAutospacing="1" w:after="100" w:afterAutospacing="1" w:line="240" w:lineRule="auto"/>
        <w:rPr>
          <w:rFonts w:ascii="Times New Roman" w:eastAsia="Times New Roman" w:hAnsi="Times New Roman" w:cs="Times New Roman"/>
          <w:noProof/>
          <w:color w:val="000000"/>
          <w:kern w:val="0"/>
          <w:sz w:val="28"/>
          <w:szCs w:val="28"/>
          <w:lang w:val="uk-UA" w:eastAsia="ru-RU"/>
          <w14:ligatures w14:val="none"/>
        </w:rPr>
      </w:pPr>
      <w:r w:rsidRPr="00BE0CAC">
        <w:rPr>
          <w:rFonts w:ascii="Times New Roman" w:eastAsia="Times New Roman" w:hAnsi="Times New Roman" w:cs="Times New Roman"/>
          <w:b/>
          <w:bCs/>
          <w:noProof/>
          <w:color w:val="000000"/>
          <w:kern w:val="0"/>
          <w:sz w:val="28"/>
          <w:szCs w:val="28"/>
          <w:lang w:val="uk-UA" w:eastAsia="ru-RU"/>
          <w14:ligatures w14:val="none"/>
        </w:rPr>
        <w:t>Феномен клінічної смерті</w:t>
      </w:r>
      <w:r w:rsidRPr="00BE0CAC">
        <w:rPr>
          <w:rFonts w:ascii="Times New Roman" w:eastAsia="Times New Roman" w:hAnsi="Times New Roman" w:cs="Times New Roman"/>
          <w:noProof/>
          <w:color w:val="000000"/>
          <w:kern w:val="0"/>
          <w:sz w:val="28"/>
          <w:szCs w:val="28"/>
          <w:lang w:val="uk-UA" w:eastAsia="ru-RU"/>
          <w14:ligatures w14:val="none"/>
        </w:rPr>
        <w:t>: досвід, що повідомовляє людина, який ледь не померла, або, хто пережив клінічну смерть, а потім відродився.</w:t>
      </w:r>
    </w:p>
    <w:p w14:paraId="6804F9F9" w14:textId="52A2E804" w:rsidR="00CA6C90" w:rsidRPr="00BE0CAC" w:rsidRDefault="00CA6C90" w:rsidP="00BE0CAC">
      <w:pPr>
        <w:rPr>
          <w:rFonts w:ascii="Times New Roman" w:hAnsi="Times New Roman" w:cs="Times New Roman"/>
          <w:noProof/>
          <w:sz w:val="28"/>
          <w:szCs w:val="28"/>
          <w:lang w:val="uk-UA"/>
        </w:rPr>
      </w:pPr>
    </w:p>
    <w:sectPr w:rsidR="00CA6C90" w:rsidRPr="00BE0C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A"/>
    <w:rsid w:val="00B24EC2"/>
    <w:rsid w:val="00BE0CAC"/>
    <w:rsid w:val="00CA6C90"/>
    <w:rsid w:val="00E66AC1"/>
    <w:rsid w:val="00F61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9116"/>
  <w15:chartTrackingRefBased/>
  <w15:docId w15:val="{3FFD235F-2C8E-4AF3-A496-5EAE4356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E0C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BE0C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0CAC"/>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BE0CAC"/>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BE0CA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1398</Words>
  <Characters>7974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2023-09-13T09:34:00Z</dcterms:created>
  <dcterms:modified xsi:type="dcterms:W3CDTF">2023-09-13T09:51:00Z</dcterms:modified>
</cp:coreProperties>
</file>