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7B9A" w14:textId="64528F9C" w:rsidR="00C5691D" w:rsidRPr="001A3F61" w:rsidRDefault="00C5691D" w:rsidP="00C569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>Штучний інтелект</w:t>
      </w:r>
    </w:p>
    <w:p w14:paraId="008E0AA8" w14:textId="6987386C" w:rsidR="00C5691D" w:rsidRPr="001A3F61" w:rsidRDefault="00C5691D" w:rsidP="00C569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>Лабораторна робота 1</w:t>
      </w:r>
    </w:p>
    <w:p w14:paraId="467510C6" w14:textId="61BE9D7A" w:rsidR="00C5691D" w:rsidRPr="001A3F61" w:rsidRDefault="00C5691D" w:rsidP="00C569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>Бурлаченко Єгор</w:t>
      </w:r>
    </w:p>
    <w:p w14:paraId="524646F1" w14:textId="15FB19FC" w:rsidR="00C5691D" w:rsidRPr="001A3F61" w:rsidRDefault="00C56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>1.Мета: ознайомитись та попрацювати з нейронними зв’язками.</w:t>
      </w:r>
    </w:p>
    <w:p w14:paraId="73A0A24C" w14:textId="706B0CE1" w:rsidR="00C5691D" w:rsidRPr="001A3F61" w:rsidRDefault="00C56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Нейроемулятор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3F61">
        <w:rPr>
          <w:rFonts w:ascii="Times New Roman" w:hAnsi="Times New Roman" w:cs="Times New Roman"/>
          <w:sz w:val="28"/>
          <w:szCs w:val="28"/>
          <w:lang w:val="en-US"/>
        </w:rPr>
        <w:t xml:space="preserve">Sharky Neural Network 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поділяє синя за жовті точки на два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класа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D94510" w14:textId="2AC540BA" w:rsidR="00C5691D" w:rsidRPr="001A3F61" w:rsidRDefault="00C5691D" w:rsidP="00C569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>Навчання нейронних мереж - це процес встановлення ваг і зсувів (відомих як параметри) моделі, щоб вона здатна виконувати конкретну задачу. Основні особливості навчання нейронних мереж та вплив налаштувань параметрів на вихідні результати наступні:</w:t>
      </w:r>
    </w:p>
    <w:p w14:paraId="60CEC827" w14:textId="5ABD7F20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Архітектура мережі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: Вибір архітектури мережі (кількість шарів, кількість нейронів у кожному шарі, типи шарів і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>) має великий вплив на результати навчання. Різні архітектури підходять для різних типів задач.</w:t>
      </w:r>
    </w:p>
    <w:p w14:paraId="1DA834FC" w14:textId="6A91419D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 активації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: Функції активації визначають, як нейрони реагують на вхідні дані і передають сигнали до наступного шару. Вибір підходящих функцій активації може покращити здатність мережі до навчання певних видів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C3B85E" w14:textId="79C838C1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Функція втрат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>: Ця функція визначає, як мережа вимірює помилку між її прогнозами і правильними відповідями. Вибір підходящої функції втрат залежить від типу завдання (наприклад, середньоквадратична помилка для задач регресії або категоріальна перехресна ентропія для задач класифікації).</w:t>
      </w:r>
    </w:p>
    <w:p w14:paraId="01B9C96E" w14:textId="45C58281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Оптимізатор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: Оптимізатор відповідає за оновлення параметрів мережі так, щоб мінімізувати значення функції втрат. Різні оптимізатори (наприклад,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Adam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RMSprop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>, SGD) мають різні параметри, які можуть бути налаштовані.</w:t>
      </w:r>
    </w:p>
    <w:p w14:paraId="46FAE715" w14:textId="77A666DF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Темп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навчання (</w:t>
      </w:r>
      <w:proofErr w:type="spellStart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learning</w:t>
      </w:r>
      <w:proofErr w:type="spellEnd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rate</w:t>
      </w:r>
      <w:proofErr w:type="spellEnd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Цей параметр визначає, наскільки великими кроками оновлюються параметри мережі під час навчання. Занадто великий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learning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rate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може призвести до розбіжності, а занадто малий може уповільнити навчання або заплатити у локальній мінімумі.</w:t>
      </w:r>
    </w:p>
    <w:p w14:paraId="21C59E96" w14:textId="6BA0172F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Регуляризація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: Додаткові штрафи на величину ваг можуть бути застосовані для запобігання перенавчанню. L1 і L2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регуляризація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- це два типи, які зазвичай використовуються для цієї мети.</w:t>
      </w:r>
    </w:p>
    <w:p w14:paraId="7C36FA19" w14:textId="6E19B776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Міні-пакети (</w:t>
      </w:r>
      <w:proofErr w:type="spellStart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mini-batches</w:t>
      </w:r>
      <w:proofErr w:type="spellEnd"/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>: Навчання нейронної мережі на підмножинах тренувальних даних (міні-пакетах) може покращити швидкість навчання і стабільність моделі.</w:t>
      </w:r>
    </w:p>
    <w:p w14:paraId="0F0FDD08" w14:textId="78ABB3B2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Кількість епох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>: Епоха - це один повний цикл навчання на всіх тренувальних даних. Визначення кількості епох впливає на те, наскільки довго триває навчання.</w:t>
      </w:r>
    </w:p>
    <w:p w14:paraId="6EAF9454" w14:textId="77043D2C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Ініціалізація параметрів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: Початкові значення параметрів мережі можуть впливати на швидкість навчання і якість моделі. Існують різні методи ініціалізації, такі як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Xavier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glorot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) і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He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ініціалізація.</w:t>
      </w:r>
    </w:p>
    <w:p w14:paraId="4EA73B00" w14:textId="04777D08" w:rsidR="00C5691D" w:rsidRPr="001A3F61" w:rsidRDefault="00C5691D" w:rsidP="00C569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Збільшення об'єму даних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: Збільшення тренувальних даних шляхом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аугментації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 (змінення тренувальних зразків) може покращити навчання.</w:t>
      </w:r>
    </w:p>
    <w:p w14:paraId="026BECCD" w14:textId="79A6A982" w:rsidR="00621CC6" w:rsidRPr="001A3F61" w:rsidRDefault="00621CC6" w:rsidP="00621CC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 xml:space="preserve">4. Структура </w:t>
      </w:r>
      <w:proofErr w:type="spellStart"/>
      <w:r w:rsidRPr="001A3F61">
        <w:rPr>
          <w:rFonts w:ascii="Times New Roman" w:hAnsi="Times New Roman" w:cs="Times New Roman"/>
          <w:sz w:val="28"/>
          <w:szCs w:val="28"/>
          <w:lang w:val="uk-UA"/>
        </w:rPr>
        <w:t>нейромереж</w:t>
      </w:r>
      <w:proofErr w:type="spellEnd"/>
      <w:r w:rsidRPr="001A3F61">
        <w:rPr>
          <w:rFonts w:ascii="Times New Roman" w:hAnsi="Times New Roman" w:cs="Times New Roman"/>
          <w:sz w:val="28"/>
          <w:szCs w:val="28"/>
          <w:lang w:val="uk-UA"/>
        </w:rPr>
        <w:t>, налаштування епох,  налаштування фігури, виділення точок, налаштування класів.</w:t>
      </w:r>
    </w:p>
    <w:p w14:paraId="3C5A4275" w14:textId="0863DB98" w:rsidR="00621CC6" w:rsidRPr="001A3F61" w:rsidRDefault="00621CC6" w:rsidP="00621CC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1A3F6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Pr="001A3F6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A3F6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07E725D" wp14:editId="26609F3C">
            <wp:extent cx="5940425" cy="2907665"/>
            <wp:effectExtent l="0" t="0" r="3175" b="6985"/>
            <wp:docPr id="903692354" name="Рисунок 1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2354" name="Рисунок 1" descr="Изображение выглядит как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50B9" w14:textId="77777777" w:rsidR="00621CC6" w:rsidRPr="001A3F61" w:rsidRDefault="00621CC6" w:rsidP="00621CC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756D936" w14:textId="77777777" w:rsidR="00C5691D" w:rsidRPr="001A3F61" w:rsidRDefault="00C5691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5691D" w:rsidRPr="001A3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B229E"/>
    <w:multiLevelType w:val="hybridMultilevel"/>
    <w:tmpl w:val="896EA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1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E8"/>
    <w:rsid w:val="000223E8"/>
    <w:rsid w:val="001A3F61"/>
    <w:rsid w:val="00621CC6"/>
    <w:rsid w:val="00C5691D"/>
    <w:rsid w:val="00CA6C90"/>
    <w:rsid w:val="00E6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1BC6A"/>
  <w15:chartTrackingRefBased/>
  <w15:docId w15:val="{2312B691-0E70-41BB-A8E3-C5678235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3</cp:revision>
  <dcterms:created xsi:type="dcterms:W3CDTF">2023-09-13T07:34:00Z</dcterms:created>
  <dcterms:modified xsi:type="dcterms:W3CDTF">2023-09-13T07:49:00Z</dcterms:modified>
</cp:coreProperties>
</file>