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BEA2" w14:textId="5019CD33" w:rsidR="00CA6C90" w:rsidRPr="00843293" w:rsidRDefault="00843293" w:rsidP="00843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4</w:t>
      </w:r>
    </w:p>
    <w:p w14:paraId="5F3D89EE" w14:textId="566CE111" w:rsidR="00843293" w:rsidRPr="00843293" w:rsidRDefault="00843293" w:rsidP="00843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b/>
          <w:bCs/>
          <w:sz w:val="28"/>
          <w:szCs w:val="28"/>
          <w:lang w:val="uk-UA"/>
        </w:rPr>
        <w:t>Штучний інтелект</w:t>
      </w:r>
    </w:p>
    <w:p w14:paraId="578B094B" w14:textId="5FA48219" w:rsidR="00843293" w:rsidRPr="00843293" w:rsidRDefault="00843293" w:rsidP="00843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3B59C2A6" w14:textId="6EAC83F8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1. Система пошуку в мережі </w:t>
      </w:r>
      <w:proofErr w:type="spellStart"/>
      <w:r w:rsidRPr="00843293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3293">
        <w:rPr>
          <w:rFonts w:ascii="Times New Roman" w:hAnsi="Times New Roman" w:cs="Times New Roman"/>
          <w:sz w:val="28"/>
          <w:szCs w:val="28"/>
          <w:lang w:val="uk-UA"/>
        </w:rPr>
        <w:t>Wide</w:t>
      </w:r>
      <w:proofErr w:type="spellEnd"/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3293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8432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8D1DE3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Система пошуку в мережі WWW не є експертною, оскільки вона не використовує експертні знання для кваліфікації </w:t>
      </w:r>
      <w:proofErr w:type="spellStart"/>
      <w:r w:rsidRPr="00843293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843293">
        <w:rPr>
          <w:rFonts w:ascii="Times New Roman" w:hAnsi="Times New Roman" w:cs="Times New Roman"/>
          <w:sz w:val="28"/>
          <w:szCs w:val="28"/>
          <w:lang w:val="uk-UA"/>
        </w:rPr>
        <w:t>-сторінок. Їй бракує можливості аналізу контексту, врахування користувацьких уподобань та використання експертної логіки.</w:t>
      </w:r>
    </w:p>
    <w:p w14:paraId="29C08786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1BF579" w14:textId="6D0ADA1D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2. Набуття знань як вузьке місце у проектуванні ЕС:</w:t>
      </w:r>
    </w:p>
    <w:p w14:paraId="7DA4FBF8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Завдання набуття знань вимагає великої кількості ресурсів і може бути часом інтенсивним. Рішення може полягати у використанні передбачуваних шаблонів або автоматизації процесу навчання з використанням інших технік машинного навчання.</w:t>
      </w:r>
    </w:p>
    <w:p w14:paraId="3D635134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2F1853" w14:textId="47C9DFC1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3. Правила для ЕС діагностування несправності комп'ютера:</w:t>
      </w:r>
    </w:p>
    <w:p w14:paraId="77C4F939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Правило 1: Якщо комп'ютер не запускається, перевірте живлення.</w:t>
      </w:r>
    </w:p>
    <w:p w14:paraId="5A99EE13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Правило 2: Якщо екран залишається чорним, перевірте з'єднання монітора.</w:t>
      </w:r>
    </w:p>
    <w:p w14:paraId="5E4F3E2B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Правило 3: Якщо комп'ютер перегрівається, очистіть систему охолодження.</w:t>
      </w:r>
    </w:p>
    <w:p w14:paraId="2110EDB6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Правило 4: Якщо немає звуку, перевірте налаштування аудіо.</w:t>
      </w:r>
    </w:p>
    <w:p w14:paraId="217C1CC9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69114E" w14:textId="76099B70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4. Консультаційна програма для вибору комп'ютерної конфігурації:</w:t>
      </w:r>
    </w:p>
    <w:p w14:paraId="26C99F5A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Спитайте користувача про його потреби та бюджет.</w:t>
      </w:r>
    </w:p>
    <w:p w14:paraId="1FF2F426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Визначте основні вимоги до комп'ютера (графіка, продуктивність, розмір пам'яті).</w:t>
      </w:r>
    </w:p>
    <w:p w14:paraId="468D0EFA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Запропонуйте оптимальні варіанти, враховуючи обрані параметри.</w:t>
      </w:r>
    </w:p>
    <w:p w14:paraId="2C845700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0A6E18" w14:textId="4890CFAF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5. Логічне виведення та представлення результатів трасування:</w:t>
      </w:r>
    </w:p>
    <w:p w14:paraId="672E796A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Логічне виведення може бути непрозорим для користувача.</w:t>
      </w:r>
    </w:p>
    <w:p w14:paraId="7CF4CA85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Представлення результатів трасування допомагає зрозуміти, як було прийнято рішення, і дозволяє користувачеві перевірити логіку системи.</w:t>
      </w:r>
    </w:p>
    <w:p w14:paraId="560A498D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B47C2A" w14:textId="767C4955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6. Список ознак для побудови ЕС для порід собак:</w:t>
      </w:r>
    </w:p>
    <w:p w14:paraId="1E0C3E36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| Ознака                | Порода 1 | Порода 2 | Порода 3 |</w:t>
      </w:r>
    </w:p>
    <w:p w14:paraId="56BB671F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|-----------------------|----------|----------|----------|</w:t>
      </w:r>
    </w:p>
    <w:p w14:paraId="6E6FF15E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| Розмір                 | Великий  | Середній | Малий    |</w:t>
      </w:r>
    </w:p>
    <w:p w14:paraId="578B8C92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| Характер              | Лагідний | Енергійний| Відданий |</w:t>
      </w:r>
    </w:p>
    <w:p w14:paraId="1F9CACC2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| Довжина шерсті        | Довга    | Коротка  | Середня  |</w:t>
      </w:r>
    </w:p>
    <w:p w14:paraId="589C61A5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| Колір шерсті          | Рудий    | Чорний   | Рябий    |</w:t>
      </w:r>
    </w:p>
    <w:p w14:paraId="025AE89D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860461" w14:textId="08FDC1A4" w:rsidR="00843293" w:rsidRPr="00843293" w:rsidRDefault="00843293" w:rsidP="00843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Питання:</w:t>
      </w:r>
    </w:p>
    <w:p w14:paraId="543CFBA3" w14:textId="70A7A1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1. Відмінність ЕС від інших програм:</w:t>
      </w:r>
    </w:p>
    <w:p w14:paraId="428E8377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Експертні системи (ЕС) використовують експертні знання та логіку для вирішення складних завдань, тоді як інші програми можуть базуватися на алгоритмах, правилах чи статистичних методах.</w:t>
      </w:r>
    </w:p>
    <w:p w14:paraId="7056519B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859E4C" w14:textId="5B1918B6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2. Призначення основних компонентів ЕС:</w:t>
      </w:r>
    </w:p>
    <w:p w14:paraId="33168E2B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Основні компоненти ЕС включають базу знань для зберігання експертних знань, механізм управління для обробки запитань та логіку виведення для прийняття рішень.</w:t>
      </w:r>
    </w:p>
    <w:p w14:paraId="0358E92F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F65039" w14:textId="64826FE3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3. Концепція «швидкого прототипу»:</w:t>
      </w:r>
    </w:p>
    <w:p w14:paraId="78704B42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Це підхід до розробки, який передбачає швидке створення прототипу системи для визначення вимог і залучення користувачів у ранніх етапах розробки.</w:t>
      </w:r>
    </w:p>
    <w:p w14:paraId="070417CB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11811E" w14:textId="7A9FAA4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4. Основні функції ЕС:</w:t>
      </w:r>
    </w:p>
    <w:p w14:paraId="1193227C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Здійснення діагнозу та вирішення проблем.</w:t>
      </w:r>
    </w:p>
    <w:p w14:paraId="549EA691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Надання експертних рекомендацій та консультацій.</w:t>
      </w:r>
    </w:p>
    <w:p w14:paraId="6568F95E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Автоматизація прийняття рішень на основі експертних знань.</w:t>
      </w:r>
    </w:p>
    <w:p w14:paraId="07336C2F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CA032A" w14:textId="6FE2DB86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5. Призначення функції роз’яснення прийнятого рішення:</w:t>
      </w:r>
    </w:p>
    <w:p w14:paraId="12E85606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Допомагає пояснити користувачеві логіку та обґрунтування за прийнятим рішенням, роблячи процес більш зрозумілим.</w:t>
      </w:r>
    </w:p>
    <w:p w14:paraId="7638F001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5C4FAD" w14:textId="16432618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6. Два режими роботи ЕС:</w:t>
      </w:r>
    </w:p>
    <w:p w14:paraId="4D695652" w14:textId="447331CD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Режим консультації: Система надає користувачеві експертні поради та рекомендації.</w:t>
      </w:r>
    </w:p>
    <w:p w14:paraId="5D2163A7" w14:textId="484EA7B8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Режим діагностики: Система аналізує ситуацію та діагностує проблеми, надаючи висновки та рішення.</w:t>
      </w:r>
    </w:p>
    <w:p w14:paraId="64F8D721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62088C" w14:textId="6A5A55B1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>7. «Прозорість» ЕС:</w:t>
      </w:r>
    </w:p>
    <w:p w14:paraId="16F98521" w14:textId="00EEAA7F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293">
        <w:rPr>
          <w:rFonts w:ascii="Times New Roman" w:hAnsi="Times New Roman" w:cs="Times New Roman"/>
          <w:sz w:val="28"/>
          <w:szCs w:val="28"/>
          <w:lang w:val="uk-UA"/>
        </w:rPr>
        <w:t xml:space="preserve">   - Прозорість в ЕС вказує на здатність пояснити логіку та механізм прийняття рішень, зрозумілість для користувача та можливість перевірки виведення.</w:t>
      </w:r>
    </w:p>
    <w:p w14:paraId="6544E59C" w14:textId="77777777" w:rsidR="00843293" w:rsidRPr="00843293" w:rsidRDefault="00843293" w:rsidP="0084329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43293" w:rsidRPr="00843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F3"/>
    <w:rsid w:val="00843293"/>
    <w:rsid w:val="00A54CF3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3D25"/>
  <w15:chartTrackingRefBased/>
  <w15:docId w15:val="{E80B00E3-5E1E-4B2D-B07C-F1C4A3E5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2023-11-09T12:10:00Z</dcterms:created>
  <dcterms:modified xsi:type="dcterms:W3CDTF">2023-11-09T12:12:00Z</dcterms:modified>
</cp:coreProperties>
</file>