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🆚 Traditional Brokers (CDP) vs. Digital Platforms (Custodian): Fee Structure Breakdown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building your dividend portfolio in Singapore, your choice of platform directly impacts your net cash flow. The SGX brokerage landscape is divided into two primary camps: </w:t>
      </w:r>
      <w:r w:rsidDel="00000000" w:rsidR="00000000" w:rsidRPr="00000000">
        <w:rPr>
          <w:b w:val="1"/>
          <w:bCs w:val="1"/>
          <w:rtl w:val="0"/>
        </w:rPr>
        <w:t xml:space="preserve">Traditional Bank-Backed Brokers</w:t>
      </w:r>
      <w:r w:rsidDel="00000000" w:rsidR="00000000" w:rsidRPr="00000000">
        <w:rPr>
          <w:rtl w:val="0"/>
        </w:rPr>
        <w:t xml:space="preserve"> (which link directly to your personal </w:t>
      </w:r>
      <w:r w:rsidDel="00000000" w:rsidR="00000000" w:rsidRPr="00000000">
        <w:rPr>
          <w:b w:val="1"/>
          <w:bCs w:val="1"/>
          <w:rtl w:val="0"/>
        </w:rPr>
        <w:t xml:space="preserve">Central Depository / CDP</w:t>
      </w:r>
      <w:r w:rsidDel="00000000" w:rsidR="00000000" w:rsidRPr="00000000">
        <w:rPr>
          <w:rtl w:val="0"/>
        </w:rPr>
        <w:t xml:space="preserve"> account) and </w:t>
      </w:r>
      <w:r w:rsidDel="00000000" w:rsidR="00000000" w:rsidRPr="00000000">
        <w:rPr>
          <w:b w:val="1"/>
          <w:bCs w:val="1"/>
          <w:rtl w:val="0"/>
        </w:rPr>
        <w:t xml:space="preserve">Modern Digital Platforms</w:t>
      </w:r>
      <w:r w:rsidDel="00000000" w:rsidR="00000000" w:rsidRPr="00000000">
        <w:rPr>
          <w:rtl w:val="0"/>
        </w:rPr>
        <w:t xml:space="preserve"> (which operate under a </w:t>
      </w:r>
      <w:r w:rsidDel="00000000" w:rsidR="00000000" w:rsidRPr="00000000">
        <w:rPr>
          <w:b w:val="1"/>
          <w:bCs w:val="1"/>
          <w:rtl w:val="0"/>
        </w:rPr>
        <w:t xml:space="preserve">Custodian</w:t>
      </w:r>
      <w:r w:rsidDel="00000000" w:rsidR="00000000" w:rsidRPr="00000000">
        <w:rPr>
          <w:rtl w:val="0"/>
        </w:rPr>
        <w:t xml:space="preserve"> model where the broker holds the shares on your behalf).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 younger investors on DividendBro.com starting with smaller monthly outlays, understanding the minimum fee structure is crucial to prevent transaction costs from eating up your initial dividend yields.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Broker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Platform Examples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Average Commission 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Minimum Fee Per Trade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Dividend Handling / Collection Fees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Share Ownership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Traditional (CDP-Linked)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DBS Vickers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POEMS</w:t>
            </w:r>
            <w:r w:rsidDel="00000000" w:rsidR="00000000" w:rsidRPr="00000000">
              <w:rPr>
                <w:vertAlign w:val="baseline"/>
                <w:rtl w:val="0"/>
              </w:rPr>
              <w:t xml:space="preserve"> (Phillip Securities), UOB Kay Hian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0.12% to 0.28%</w:t>
            </w:r>
            <w:r w:rsidDel="00000000" w:rsidR="00000000" w:rsidRPr="00000000">
              <w:rPr>
                <w:vertAlign w:val="baseline"/>
                <w:rtl w:val="0"/>
              </w:rPr>
              <w:t xml:space="preserve"> of trade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🛑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S$10.00 to S$25.00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Zero.</w:t>
            </w:r>
            <w:r w:rsidDel="00000000" w:rsidR="00000000" w:rsidRPr="00000000">
              <w:rPr>
                <w:vertAlign w:val="baseline"/>
                <w:rtl w:val="0"/>
              </w:rPr>
              <w:t xml:space="preserve"> Payouts go directly from the company into your bank account.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Direct Ownership.</w:t>
            </w:r>
            <w:r w:rsidDel="00000000" w:rsidR="00000000" w:rsidRPr="00000000">
              <w:rPr>
                <w:vertAlign w:val="baseline"/>
                <w:rtl w:val="0"/>
              </w:rPr>
              <w:t xml:space="preserve"> Shares are safely registered under your unique NRIC/CDP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Digital Platforms (Custodian)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Moomoo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Tiger Brokers</w:t>
            </w:r>
            <w:r w:rsidDel="00000000" w:rsidR="00000000" w:rsidRPr="00000000">
              <w:rPr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FSMOne</w:t>
            </w:r>
            <w:r w:rsidDel="00000000" w:rsidR="00000000" w:rsidRPr="00000000">
              <w:rPr>
                <w:vertAlign w:val="baseline"/>
                <w:rtl w:val="0"/>
              </w:rPr>
              <w:t xml:space="preserve">, Webull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0.03% to 0.08%</w:t>
            </w:r>
            <w:r w:rsidDel="00000000" w:rsidR="00000000" w:rsidRPr="00000000">
              <w:rPr>
                <w:vertAlign w:val="baseline"/>
                <w:rtl w:val="0"/>
              </w:rPr>
              <w:t xml:space="preserve"> of trade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S$0.00 to S$2.50</w:t>
            </w:r>
            <w:r w:rsidDel="00000000" w:rsidR="00000000" w:rsidRPr="00000000">
              <w:rPr>
                <w:vertAlign w:val="baseline"/>
                <w:rtl w:val="0"/>
              </w:rPr>
              <w:t xml:space="preserve"> (Often waived during promos)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Variable.</w:t>
            </w:r>
            <w:r w:rsidDel="00000000" w:rsidR="00000000" w:rsidRPr="00000000">
              <w:rPr>
                <w:vertAlign w:val="baseline"/>
                <w:rtl w:val="0"/>
              </w:rPr>
              <w:t xml:space="preserve"> Some platforms charge flat processing fees per corporate action.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Beneficial Ownership.</w:t>
            </w:r>
            <w:r w:rsidDel="00000000" w:rsidR="00000000" w:rsidRPr="00000000">
              <w:rPr>
                <w:vertAlign w:val="baseline"/>
                <w:rtl w:val="0"/>
              </w:rPr>
              <w:t xml:space="preserve"> Shares are held in a secure omnibus account under the broker's name.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The Small Capital Dilemma: Why Minimum Fees Matter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are a millennial or Gen Z investor following the regular savings plans detailed on DividendBro.com, you might want to invest </w:t>
      </w:r>
      <w:r w:rsidDel="00000000" w:rsidR="00000000" w:rsidRPr="00000000">
        <w:rPr>
          <w:b w:val="1"/>
          <w:bCs w:val="1"/>
          <w:rtl w:val="0"/>
        </w:rPr>
        <w:t xml:space="preserve">S$500 per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Using a Traditional Bank Broker:</w:t>
      </w:r>
      <w:r w:rsidDel="00000000" w:rsidR="00000000" w:rsidRPr="00000000">
        <w:rPr>
          <w:rtl w:val="0"/>
        </w:rPr>
        <w:t xml:space="preserve"> A minimum fee of </w:t>
      </w:r>
      <w:r w:rsidDel="00000000" w:rsidR="00000000" w:rsidRPr="00000000">
        <w:rPr>
          <w:b w:val="1"/>
          <w:bCs w:val="1"/>
          <w:rtl w:val="0"/>
        </w:rPr>
        <w:t xml:space="preserve">S$25</w:t>
      </w:r>
      <w:r w:rsidDel="00000000" w:rsidR="00000000" w:rsidRPr="00000000">
        <w:rPr>
          <w:rtl w:val="0"/>
        </w:rPr>
        <w:t xml:space="preserve"> on a S$500 trade represents an immediate </w:t>
      </w:r>
      <w:r w:rsidDel="00000000" w:rsidR="00000000" w:rsidRPr="00000000">
        <w:rPr>
          <w:b w:val="1"/>
          <w:bCs w:val="1"/>
          <w:rtl w:val="0"/>
        </w:rPr>
        <w:t xml:space="preserve">5% loss</w:t>
      </w:r>
      <w:r w:rsidDel="00000000" w:rsidR="00000000" w:rsidRPr="00000000">
        <w:rPr>
          <w:rtl w:val="0"/>
        </w:rPr>
        <w:t xml:space="preserve"> on your principal capital before the stock even moves. Your investment would need to yield 5% just to break even on the transaction cost.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Using a Digital Platform:</w:t>
      </w:r>
      <w:r w:rsidDel="00000000" w:rsidR="00000000" w:rsidRPr="00000000">
        <w:rPr>
          <w:rtl w:val="0"/>
        </w:rPr>
        <w:t xml:space="preserve"> A transaction fee of </w:t>
      </w:r>
      <w:r w:rsidDel="00000000" w:rsidR="00000000" w:rsidRPr="00000000">
        <w:rPr>
          <w:b w:val="1"/>
          <w:bCs w:val="1"/>
          <w:rtl w:val="0"/>
        </w:rPr>
        <w:t xml:space="preserve">S$1.99</w:t>
      </w:r>
      <w:r w:rsidDel="00000000" w:rsidR="00000000" w:rsidRPr="00000000">
        <w:rPr>
          <w:rtl w:val="0"/>
        </w:rPr>
        <w:t xml:space="preserve"> or lower on that same S$500 trade represents less than </w:t>
      </w:r>
      <w:r w:rsidDel="00000000" w:rsidR="00000000" w:rsidRPr="00000000">
        <w:rPr>
          <w:b w:val="1"/>
          <w:bCs w:val="1"/>
          <w:rtl w:val="0"/>
        </w:rPr>
        <w:t xml:space="preserve">0.4%</w:t>
      </w:r>
      <w:r w:rsidDel="00000000" w:rsidR="00000000" w:rsidRPr="00000000">
        <w:rPr>
          <w:rtl w:val="0"/>
        </w:rPr>
        <w:t xml:space="preserve"> of your capital, making dollar-cost averaging highly efficient.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Verdict for Singapore Wealth Builders:</w:t>
      </w:r>
      <w:r w:rsidDel="00000000" w:rsidR="00000000" w:rsidRPr="00000000">
        <w:rPr>
          <w:rtl w:val="0"/>
        </w:rPr>
        <w:t xml:space="preserve"> If you are investing large lump sums (S$10,000+ per trade) and highly value having corporate voting rights registered directly under your NRIC, traditional CDP brokers like </w:t>
      </w:r>
      <w:r w:rsidDel="00000000" w:rsidR="00000000" w:rsidRPr="00000000">
        <w:rPr>
          <w:b w:val="1"/>
          <w:bCs w:val="1"/>
          <w:rtl w:val="0"/>
        </w:rPr>
        <w:t xml:space="preserve">POEMS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DBS Vickers</w:t>
      </w:r>
      <w:r w:rsidDel="00000000" w:rsidR="00000000" w:rsidRPr="00000000">
        <w:rPr>
          <w:rtl w:val="0"/>
        </w:rPr>
        <w:t xml:space="preserve"> offer unmatched institutional peace of mind. However, if you are actively growing your portfolio with monthly contributions under S$2,000, </w:t>
      </w:r>
      <w:r w:rsidDel="00000000" w:rsidR="00000000" w:rsidRPr="00000000">
        <w:rPr>
          <w:b w:val="1"/>
          <w:bCs w:val="1"/>
          <w:rtl w:val="0"/>
        </w:rPr>
        <w:t xml:space="preserve">digital custodian platforms</w:t>
      </w:r>
      <w:r w:rsidDel="00000000" w:rsidR="00000000" w:rsidRPr="00000000">
        <w:rPr>
          <w:rtl w:val="0"/>
        </w:rPr>
        <w:t xml:space="preserve"> are structurally superior because they eliminate high minimum fees, keeping your capital free to compound efficiently.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 ensure this new section integrates smoothly into your Singapore-focused launch strategy, let me know: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Should we include a brief tutorial on </w:t>
      </w:r>
      <w:r w:rsidDel="00000000" w:rsidR="00000000" w:rsidRPr="00000000">
        <w:rPr>
          <w:b w:val="1"/>
          <w:bCs w:val="1"/>
          <w:rtl w:val="0"/>
        </w:rPr>
        <w:t xml:space="preserve">how to link a digital platform account to a bank account via eGIRO</w:t>
      </w:r>
      <w:r w:rsidDel="00000000" w:rsidR="00000000" w:rsidRPr="00000000">
        <w:rPr>
          <w:rtl w:val="0"/>
        </w:rPr>
        <w:t xml:space="preserve"> for automated investing?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Would you like us to highlight specific </w:t>
      </w:r>
      <w:r w:rsidDel="00000000" w:rsidR="00000000" w:rsidRPr="00000000">
        <w:rPr>
          <w:b w:val="1"/>
          <w:bCs w:val="1"/>
          <w:rtl w:val="0"/>
        </w:rPr>
        <w:t xml:space="preserve">promotional waivers</w:t>
      </w:r>
      <w:r w:rsidDel="00000000" w:rsidR="00000000" w:rsidRPr="00000000">
        <w:rPr>
          <w:rtl w:val="0"/>
        </w:rPr>
        <w:t xml:space="preserve"> currently active for SGX trading among digital platforms?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you want to turn this specific comparison into a </w:t>
      </w:r>
      <w:r w:rsidDel="00000000" w:rsidR="00000000" w:rsidRPr="00000000">
        <w:rPr>
          <w:b w:val="1"/>
          <w:bCs w:val="1"/>
          <w:rtl w:val="0"/>
        </w:rPr>
        <w:t xml:space="preserve">dedicated standalone review article</w:t>
      </w:r>
      <w:r w:rsidDel="00000000" w:rsidR="00000000" w:rsidRPr="00000000">
        <w:rPr>
          <w:rtl w:val="0"/>
        </w:rPr>
        <w:t xml:space="preserve"> for DividendBro.com?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