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D70BE" w14:textId="7F6CD323" w:rsidR="00760247" w:rsidRDefault="00106296">
      <w:r>
        <w:fldChar w:fldCharType="begin"/>
      </w:r>
      <w:r w:rsidR="004F406A">
        <w:instrText xml:space="preserve"> ADDIN ZOTERO_ITEM CSL_CITATION {"citationID":"xtAImSy0","properties":{"formattedCitation":"(Barrios Steed et al., 2025; Bouma-Gregson et al., 2022; Briand et al., 2009; Burian et al., 2022; Cai et al., 2023; Chang et al., 2024; Dick et al., 2021; Didelot &amp; Maiden, 2010; Evans &amp; Denef, 2020; Fodelianakis et al., 2022; Garc\\uc0\\u237{}a-Garc\\uc0\\u237{}a et al., 2019; Halary et al., 2023; Hershberg, 2015; Huber et al., 2020; Humbert et al., 2013; Ijaz et al., 2024; Jiang et al., 2023; Kiledal et al., 2024; Kim et al., 2024; Larkin &amp; Martiny, 2017; Lynch, 2010; Ohta &amp; Tachida, 1990; Oliver et al., 2024; Olm et al., 2021; P\\uc0\\u233{}rez-Carrascal et al., 2019; Pernthaler, 2005; Peter et al., 2024; Quince et al., 2021; Rodriguez-Valera et al., 2009; Schloter et al., 2000; Sogge et al., 2013; Stanojkovi\\uc0\\u263{} et al., 2022; Thompson et al., 2015; Torrance et al., 2025; Van Rossum et al., 2020; Vos &amp; Didelot, 2009; Wiedenbeck &amp; Cohan, 2011; Zhang et al., 2023)","plainCitation":"(Barrios Steed et al., 2025; Bouma-Gregson et al., 2022; Briand et al., 2009; Burian et al., 2022; Cai et al., 2023; Chang et al., 2024; Dick et al., 2021; Didelot &amp; Maiden, 2010; Evans &amp; Denef, 2020; Fodelianakis et al., 2022; García-García et al., 2019; Halary et al., 2023; Hershberg, 2015; Huber et al., 2020; Humbert et al., 2013; Ijaz et al., 2024; Jiang et al., 2023; Kiledal et al., 2024; Kim et al., 2024; Larkin &amp; Martiny, 2017; Lynch, 2010; Ohta &amp; Tachida, 1990; Oliver et al., 2024; Olm et al., 2021; Pérez-Carrascal et al., 2019; Pernthaler, 2005; Peter et al., 2024; Quince et al., 2021; Rodriguez-Valera et al., 2009; Schloter et al., 2000; Sogge et al., 2013; Stanojković et al., 2022; Thompson et al., 2015; Torrance et al., 2025; Van Rossum et al., 2020; Vos &amp; Didelot, 2009; Wiedenbeck &amp; Cohan, 2011; Zhang et al., 2023)","noteIndex":0},"citationItems":[{"id":776,"uris":["http://zotero.org/users/14777859/items/YTQNLW85"],"itemData":{"id":776,"type":"article-journal","abstract":"The enteric microbiota is an established reservoir for multidrug-resistant organisms that present urgent clinical and public health threats. Observational data and small interventional studies suggest that microbiome interventions, such as fecal microbiota products and characterized live biotherapeutic bacterial strains, could be an effective antibiotic-sparing prevention approach to address these threats. However, bacterial colonization is a complex ecological phenomenon that remains understudied in the context of the human gut. Antibiotic resistance is one among many adaptative strategies that impact long-term colonization. Here we review and synthesize evidence of how bacterial competition and differential fitness in the context of the gut present opportunities to improve mechanistic understanding of colonization resistance, therapeutic development, patient care, and ultimately public health.","container-title":"Gut Microbes","DOI":"10.1080/19490976.2025.2488046","ISSN":"1949-0976","issue":"1","note":"publisher: Taylor &amp; Francis\n_eprint: https://doi.org/10.1080/19490976.2025.2488046\nPMID: 40195644","page":"2488046","source":"Taylor and Francis+NEJM","title":"Leveraging strain competition to address antimicrobial resistance with microbiota therapies","volume":"17","author":[{"family":"Barrios Steed","given":"Danielle"},{"family":"Koundakjian","given":"Dylan"},{"family":"Harris","given":"Anthony D."},{"family":"Rosato","given":"Adriana E"},{"family":"Konstantinidis","given":"Konstantinos T"},{"family":"Woodworth","given":"Michael H"}],"issued":{"date-parts":[["2025",12,31]]}}},{"id":285,"uris":["http://zotero.org/users/14777859/items/EU8DTTIN"],"itemData":{"id":285,"type":"article-journal","abstract":"The relative importance of separation by distance and by environment to population genetic diversity can be conveniently tested in river networks, where these two drivers are often independently distributed over space. To evaluate the importance of dispersal and environmental conditions in shaping microbial population structures, we performed genome-resolved metagenomic analyses of benthic Microcoleus-dominated cyanobacterial mats collected in the Eel and Russian River networks (California, USA). The 64 Microcoleus genomes were clustered into three species that shared &gt;96.5% average nucleotide identity (ANI). Most mats were dominated by one strain, but minor alleles within mats were often shared, even over large spatial distances (&gt;300 km). Within the most common Microcoleus species, the ANI between the dominant strains within mats decreased with increasing spatial separation. However, over shorter spatial distances (tens of kilometres), mats from different subwatersheds had lower ANI than mats from the same subwatershed, suggesting that at shorter spatial distances environmental differences between subwatersheds in factors like canopy cover, conductivity, and mean annual temperature decreases ANI. Since mats in smaller creeks had similar levels of nucleotide diversity (π) as mats in larger downstream subwatersheds, within-mat genetic diversity does not appear to depend on the downstream accumulation of upstream-derived strains. The four-gamete test and sequence length bias suggest recombination occurs between almost all strains within each species, even between populations separated by large distances or living in different habitats. Overall, our results show that, despite some isolation by distance and environmental conditions, sufficient gene-flow occurs among cyanobacterial strains to prevent either driver from producing distinctive population structures across the watershed.","container-title":"Molecular Ecology","DOI":"10.1111/mec.16208","ISSN":"1365-294X","issue":"1","language":"en","license":"© 2021 The Authors. Molecular Ecology published by John Wiley &amp; Sons Ltd.","note":"_eprint: https://onlinelibrary.wiley.com/doi/pdf/10.1111/mec.16208","page":"86-103","source":"Wiley Online Library","title":"Microcoleus (Cyanobacteria) form watershed-wide populations without strong gradients in population structure","volume":"31","author":[{"family":"Bouma-Gregson","given":"Keith"},{"family":"Crits-Christoph","given":"Alexander"},{"family":"Olm","given":"Mathew R."},{"family":"Power","given":"Mary E."},{"family":"Banfield","given":"Jillian F."}],"issued":{"date-parts":[["2022"]]}}},{"id":291,"uris":["http://zotero.org/users/14777859/items/4B3GSBIS"],"itemData":{"id":291,"type":"article-journal","abstract":"The variations in microcystin concentrations during cyanobacterial blooms in freshwater ecosystems appear to depend on numerous factors, which have still not been fully identified. To contribute to clarify the situation, we have developed a spatial sampling approach to determine the dynamics and genetic diversity of a bloom-forming population of Microcystis aeruginosa in a large French reservoir, and the variations in the proportions of microcystin-producing genotypes. We demonstrated that marked changes occurred in the internal transcribed spacer (ITS) genotype composition of the M. aeruginosa population during the development of the bloom. These changes led progressively to the selection of one dominant ITS genotype throughout the entire reservoir when the cell number reached its maximum. At the same time, we identified a decrease in the proportion of the mcyB+ genotype, and a significant negative correlation between this proportion and that of the dominant ITS genotype during the bloom. Thus, it appeared that favorable conditions for Microcystis cell growth led to the selection, within the Microcystis population, of a non-microcystin-producing genotype, whereas potentially microcystin-producing genotypes were dominant in this population before and after the bloom, when environmental conditions were less favorable for growth.","container-title":"The ISME Journal","DOI":"10.1038/ismej.2008.121","ISSN":"1751-7370","issue":"4","journalAbbreviation":"ISME J","language":"en","license":"2009 International Society for Microbial Ecology","note":"publisher: Nature Publishing Group","page":"419-429","source":"www.nature.com","title":"Spatiotemporal changes in the genetic diversity of a bloom-forming Microcystis aeruginosa (cyanobacteria) population","volume":"3","author":[{"family":"Briand","given":"Enora"},{"family":"Escoffier","given":"Nicolas"},{"family":"Straub","given":"Cécile"},{"family":"Sabart","given":"Marion"},{"family":"Quiblier","given":"Catherine"},{"family":"Humbert","given":"Jean-François"}],"issued":{"date-parts":[["2009",4]]}}},{"id":724,"uris":["http://zotero.org/users/14777859/items/Q6P3H35R"],"itemData":{"id":724,"type":"article-journal","abstract":"Protozoan predators form an essential component of activated sludge communities that is tightly linked to wastewater treatment efficiency. Nonetheless, very little is known how protozoan predation is channelled via bacterial communities to affect ecosystem functioning. Therefore, we experimentally manipulated protozoan predation pressure in activated-sludge communities to determine its impacts on microbial diversity, composition and putative functionality. Different components of bacterial diversity such as taxa richness, evenness, genetic diversity and beta diversity all responded strongly and positively to high protozoan predation pressure. These responses were non-linear and levelled off at higher levels of predation pressure, supporting predictions of hump-shaped relationships between predation pressure and prey diversity. In contrast to predation intensity, the impact of predator diversity had both positive (taxa richness) and negative (evenness and phylogenetic distinctiveness) effects on bacterial diversity. Furthermore, predation shaped the structure of bacterial communities. Reduction in top-down control negatively affected the majority of taxa that are generally associated with increased treatment efficiency, compromising particularly the potential for nitrogen removal. Consequently, our findings highlight responses of bacterial diversity and community composition as two distinct mechanisms linking protozoan predation with ecosystem functioning in activated sludge communities.","container-title":"The ISME Journal","DOI":"10.1038/s41396-021-01145-z","ISSN":"1751-7362","issue":"4","journalAbbreviation":"ISME J","page":"1086-1094","source":"Silverchair","title":"Predation increases multiple components of microbial diversity in activated sludge communities","volume":"16","author":[{"family":"Burian","given":"Alfred"},{"family":"Pinn","given":"Daisy"},{"family":"Peralta-Maraver","given":"Ignacio"},{"family":"Sweet","given":"Michael"},{"family":"Mauvisseau","given":"Quentin"},{"family":"Eyice","given":"Ozge"},{"family":"Bulling","given":"Mark"},{"family":"Röthig","given":"Till"},{"family":"Kratina","given":"Pavel"}],"issued":{"date-parts":[["2022",4,1]]}}},{"id":334,"uris":["http://zotero.org/users/14777859/items/JSAXQB7T"],"itemData":{"id":334,"type":"article-journal","abstract":"Microcystis, a common harmful algal bloom (HAB) taxon, threatens water supplies and human health, yet species delimitation is contentious in this taxon, leading to challenges in research and management of this threat. Historical and common morphology-based classifications recognize multiple morphospecies, most with variable and diverse ecologies, while DNA sequence–based classifications indicate a single species with multiple ecotypes. To better delimit Microcystis species, we conducted a pangenome analysis of 122 genomes. Core- and non–core gene phylogenetic analyses placed 113 genomes into 23 monophyletic clusters containing at least two genomes. Overall, genome-related indices revealed that Microcystis contains at least 16 putative genospecies. Fifteen genospecies included at least one Microcystis aeruginosa morphospecies, and 10 genospecies included two or more morphospecies. This classification system will enable consistent taxonomic identification of Microcystis and thereby aid in resolving some of the complexities and controversies that have long characterized eco-evolutionary research and management of this important HAB taxon.","container-title":"Science Advances","DOI":"10.1126/sciadv.add3783","issue":"2","note":"publisher: American Association for the Advancement of Science","page":"eadd3783","source":"science.org (Atypon)","title":"Microcystis pangenome reveals cryptic diversity within and across morphospecies","volume":"9","author":[{"family":"Cai","given":"Haiyuan"},{"family":"McLimans","given":"Christopher J."},{"family":"Beyer","given":"Jessica E."},{"family":"Krumholz","given":"Lee R."},{"family":"Hambright","given":"K. David"}],"issued":{"date-parts":[["2023",1,13]]}}},{"id":282,"uris":["http://zotero.org/users/14777859/items/BE22M784"],"itemData":{"id":282,"type":"article-journal","abstract":"Cyanobacteria are diverse phototrophic microbes with ecological importance and potential for biotechnology applications. One species of thermophilic cyanobacteria, Thermosynechococcus taiwanensis, has been studied for biomass pyrolysis, estrogen degradation, and the production of bioethanol, monosaccharide, and phycocyanin. To better understand the diversity and evolution of this species, we sampled across different regions in Taiwan for strain isolation and genomic analysis.","container-title":"Botanical Studies","DOI":"10.1186/s40529-024-00442-y","ISSN":"1999-3110","issue":"1","journalAbbreviation":"Botanical Studies","page":"35","source":"BioMed Central","title":"Population genomics of a thermophilic cyanobacterium revealed divergence at subspecies level and possible adaptation genes","volume":"65","author":[{"family":"Chang","given":"Hsin-Ying"},{"family":"Yen","given":"Hsi-Ching"},{"family":"Chu","given":"Hsiu-An"},{"family":"Kuo","given":"Chih-Horng"}],"issued":{"date-parts":[["2024",11,28]]}}},{"id":30,"uris":["http://zotero.org/users/14777859/items/V2VHAQ8I"],"itemData":{"id":30,"type":"article-journal","abstract":"Microcystis is a cyanobacterium that forms toxic blooms in freshwater ecosystems around the world. Biological variation among taxa within the genus is apparent through genetic and phenotypic differences between strains and via the spatial and temporal distribution of strains in the environment, and this fine-scale diversity exerts strong influence over bloom toxicity. Yet we do not know how varying traits of Microcystis strains govern their environmental distribution, the tradeoffs and links between these traits, or how they are encoded at the genomic level. Here we synthesize current knowledge on the importance of diversity within Microcystis and on the genes and traits that likely underpin ecological differentiation of taxa. We briefly review spatial and environmental patterns of Microcystis diversity in the field and genetic evidence for cohesive groups within Microcystis. We then compile data on strain-level diversity regarding growth responses to environmental conditions and explore evidence for variation of community interactions across Microcystis strains. Potential links and tradeoffs between traits are identified and discussed. The resulting picture, while incomplete, highlights key knowledge gaps that need to be filled to enable new models for predicting strain-level dynamics, which influence the development, toxicity and cosmopolitan nature of Microcystis blooms.","container-title":"Environmental Microbiology","DOI":"10.1111/1462-2920.15615","ISSN":"1462-2920","issue":"12","language":"en","license":"© 2021 Society for Applied Microbiology and John Wiley &amp; Sons Ltd.","note":"_eprint: https://onlinelibrary.wiley.com/doi/pdf/10.1111/1462-2920.15615","page":"7278-7313","source":"Wiley Online Library","title":"The genetic and ecophysiological diversity of Microcystis","volume":"23","author":[{"family":"Dick","given":"Gregory J."},{"family":"Duhaime","given":"Melissa B."},{"family":"Evans","given":"Jacob T."},{"family":"Errera","given":"Reagan M."},{"family":"Godwin","given":"Casey M."},{"family":"Kharbush","given":"Jenan J."},{"family":"Nitschky","given":"Helena S."},{"family":"Powers","given":"McKenzie A."},{"family":"Vanderploeg","given":"Henry A."},{"family":"Schmidt","given":"Kathryn C."},{"family":"Smith","given":"Derek J."},{"family":"Yancey","given":"Colleen E."},{"family":"Zwiers","given":"Claire C."},{"family":"Denef","given":"Vincent J."}],"issued":{"date-parts":[["2021"]]}}},{"id":362,"uris":["http://zotero.org/users/14777859/items/XIFLY9IG"],"itemData":{"id":362,"type":"article-journal","abstract":"Genetic exchange plays a defining role in the evolution of many bacteria. The recent accumulation of nucleotide sequence data from multiple members of diverse bacterial genera has facilitated comparative studies that have revealed many features of this process. Here we focus on genetic exchange that has involved homologous recombination and illustrate how nucleotide sequence data have furthered our understanding of: (i) the frequency of recombination; (ii) the impact of recombination in different parts of the genome; and (iii) patterns of gene flow within bacterial populations. Summarizing the results obtained for a range of bacteria, we survey evidence indicating that the extent and nature of recombination vary widely among microbiological species and often among lineages assigned to the same microbiological species. These results have important implications in studies ranging from epidemiological investigations to examination of the bacterial species problem.","container-title":"Trends in microbiology","DOI":"10.1016/j.tim.2010.04.002","ISSN":"0966-842X","issue":"7","journalAbbreviation":"Trends Microbiol","note":"PMID: 20452218\nPMCID: PMC3985120","page":"315-322","source":"PubMed Central","title":"Impact of recombination on bacterial evolution","volume":"18","author":[{"family":"Didelot","given":"Xavier"},{"family":"Maiden","given":"Martin C.J."}],"issued":{"date-parts":[["2010",7]]}}},{"id":342,"uris":["http://zotero.org/users/14777859/items/24ZMB5JU"],"itemData":{"id":342,"type":"article-journal","abstract":"Metagenome-assembled genomes (MAGs) expand our understanding of microbial diversity, evolution, and ecology. Concerns have been raised on how sequencing, assembly, binning, and quality assessment tools may result in MAGs that do not reflect single populations in nature. Here, we reflect on another issue, i.e., how to handle highly similar MAGs assembled from independent data sets. Obtaining multiple genomic representatives for a species is highly valuable, as it allows for population genomic analyses; however, when retaining genomes of closely related populations, it complicates MAG quality assessment and abundance inferences., Metagenome-assembled genomes (MAGs) expand our understanding of microbial diversity, evolution, and ecology. Concerns have been raised on how sequencing, assembly, binning, and quality assessment tools may result in MAGs that do not reflect single populations in nature. Here, we reflect on another issue, i.e., how to handle highly similar MAGs assembled from independent data sets. Obtaining multiple genomic representatives for a species is highly valuable, as it allows for population genomic analyses; however, when retaining genomes of closely related populations, it complicates MAG quality assessment and abundance inferences. We show that (i) published data sets contain a large fraction of MAGs sharing</w:instrText>
      </w:r>
      <w:r w:rsidR="004F406A">
        <w:rPr>
          <w:rFonts w:ascii="Arial" w:hAnsi="Arial" w:cs="Arial"/>
        </w:rPr>
        <w:instrText> </w:instrText>
      </w:r>
      <w:r w:rsidR="004F406A">
        <w:instrText>&gt;99% average nucleotide identity, (ii) different software packages and parameters used to resolve this redundancy remove very different numbers of MAGs, and (iii) the removal of closely related genomes leads to losses of population-specific auxiliary genes. Finally, we highlight some approaches that can infer strain-specific dynamics across a sample series without dereplication.","container-title":"mSphere","DOI":"10.1128/mSphere.00971-19","ISSN":"2379-5042","issue":"3","journalAbbreviation":"mSphere","note":"PMID: 32434845\nPMCID: PMC7380574","page":"e00971-19","source":"PubMed Central","title":"To Dereplicate or Not To Dereplicate?","volume":"5","author":[{"family":"Evans","given":"Jacob T."},{"family":"Denef","given":"Vincent J."}],"issued":{"date-parts":[["2020",5,20]]}}},{"id":765,"uris":["http://zotero.org/users/14777859/items/KQ3N6FFP"],"itemData":{"id":765,"type":"article-journal","abstract":"Glacier-fed streams (GFSs) are extreme and rapidly vanishing ecosystems, and yet they harbor diverse microbial communities. Although our understanding of the GFS microbiome has recently increased, we do not know which microbial clades are ecologically successful in these ecosystems, nor do we understand potentially underlying mechanisms. Ecologically successful clades should be more prevalent across GFSs compared to other clades, which should be reflected as clade-wise distinctly low phylogenetic turnover. However, methods to assess such patterns are currently missing. Here we developed and applied a novel analytical framework, “phyloscore analysis”, to identify clades with lower spatial phylogenetic turnover than other clades in the sediment microbiome across twenty GFSs in New Zealand. These clades constituted up to 44% and 64% of community α-diversity and abundance, respectively. Furthermore, both their α-diversity and abundance increased as sediment chlorophyll a decreased, corroborating their ecological success in GFS habitats largely devoid of primary production. These clades also contained elevated levels of putative microdiversity than others, which could potentially explain their high prevalence in GFSs. This hitherto unknown microdiversity may be threatened as glaciers shrink, urging towards further genomic and functional exploration of the GFS microbiome.","container-title":"The ISME Journal","DOI":"10.1038/s41396-021-01106-6","ISSN":"1751-7362","issue":"3","journalAbbreviation":"ISME J","page":"666-675","source":"Silverchair","title":"Microdiversity characterizes prevalent phylogenetic clades in the glacier-fed stream microbiome","volume":"16","author":[{"family":"Fodelianakis","given":"Stilianos"},{"family":"Washburne","given":"Alex D"},{"family":"Bourquin","given":"Massimo"},{"family":"Pramateftaki","given":"Paraskevi"},{"family":"Kohler","given":"Tyler J"},{"family":"Styllas","given":"Michail"},{"family":"Tolosano","given":"Matteo"},{"family":"De Staercke","given":"Vincent"},{"family":"Schön","given":"Martina"},{"family":"Busi","given":"Susheel Bhanu"},{"family":"Brandani","given":"Jade"},{"family":"Wilmes","given":"Paul"},{"family":"Peter","given":"Hannes"},{"family":"Battin","given":"Tom J"}],"issued":{"date-parts":[["2022",3,1]]}}},{"id":713,"uris":["http://zotero.org/users/14777859/items/W3UM9EYV"],"itemData":{"id":713,"type":"article-journal","abstract":"Microdiversity can lead to different ecotypes within the same species. These are assumed to provide stability in time and space to those species. However, the role of microdiversity in the stability of whole microbial communities remains underexplored. Understanding the drivers of microbial community stability is necessary to predict community response to future disturbances. Here, we analyzed 16S rRNA gene amplicons from eight different temperate bog lakes at the 97% OTU and amplicon sequence variant (ASV) levels and found ecotypes within the same OTU with different distribution patterns in space and time. We observed that these ecotypes are adapted to different values of environmental factors such as water temperature and oxygen concentration. Our results showed that the existence of several ASVs within a OTU favored its persistence across changing environmental conditions. We propose that microdiversity aids the stability of microbial communities in the face of fluctuations in environmental factors.","container-title":"The ISME Journal","DOI":"10.1038/s41396-019-0487-8","ISSN":"1751-7362","issue":"12","journalAbbreviation":"ISME J","page":"2969-2983","source":"Silverchair","title":"Microdiversity ensures the maintenance of functional microbial communities under changing environmental conditions","volume":"13","author":[{"family":"García-García","given":"Natalia"},{"family":"Tamames","given":"Javier"},{"family":"Linz","given":"Alexandra M"},{"family":"Pedrós-Alió","given":"Carlos"},{"family":"Puente-Sánchez","given":"Fernando"}],"issued":{"date-parts":[["2019",12,1]]}}},{"id":312,"uris":["http://zotero.org/users/14777859/items/V78KGHTU"],"itemData":{"id":312,"type":"article-journal","abstract":"Cyanobacteria are oxygenic photosynthetic bacteria that perform a substantial part of the global primary production. Some species are responsible for catastrophic environmental events, called blooms, which have become increasingly common in lakes and freshwater bodies as a consequence of global changes. Genotypic diversity is considered essential for marine cyanobacterial population, allowing it to cope with spatio-temporal environmental variations and to adapt to specific micro-niches in the ecosystem. This aspect is underestimated in the study of bloom development, however, and given little notice in studies of the ecology of harmful cyanobacteria. Here we compared the genomes of four strains of Aphanizomenon gracile, a species of filamentous toxinogenic cyanobacteria (Nostocales) found worldwide in fresh and brackish water. Millimeter-sized fascicles were isolated from a single water sample and have been maintained in culture since 2010. A comparative study revealed extensive heterogeneity in gene contents, despite similar genome size and high similarity indices. These variations were mainly associated with mobile genetic elements and biosynthetic gene clusters. For some of the latter, metabolomic analysis confirmed the production of related secondary metabolites, such as cyanotoxins and carotenoids, which are thought to play a fundamental role in the cyanobacterial fitness. Altogether, these results demonstrated that an A. gracile bloom could be a highly diverse population at low spatial scale and raised questions about potential exchanges of essential metabolites between individuals.","container-title":"ISME Communications","DOI":"10.1038/s43705-023-00263-3","ISSN":"2730-6151","issue":"1","journalAbbreviation":"ISME COMMUN.","language":"en","license":"2023 The Author(s)","note":"publisher: Nature Publishing Group","page":"1-4","source":"www.nature.com","title":"Intra-population genomic diversity of the bloom-forming cyanobacterium, Aphanizomenon gracile, at low spatial scale","volume":"3","author":[{"family":"Halary","given":"Sébastien"},{"family":"Duperron","given":"Sébastien"},{"family":"Kim Tiam","given":"Sandra"},{"family":"Duval","given":"Charlotte"},{"family":"Bernard","given":"Cécile"},{"family":"Marie","given":"Benjamin"}],"issued":{"date-parts":[["2023",6,7]]}}},{"id":708,"uris":["http://zotero.org/users/14777859/items/YNYHG2NX"],"itemData":{"id":708,"type":"article-journal","abstract":"Mutation is the engine of evolution in that it generates the genetic variation on which the evolutionary process depends. To understand the evolutionary process we must therefore characterize the rates and patterns of mutation. Starting with the seminal Luria and Delbruck fluctuation experiments in 1943, studies utilizing a variety of approaches have revealed much about mutation rates and patterns and about how these may vary between different bacterial strains and species along the chromosome and between different growth conditions. This work provides a critical overview of the results and conclusions drawn from these studies, of the debate surrounding some of these conclusions, and of the challenges faced when studying mutation and its role in bacterial evolution., Various studies have aimed to characterize mutation rates and patterns in bacteria, chromosomes, and growth conditions. But mutation is challenging to study; it is complicated by the effects of natural selection.","container-title":"Cold Spring Harbor Perspectives in Biology","DOI":"10.1101/cshperspect.a018077","ISSN":"1943-0264","issue":"9","journalAbbreviation":"Cold Spring Harb Perspect Biol","note":"PMID: 26330518\nPMCID: PMC4563715","page":"a018077","source":"PubMed Central","title":"Mutation—The Engine of Evolution: Studying Mutation and Its Role in the Evolution of Bacteria","title-short":"Mutation—The Engine of Evolution","volume":"7","author":[{"family":"Hershberg","given":"Ruth"}],"issued":{"date-parts":[["2015",9]]}}},{"id":768,"uris":["http://zotero.org/users/14777859/items/Q74TS2BP"],"itemData":{"id":768,"type":"article-journal","abstract":"How diversity is structured has been a central goal of microbial ecology. In freshwater ecosystems, selection has been found to be the main driver shaping bacterial communities. However, its relative importance compared with other processes (dispersal, drift, diversification) may depend on spatial heterogeneity and the dispersal rates within a metacommunity. Still, a decrease in the role of selection is expected with increasing dispersal homogenization. Here, we investigate the main ecological processes modulating bacterial assembly in contrasting scenarios of environmental heterogeneity. We carried out a spatiotemporal survey in the floodplain system of the Paraná River. The bacterioplankton metacommunity was studied using both statistical inferences based on phylogenetic and taxa turnover as well as co-occurrence networks. We found that selection was the main process determining community assembly even at both extremes of environmental heterogeneity and homogeneity, challenging the general view that the strength of selection is weakened due to dispersal homogenization. The ecological processes acting on the community also determined the connectedness of bacterial networks associations. Heterogeneous selection promoted more interconnected networks increasing β-diversity. Finally, spatiotemporal heterogeneity was an important factor determining the number and identity of the most highly connected taxa in the system. Integrating all these empirical evidences, we propose a new conceptual model that elucidates how the environmental heterogeneity determines the action of the ecological processes shaping the bacterial metacommunity.","container-title":"The ISME Journal","DOI":"10.1038/s41396-020-0723-2","ISSN":"1751-7362","issue":"12","journalAbbreviation":"ISME J","note":"PMID: 32719401\nPMCID: PMC7784992","page":"2951-2966","source":"PubMed Central","title":"Environmental heterogeneity determines the ecological processes that govern bacterial metacommunity assembly in a floodplain river system","volume":"14","author":[{"family":"Huber","given":"Paula"},{"family":"Metz","given":"Sebastian"},{"family":"Unrein","given":"Fernando"},{"family":"Mayora","given":"Gisela"},{"family":"Sarmento","given":"Hugo"},{"family":"Devercelli","given":"Melina"}],"issued":{"date-parts":[["2020",12]]}}},{"id":320,"uris":["http://zotero.org/users/14777859/items/FHYD3EBK"],"itemData":{"id":320,"type":"article-journal","abstract":"Microcystis aeruginosa is one of the most common bloom-forming cyanobacteria in freshwater ecosystems worldwide. This species produces numerous secondary metabolites, including microcystins, which are harmful to human health. We sequenced the genomes of ten strains of M. aeruginosa in order to explore the genomic basis of their ability to occupy varied environments and proliferate. Our findings show that M. aeruginosa genomes are characterized by having a large open pangenome, and that each genome contains similar proportions of core and flexible genes. By comparing the GC content of each gene to the mean value of the whole genome, we estimated that in each genome, around 11% of the genes seem to result from recent horizontal gene transfer events. Moreover, several large gene clusters resulting from HGT (up to 19 kb) have been found, illustrating the ability of this species to integrate such large DNA molecules. It appeared also that all M. aeruginosa displays a large genomic plasticity, which is characterized by a high proportion of repeat sequences and by low synteny values between the strains. Finally, we identified 13 secondary metabolite gene clusters, including three new putative clusters. When comparing the genomes of Microcystis and Prochlorococcus, one of the dominant picocyanobacteria living in marine ecosystems, our findings show that they are characterized by having almost opposite evolutionary strategies, both of which have led to ecological success in their respective environments.","container-title":"PloS One","DOI":"10.1371/journal.pone.0070747","ISSN":"1932-6203","issue":"8","journalAbbreviation":"PLoS One","language":"eng","note":"PMID: 23950996\nPMCID: PMC3741299","page":"e70747","source":"PubMed","title":"A tribute to disorder in the genome of the bloom-forming freshwater cyanobacterium Microcystis aeruginosa","volume":"8","author":[{"family":"Humbert","given":"Jean-François"},{"family":"Barbe","given":"Valérie"},{"family":"Latifi","given":"Amel"},{"family":"Gugger","given":"Muriel"},{"family":"Calteau","given":"Alexandra"},{"family":"Coursin","given":"Therese"},{"family":"Lajus","given":"Aurélie"},{"family":"Castelli","given":"Vanina"},{"family":"Oztas","given":"Sophie"},{"family":"Samson","given":"Gaëlle"},{"family":"Longin","given":"Cyrille"},{"family":"Medigue","given":"Claudine"},{"family":"Marsac","given":"Nicole Tandeau","non-dropping-particle":"de"}],"issued":{"date-parts":[["2013"]]}}},{"id":682,"uris":["http://zotero.org/users/14777859/items/AQP3W59X"],"itemData":{"id":682,"type":"article-journal","abstract":"Microbiome studies have seen exponential growth since the advancement of next generation sequencing (NGS) technologies (Qin, 2019) -albeit old technologies now! The sequencing approaches applied to mixed microbial populations involve either amplification of small genes such as the 16S rRNA gene (Johnson et al., 2019), or recovering microbial whole genomes through shotgun metagenomics (Quince et al., 2017). The majority of observational and interventional studies are hypothesis driven, with samples obtained either as case-control, spatial, or within temporal settings (Knight et al., 2018;Qian et al., 2020). Regardless of the methodology or study criteria, the analysis of the data through bioinformatics typically yields abundance/coverage tables which recover N (samples) x P (feature) data within the experimental or environmental context chosen. Additional data (metadata) include parameters associated with the samples of interest. For environmental samples, this can include physicochemical parameters and for human-or other host microbiome studies, additional data may include anthropometric measures, and clinical data. Indeed, this data is essential to correlate treatments, conditions, or experimental variables to microbial community profiles.The trend is increasingly geared towards collecting more data and more informative data, such as the incorporation of metabolomics for metabolites (Bauermeister et al., 2021), metatranscriptomics for gene transcripts (Ojala et al., 2023), and metaproteomics for proteins (Armengaud, 2023). There are also commercial research services available such as Resistomap (https://www.resistomap.com/) that facilitate environmental monitoring of antibiotic resistance genes by offering customisable target genes table using SmartChip qPCR. In host studies to unravel host-microbiome interactions, flow cytometry based immunophenotyping is typically incorporated (Siebert et al., 2019). In clinical research, services such as Olink (https://olink.com) offer target platforms for protein biomarker analysis. This is based on a technology called Proximity Extension Assay, using labelled antibody pairs with DNA oligonucleotides that bind to the respective proteins in a sample. These oligonucleotides are then extended using DNA polymerase, and are quantified through microfluidic qPCR. They offer different proteins associated panels/biomarkers with biological functions linked to cytokines, cardiovascular disease, immuno-oncology, neurology, oncology, inflammation, and several other biological processes. Recently, there is a lot of focus on studying microbial ecosystems in their totality, with the buzz word being the &amp;quot;exposome&amp;quot;, i.e., all observable variations that the microbial communities are exposed to (Gao et al., 2022;Gul et al., 2024). This plethora of additional data can then fill in the gaps of how microbiome responds to the environment it is observed in. Thus, providing mechanistic insight into microbial community function in a range of important contexts.In this grand challenge review, we discuss numerous statistical approaches currently in use to find associations across multiple datasets sharing the same sample space. To deduce discriminant features based on variations in the sampling space (case-control, spatial, temporal etc) and segregating them from features that remain fairly stable is a challenging issue. We also discuss challenges in their utility and where the gaps need to be filled. Data that is not microbiome (sequence) data, but provides further information about the microbiome samples is considered metadata. At the very basic level, we either have categorical data (labelling of samples) or continuous data (for example numerical data such as age, body mass index (BMI), anthropometric measures, and physicochemical parameters like pH and temperature). Additional metadata includes features recovered from other modalities, say metabolome (mainly continuous variables). Whilst the goal is to capture as many perceived sources of variability within the confines of the environment the microbiome is observed in, downstream statistical analyses become challenging, posing several questions:• Of all the covariates captured, which ones should be included in the analyses?• What about the confounders that are not captured?• Do all covariates hold equal importance? Is there a way to rank them?• If additional modalities generate new set of features, where should the emphasis lie in the downstream statistics once multiple feature tables are obtained? Finding discriminating features in the sampling space or finding correlating features across the datasets? Is there a trade-off?• How do we translate an association between the covariate and an individual or subset of microbes to have clinical or ecological relevance?• Is linearity the best assumption to infer patterns of interest between the microbes and the covariates?• How do we tackle heteroscedasticity and under sampling particularly when there are more features than the number of samples P &amp;gt;&amp;gt; N?• Which approach holds importance? Is a study-centric approach suitable where the emphasis is on features that remain stable or act discriminatory, or a taxa-centric approach, where given all observed variability, we can assess the ecological role of a particular microbe?• Given thousands of microbes that are detected, should we include all or some in the analyses? What is more important? Highly abundant microbes? Highly prevalent microbes? Highly interacting microbes?• Is there any utility of rare biosphere in the analysis? How do we decide what is rare and is not a limitation of sequencing depth?• How do we incorporate inherent correlations that exist between samples, particularly in clinical studies, where a single subject has provided multiple samples?• How can we assess stability and complexity of microbial ecosystems in the wake of environmental perturbations?• How can network reconstruction approaches be improved further? Given a network topology, how do we decide what are the most influential species?• In spatial or temporal gradients, how do we compare datasets where the sampling time/space do not match?• What is an appropriate normalization measure for different types of data?To assess the relationship between a single continuous outcome data and all measured sources of variability we typically apply regression modelling. Regression models describe the relationship between one or more independent variables and a dependent variable. One of the most common models is the linear regression model. The regression coefficients generally called □□-coefficients, are associated with each continuous parameter and several categorical parameters. The categorical parameters are often dummified into a numerical representation, typically one less than the total factors observed in a parameter, through a procedure called one-hot-encoding. The variable that is excluded becomes a reference variable often denoted as REF. The formula for linear regression is □□ □□ = □□ 0 + □□ 1 □□ 1,□□ + □□ 2 □□ 2,□□ + □□ 3 □□ 3,□□ +□□ □□ □□ □□,□□ + □□ □□ . The equation can also be written in matrix form as □□ = Xβ + ε. The sign of the □□-coefficients give directionality with respect to the outcome □□ with the following interpretations: for continuous variables, a positive/negative coefficient is interpreted as &amp;quot;an increase/decrease in the covariate causes an increase/decrease in the outcome&amp;quot;; and for categorical variable, a positive/negative coefficient is interpreted as &amp;quot;as compared to the reference REF, the outcome Y is increasing/decreasing&amp;quot;. There are several extensions to the linear regression model, the popular ones are discussed below.The Generalised Linear Model (GLM) is a popular model (Koh et al., 2019;Xiao et al., 2018) in microbiome studies. In the GLM model, an outcome □□ is assumed to be generated from a particular distribution, the ones that are relevant include normal, binomial, Poisson, and negative binomial distributions, among others. The regression model is then defined as □□(□□) = Xβ where □□ is the conditional mean of the distribution, and □□(. ) is the link function. The logistic regression is particularly important (i.e., the probability of an outcome with a specified variable), where the outcome is assumed to have a binomial distribution (outcome variable taking 0 and 1 values) and the link function is the logit function □□□□(□□/(1 -□□)). However, we are interested in log-binomial regression model which also assumes a binomial distribution for a binary outcome however, it uses a log link function □□□□□□. Fitting a log binomial regression model with binomial errors and a logarithmic link to binary outcome data thus makes it possible to estimate risk ratios by taking exponential of beta coefficients as e □□ □□ , e.g., in (Firew et al., 2020). Note that risk ratio is the ratio of the probability of an outcome in an exposed group to the probability of an outcome in an unexposed group, and the log binomial regression model was useful in the COVID-19 times to establish risks with occupational factors (Firew et al., 2020).In many studies, samples follow a case-control relationship, and therefore supplementing with log binomial regression model using all sources of variabilities then fills in the gaps in our understanding. For outcome variables with more than two categories, multinomial logistic regression and ordinal logistic regression is recommended (Liang et al., 2020). For categorical outcomes, we get risk ratios from the models. On the other hand, for continuous outcomes, the typical strategy is to limit the number of variables (covariates) in the model, either through subset regression approach applied to linear regression using R&amp;#39;s leaps package (Lumley et al., 2013) or Least Absolute Shrinkage and Selection Operator (LASSO) approach using R&amp;#39;s glmnet package (Tay et al., 2023). In glmnet, &amp;quot;The Relaxed LASSO&amp;quot; is implemented which solves the following optimization problem,1 □□ ∑ □□ □□ □□(□□ □□ , □□ 0 + □□ □□ □□ □□ ) + □□[(1 -□□)</w:instrText>
      </w:r>
      <w:r w:rsidR="004F406A">
        <w:rPr>
          <w:rFonts w:ascii="Arial" w:hAnsi="Arial" w:cs="Arial"/>
        </w:rPr>
        <w:instrText>‖</w:instrText>
      </w:r>
      <w:r w:rsidR="004F406A">
        <w:rPr>
          <w:rFonts w:ascii="Aptos" w:hAnsi="Aptos" w:cs="Aptos"/>
        </w:rPr>
        <w:instrText>□□</w:instrText>
      </w:r>
      <w:r w:rsidR="004F406A">
        <w:rPr>
          <w:rFonts w:ascii="Arial" w:hAnsi="Arial" w:cs="Arial"/>
        </w:rPr>
        <w:instrText>‖</w:instrText>
      </w:r>
      <w:r w:rsidR="004F406A">
        <w:instrText xml:space="preserve"> 2 2 /2 + </w:instrText>
      </w:r>
      <w:r w:rsidR="004F406A">
        <w:rPr>
          <w:rFonts w:ascii="Aptos" w:hAnsi="Aptos" w:cs="Aptos"/>
        </w:rPr>
        <w:instrText>□□</w:instrText>
      </w:r>
      <w:r w:rsidR="004F406A">
        <w:rPr>
          <w:rFonts w:ascii="Arial" w:hAnsi="Arial" w:cs="Arial"/>
        </w:rPr>
        <w:instrText>‖</w:instrText>
      </w:r>
      <w:r w:rsidR="004F406A">
        <w:rPr>
          <w:rFonts w:ascii="Aptos" w:hAnsi="Aptos" w:cs="Aptos"/>
        </w:rPr>
        <w:instrText>□□</w:instrText>
      </w:r>
      <w:r w:rsidR="004F406A">
        <w:rPr>
          <w:rFonts w:ascii="Arial" w:hAnsi="Arial" w:cs="Arial"/>
        </w:rPr>
        <w:instrText>‖</w:instrText>
      </w:r>
      <w:r w:rsidR="004F406A">
        <w:instrText xml:space="preserve"> 1 ] </w:instrText>
      </w:r>
      <w:r w:rsidR="004F406A">
        <w:rPr>
          <w:rFonts w:ascii="Aptos" w:hAnsi="Aptos" w:cs="Aptos"/>
        </w:rPr>
        <w:instrText>□□</w:instrText>
      </w:r>
      <w:r w:rsidR="004F406A">
        <w:instrText xml:space="preserve"> </w:instrText>
      </w:r>
      <w:r w:rsidR="004F406A">
        <w:rPr>
          <w:rFonts w:ascii="Aptos" w:hAnsi="Aptos" w:cs="Aptos"/>
        </w:rPr>
        <w:instrText>□□</w:instrText>
      </w:r>
      <w:r w:rsidR="004F406A">
        <w:instrText xml:space="preserve">=1 </w:instrText>
      </w:r>
      <w:r w:rsidR="004F406A">
        <w:rPr>
          <w:rFonts w:ascii="Aptos" w:hAnsi="Aptos" w:cs="Aptos"/>
        </w:rPr>
        <w:instrText>β</w:instrText>
      </w:r>
      <w:r w:rsidR="004F406A">
        <w:instrText xml:space="preserve"> 0 ,</w:instrText>
      </w:r>
      <w:r w:rsidR="004F406A">
        <w:rPr>
          <w:rFonts w:ascii="Aptos" w:hAnsi="Aptos" w:cs="Aptos"/>
        </w:rPr>
        <w:instrText>β□□□□□□</w:instrText>
      </w:r>
      <w:r w:rsidR="004F406A">
        <w:instrText xml:space="preserve"> over a range of values of tuning parameter </w:instrText>
      </w:r>
      <w:r w:rsidR="004F406A">
        <w:rPr>
          <w:rFonts w:ascii="Aptos" w:hAnsi="Aptos" w:cs="Aptos"/>
        </w:rPr>
        <w:instrText>□□</w:instrText>
      </w:r>
      <w:r w:rsidR="004F406A">
        <w:instrText xml:space="preserve">, with </w:instrText>
      </w:r>
      <w:r w:rsidR="004F406A">
        <w:rPr>
          <w:rFonts w:ascii="Aptos" w:hAnsi="Aptos" w:cs="Aptos"/>
        </w:rPr>
        <w:instrText>□□</w:instrText>
      </w:r>
      <w:r w:rsidR="004F406A">
        <w:instrText xml:space="preserve">(. ) being the negative log-likelihood contribution for observation </w:instrText>
      </w:r>
      <w:r w:rsidR="004F406A">
        <w:rPr>
          <w:rFonts w:ascii="Aptos" w:hAnsi="Aptos" w:cs="Aptos"/>
        </w:rPr>
        <w:instrText>□□</w:instrText>
      </w:r>
      <w:r w:rsidR="004F406A">
        <w:instrText xml:space="preserve">. The method incorporates elastic net penalty controlled by </w:instrText>
      </w:r>
      <w:r w:rsidR="004F406A">
        <w:rPr>
          <w:rFonts w:ascii="Aptos" w:hAnsi="Aptos" w:cs="Aptos"/>
        </w:rPr>
        <w:instrText>□□</w:instrText>
      </w:r>
      <w:r w:rsidR="004F406A">
        <w:instrText>, a compromise between lasso regression (</w:instrText>
      </w:r>
      <w:r w:rsidR="004F406A">
        <w:rPr>
          <w:rFonts w:ascii="Aptos" w:hAnsi="Aptos" w:cs="Aptos"/>
        </w:rPr>
        <w:instrText>□□</w:instrText>
      </w:r>
      <w:r w:rsidR="004F406A">
        <w:instrText xml:space="preserve"> = 1) and ridge regression (□□ = 0). The LASSO constraint forces some of the beta coefficients to go to zero, and thus acts as a variable selection approach. If the study has supplementary &amp;#39;omics data as metadata, for example, targeted or untargeted metabolomics, then after appropriate normalisation, say probabilistic quotient normalization (Dieterle et al., 2006), these data can also be used in the LASSO regression. Furthermore, the approach is not just restricted to continuous outcome, one can also use binary outcome.Whilst the above models are mainly suitable for metadata, applying them to microbiome data is not straightforward. The read count data in 16S rRNA or metagenomic sequencing are typically summarized as count table, and since the total sample read counts from an experiment, often called library size, depend on the sequencing technology, the absolute values are an artifact and present a challenge on how to utilise them in the regression models.Furthermore, depending on the depth of sequencing and the shape of the microbial community distribution (typically following lognormal distribution), the table is highly sparse (50 to 90% zero counts in the abundance table), often leading to overdispersion. These are the two main challenges that need to be resolved, i.e.,• How do we effectively normalise the microbiome data when the samples do not have the same library size?• In view of normalisation procedures, how do we tackle sparsity?In the published literature, the above two questions are somewhat tackled differently, although no unifying framework exists. We list two recent regression approaches where part of the problem is addressed with still room for improvement:1) In this case the microbial data are often taken to be compositional (i.e., the count table is converted to relative compositions constrained to 1). An example is the Compositional Decompositional Analysis (CODA)-LASSO approach (Calle et al., 2023) in which a single binary/continuous outcome data from meta table is regressed against log abundances of microbes (see Figure 1). Whilst the approach offers variable selection by virtue of LASSO constraints, the challenging issue here is the log-transform. The zero-count microbiome data cannot be log-transformed. A common practise is to add a pseudo count, more commonly 1, 0.5 or even smaller values. There is no consensus on the appropriate choice of pseudo count (Costea et al., 2014), and this remains an open problem to be solved despite recent attempts to addressing it (Hu et al., 2022).2) In this case the abundance of microbes is regressed against covariates by fitting a distribution such as Negative Binomial distribution that tackles overdispersion and sparsity.For example, using the Generalised Linear Latent Variable Model (GLLVM) approach (Niku et al., 2019) an extension of GLM, the abundance of a microbe is regressed against all covariates including the latent variables (confounders that are not observed). GLLVM approach (see Figure 2) uses link function g() similar to a GLM and fits a count distribution and regresses against the covariates where where □□ □□ are the coefficients of microbes associated with individual covariates. After estimating a 95% confidence interval for these coefficients, there are three possibilities for a given beta coefficient: 95% confidence interval is all positive (increase in covariate causes an increase in the abundance of the given microbe); 95% confidence interval is all negative (increase in the covariate causes a decrease in the abundance of the given microbe); and where the 95% confidences cross 0 boundary (covariate is insignificant). For scenarios where the covariate is categorical in nature, they are dummified (converted to 0s and 1s) with one factor acting as a reference.The interpretation is similar to the explanation given above for continuous covariate except that now the interpretation is with respect to the reference factor: 95% confidence interval is all positive (as compared to the reference factor, there is an increase in the abundance of the given microbe); 95% confidence interval is all negative (as compared to the reference factor, there is a decrease in the abundance of the given microbe); and the 95% confidence interval crosses the 0 boundary (covariate is insignificant). Whilst □□ □□ are the coefficients associated with covariates □□ □□ , □□ □□ are the corresponding coefficients associated with latent variable □□ □□ . □□ 0□□ are the intercepts and □□ □□ are optional sample effects which can either be chosen as fixed effects or random effects. In addition, the residual covariance matrix □□ = □□□□ □□ of the □□ □□ coefficients store correlations of microbes where □□ = [□□ 1 … □□ □□ ]for □□ latent variables. This residual covariance matrix can then give co-occurrence relationship between microbes that is not explained by the observed covariates. However, fitting GLLVM against exhaustive sources of variability when there are thousands of taxa, significantly more than the number of samples, is computationally challenging and impractical for larger datasets. Including all of them may not result in the convergence of the likelihood function. The open-ended questions are then: Within the framework of GLLVM, and other regression models in general, should we incorporate a subset of microbes? What should be the criteria for inclusion of a microbe?To limit the number of microbes in the regression model, often the filtering criteria is to ignore low abundant or low prevalent microbes. These may have worked in several studies where the dominant role is played by the abundant or prevalent taxa, however, there is a growing literature that is emphasizing on the importance of the rare biosphere (Lynch &amp;amp; Neufeld, 2015) which may possess ecological, taxonomic, and functional potential. Furthermore, a recent study proposes keystone interacting microbial species (Layeghifard et al., 2019) to have far more clinical relevance than the abundant or the prevalent ones. They have associated hubs from network topologies of interacting species with the clinical covariates and demonstrated this approach to be better. However, more research is needed to identify keystone interacting species from microbiome datasets, particularly on the formulation of network wide statistics that are not only robust against biases, but also offer biological relevance. The Integrated Value of Influence (Salavaty et al., 2020) is a good starting point towards this as a reasonable measure to identify keystone microbial species. ! ! = # &amp;quot; + # &amp;amp; log -&amp;amp;! + </w:instrText>
      </w:r>
      <w:r w:rsidR="004F406A">
        <w:rPr>
          <w:rFonts w:ascii="Cambria Math" w:hAnsi="Cambria Math" w:cs="Cambria Math"/>
        </w:rPr>
        <w:instrText>⋯</w:instrText>
      </w:r>
      <w:r w:rsidR="004F406A">
        <w:instrText xml:space="preserve"> + # &amp;#39; log -&amp;#39; ! + / ! Constraint 1: </w:instrText>
      </w:r>
      <w:r w:rsidR="004F406A">
        <w:rPr>
          <w:rFonts w:ascii="Aptos" w:hAnsi="Aptos" w:cs="Aptos"/>
        </w:rPr>
        <w:instrText>∑</w:instrText>
      </w:r>
      <w:r w:rsidR="004F406A">
        <w:instrText xml:space="preserve"> ! * &amp;amp; + (! ! -# &amp;quot; -# &amp;amp; log -&amp;amp;! -</w:instrText>
      </w:r>
      <w:r w:rsidR="004F406A">
        <w:rPr>
          <w:rFonts w:ascii="Cambria Math" w:hAnsi="Cambria Math" w:cs="Cambria Math"/>
        </w:rPr>
        <w:instrText>⋯</w:instrText>
      </w:r>
      <w:r w:rsidR="004F406A">
        <w:instrText xml:space="preserve"> -# &amp;#39; log -&amp;#39; ! ) , + 6 </w:instrText>
      </w:r>
      <w:r w:rsidR="004F406A">
        <w:rPr>
          <w:rFonts w:ascii="Aptos" w:hAnsi="Aptos" w:cs="Aptos"/>
        </w:rPr>
        <w:instrText>∑</w:instrText>
      </w:r>
      <w:r w:rsidR="004F406A">
        <w:instrText xml:space="preserve"> () &amp;amp; # (Whilst most microbiome studies focus on observing changes in microbes in a case-control setting emphasizing on their differential abundances, there is trait or performance data (outcome), which is not explicitly incorporated. Therefore, a few challenges that arise include:</w:instrText>
      </w:r>
      <w:r w:rsidR="004F406A">
        <w:rPr>
          <w:rFonts w:ascii="Aptos" w:hAnsi="Aptos" w:cs="Aptos"/>
        </w:rPr>
        <w:instrText>•</w:instrText>
      </w:r>
      <w:r w:rsidR="004F406A">
        <w:instrText xml:space="preserve"> Can we identify microbes that play a mediating role between the treatments and an outcome of interest?</w:instrText>
      </w:r>
      <w:r w:rsidR="004F406A">
        <w:rPr>
          <w:rFonts w:ascii="Aptos" w:hAnsi="Aptos" w:cs="Aptos"/>
        </w:rPr>
        <w:instrText>•</w:instrText>
      </w:r>
      <w:r w:rsidR="004F406A">
        <w:instrText xml:space="preserve"> What is the nature of mediation? Is it local or global? Is there no mediation at all?• Can the mediating microbes be potential targets for developing therapeutic or clinical interventions?Although early days, a recently proposed framework (Yue &amp;amp; Hu, 2022) Further variations include causal mediation methods specifically designed to handle high dimensional and compositional microbiome data (Wang et al., 2020). This rigorous Sparse Microbial Causal Mediation Model (SparseMCMM) applies a linear log-contrast regression) &amp;gt; = ? = @ + # + A B + C D B B B B B B B ) &amp;gt;model and Dirichlet regression model to estimate the causal direct effect of treatment and mediation effects of microbiome at both the community and individual taxon levels. PhyloMed (Hong et al., 2023) on the other hand discovers mediation signals by analysing sub compositions defined on the phylogenetic tree. Whilst these mediation approaches offer a deeper understanding of the causal mediation effect of the microbiome with a growing number of applications in microbiome studies, they are often context dependent, and cater to those situations where a sizeable proportion of microbial community changes. Where the changes are small or local, the mediation approaches above do not seem to work well, and thus there is room for improvement. Microbial diversity measures provide insight into microbial community structure and dynamics.The differences within treatments (alpha-diversity) and between treatments (beta-diversity) can highlight responses in the microbial populations to environmental or other conditions. Diversity measures themselves do not provide statistics, only trends. How can we statistically determine if a variable is linked to the patterns in diversity? In the first instance, we need to apply an algorithm to establish if the variable (covariate) is causing a change in beta-diversity between groups. In this regard, Permutational Multivariate Analysis of Variance (PERMANOVA) is a very useful tool as it uses any of the beta diversity dissimilarity metrics suitable for microbiome data (traditional ones include Bray-Curtis distance and UniFrac metrics) and can be applied to a wide range of complex models. PERMANOVA is a permutation test and uses an F test to test if the variances of two populations are equal by comparing groups of objects with the null hypothesis being that centroids and dispersions are equivalent. For each of the covariates, the test returns an R 2 value, and if significant, it is the percentage variability in the microbiome explained by that covariate. Since PERMANOVA is sensitive to the ordering of variables, it is often combined with a filtering process such as Redundancy Analysis (RDA) with forward selection (Vass et al., 2020). An alternate method is Fuzzy Set Ordination (FSO) method (Roberts, 2009). Similar to PERMANOVA it uses dissimilarity metrics and metadata, however, it is based on the principle of fuzzy set theory, and reports correlation R as a quality-of-fit metric. Moving forward, there are two challenges that need to be addressed:1. All of these methods rely on distances that use all the measured microbiome count without incorporating individual covariances, i.e., the importance of individual microbial species is lost. Emerging approaches (Andries &amp;amp; Nikzad-Langerodi, 2022;Satten et al., 2017) do offer a bit of reprieve, but a concerted effort is required to develop this direction.2. Another issue is that most methods require multivariate uniformity of variability (homoscedasticity) and balanced sample size. In particular PERMANOVA suffers from loss of power and type 1 error inflation (Alekseyenko, 2016). Therefore, there is a need to develop new robust methods that can ensure correct data analysis. □□ □□ * test (Hamidi et al., 2019) maybe a good advancement towards this, however there is a lack of unified framework to tackle heteroscedasticity.Perhaps an alternative to PERMANOVA could be to knock out unnecessary covariates through an approach by (Clarke &amp;amp; Ainsworth, 1993) that presents algorithms which allow for the comparison of beta diversity distances between two sets of data having either samples or features in common. The approach facilitates the exploration of environmental variables (or clinical parameters) that best correlate to sample similarities of the biological community (microbiome). In the procedure (termed BIOENV), the similarity matrix of the community is fixed, while subsets of the environmental variables are used in the calculation of the environmental similarity matrix. A correlation coefficient is then calculated between the two matrices and the best subset of environmental variables can then be identified and further subjected to a permutation test to determine significance. The R&amp;#39;s vegan package (Dixon, 2003) implements the bioenv() function where the similarity matrix of environmental data is assumed to be based on normalized Euclidean distances (see Figure 4). This makes sense with environmental data where one normalizes the data to remove the effect of differing scales between parameters. For microbiome, the Bray-Curtis measure of similarity is commonly used for its non-parametric nature.Figure 4: BIOENV approach where the similarity distance is calculated for a fix matrix (microbiome) and the features in the variable table are permuted to calculate a variable similarity distance in such a way that those subsets are retained where the correlation between the distances of the two matrices are optimised.Constrained ordination approaches can be used to visualise the microbial community variation Note that for CCA/RDA categorical variables can also be used where we get separate vectors for each factor of a categorical variable.Many studies nowadays involve assessing the stability of an observed microbial ecosystem against environmental perturbations (Mills et al., 2023) and to see whether the structure of the microbiome offers some sort of resilience. Typically, it is assumed that a higher taxonomic diversity leads to higher functional redundancy which may offer advantage when individual taxa are displaced or knocked out (author&amp;#39;s paper above suggests otherwise). The challenge here is to come up with easy-to-use metrics through which one can assess how stable an ecosystem is. The stability can be defined in terms of functional stability. For example, in (Eng &amp;amp; Borenstein, 2018a), artificial perturbations in taxonomic composition is created, and function □□ = 1 □□ □□ □□ □□ is fitted between the taxonomic difference t (using Weighted UniFrac) and functional difference f (cosine dissimilarity between original and perturbed functional profile) of these perturbations to give Attenuation a and Buffering b coefficients. On a Buffering-Attenuation plot, they have compared different environments, showing gut communities to be more robust whilst vaginal communities to be instable. However, to apply this procedure, the predicted functional profiles of individual observed taxa need to be known in advance which may be impractical for 16S rRNA studies unless there is an improvement in the database development in metabolic prediction software such as PICRUSt2 (Douglas et al., 2020).Other approaches stem from May&amp;#39;s stability theory (May, 1972), which states that the stability of □□ interacting microbial species is determined by the interacting community matrix □□ (also called &amp;quot;adjacency matrix&amp;quot; obtained through network inference). The complexity is defined as □□ 2 □□□□, where □□ 2 and □□ are the variance and density of the non-zero off-diagonal components of □□. With the scaled diagonal components as -1, the ecosystem is stable as long as it satisfies the stability criterion: □□√□□□□ &amp;lt; 1. There are issues associated with application of this theory to microbial interaction networks: a) It is not possible to accurately reconstruct an interaction network from the abundance data, as this would require high-quality time series data, and well-designed control experiments.b) The current network reconstruction approaches (e.g., SPIEC-EASI (Kurtz et al., 2015), SparCC (Friedman &amp;amp; Alm, 2012), Phi statistics (Lovell et al., 2015) , Probabilistic cooccurrence (Veech, 2013), MENA (Ye Deng et al., 2012), etc.) that infer community matrix □□ as a co-occurrence network are not really useful because they do not encode causal relationships.The second problem can be tackled by estimating the effective connectance □□ 2 after fitting a regression model to samples overlap in terms of species they share and the sample dissimilarities (Yonatan et al., 2022). This avoids the need to infer co-occurrence relationship explicitly, leading to □□ 2 serving as a proxy for stability. □□ 2 is then obtained by the slope of regression fitted to the dissimilarity-overlap plot to the 25% top overlap values for the pairedwise dissimilarity/overlap values for □□ samples in a given category from a total of □□(□□ -1)/2paired-wise values. However, the approach requires at least 35 biological replicates which may be impractical for most studies.For temporal datasets, a community level measure of stability can be Local Contribution to Beta Diversity (LCBD) measure (Legendre &amp;amp; De C&amp;#225;ceres, 2013). Any deviation from the mean LCBD can serve as a means to assess stability of the system (Ijaz et al., 2018). Another advantage is that LCBD is a one-dimensional measure that can be used in the regression approaches discussed before and can be studied in the presence of covariates.Moving on from community level stability metrics to identification of subcommunities that remain stable is another challenging issue. There is not a lot of work done in this direction, and it is still at nascent stage. An important development in finding a minimal subset of microbes that either remain stable or change with respect to a continuous covariate of interest, is the Ensemble Quotient Optimisation (EQO) approach of (Shan et al., 2023) (see Figure 6).The approach uses a relative abundance table, called community matrix □□ (m microbes over n samples), where the goal is to obtain a vector □□ </w:instrText>
      </w:r>
      <w:r w:rsidR="004F406A">
        <w:rPr>
          <w:rFonts w:ascii="Cambria Math" w:hAnsi="Cambria Math" w:cs="Cambria Math"/>
        </w:rPr>
        <w:instrText>∈</w:instrText>
      </w:r>
      <w:r w:rsidR="004F406A">
        <w:instrText xml:space="preserve"> (0,1) </w:instrText>
      </w:r>
      <w:r w:rsidR="004F406A">
        <w:rPr>
          <w:rFonts w:ascii="Aptos" w:hAnsi="Aptos" w:cs="Aptos"/>
        </w:rPr>
        <w:instrText>□□</w:instrText>
      </w:r>
      <w:r w:rsidR="004F406A">
        <w:instrText xml:space="preserve"> where the i th position in the vector is either 0 or 1, i.e., a subset of microbes with values 1 belong to an ensemble which we are interested in recovering. This ensemble is recovered in the context of a phenotype/predictor variable □□ by optimizing an Ensemble Quotient □□□□ = □□ □□ □□□□ □□ □□ □□□□ , through a genetic algorithm (an optimization algorithm), where □□ and □□ are algebraic transformations of the community matrix that capture the covariance between microbes, and the covariance between microbes and □□.The choice of □□ dictates what ensemble one can recover, and can be used in three cases: a)If the interest lies in an ensemble of microbes that remain stable for a set of samples, then □□ is considered uniform i.e., consisting of 1s; b) If the interest lies in an ensemble of species whose cumulative abundance correlates with a continuous physico-chemical parameter □□, then the algorithm is optimized with a centred community matrix □□ 0 , and a centred continuous parameter □□ 0 ; and c) if the interest lies in an ensemble of species whose cumulative abundance is stratified across difference categories, then an augmented □□ matrix is considered that captures the categorical information as 1s or 0s after application of dummification, and uses □□ 0 . Within the context of temporal data, one can use the case (a) to see which subset microbes do not change over the whole-time span (quality of fit is returned as Coefficient of Variation CV), whilst, case (b) can used to see which subset of microbes have a relationship with the performance parameters (quality of fit is returned as a correlation coefficient between the continuous outcome and the cumulative abundance of the ensemble).In case (c) of stratified response, quality of fit is established through Coefficient of Determination CD. To optimize the EQ to obtain □□, the genetic algorithm optimization code is located at https://github.com/Xiaoyu2425/Ensemble-Quotient-Optimization.In summary, the following questions need to be tackled:• How can we construct microbial networks that can accurately capture microbial interactions including causality, and that too with reduced number of samples?• Can we construct easy to use metrics that can describe complexity and stability of an ecosystem both at temporal and spatial scales, and that can seamlessly integrate with the metadata?• How can we numerically assess the resilience of an observed microbial community?• What is the role of a stable subcommunity in the functioning of a microbial ecosystem?• Whilst the existing literature focuses on taxonomic stability, how can we recover stable functions from microbial ecosystems and relate these to the covariates (metadata)? 1 0 0 1 0 0 1 0 1 1 0 0 0 0 0 … ! &amp;quot; = $ ! %$ $ ! &amp;amp;$ &amp;quot; ! = Generations Fitness ValueOptimize: ! = # ! $$ ! # %= # ! # - 2 ( # ! $$ ! # + $ ( &amp;quot; # ! $$ ! $$ ! # % = &amp;#39; # ! ( # ( # ! &amp;#39; # &amp;amp; = &amp;#39; # ! &amp;#39; # % = &amp;#39; # ! ) * * ! ) ! &amp;#39; # &amp;amp; = &amp;#39; # ! &amp;#39; #Grand Challenge: Should more emphasis be given to taxa-centric approaches as opposed to study-centric ones?The taxa-centric approach differs from the study-centric approach as the emphasis is on elucidating how a particular microbe behaves in multitudes of environments. In ecology, one of the important methods is to assess what niche microbes occupy, and whether there is a degree of overlap between them. For such an assessment, it is important to consider all possible sets of environments (dictated by biotic or abiotic variations), with the total number of environments being a parameter in the model. To identify the roles of microbes within the context of these environment, R&amp;#39;s MicroNiche package (Finn et al., 2020) is useful. It facilitates identification of generalist (that should exist in majority of the environments) and specialist(that should exist in some environments) microbial species as well as environment-dependent positive/negative association of microbial species with the continuous covariates observed in the data. Why is this important? There is growing literature that suggest that generalists and specialists impact the microbial community dynamics differently (Sriswasdi et al., 2017), particularly generalists play a key role in maintaining taxonomic diversity. Indeed, author&amp;#39;s recent work (Mills, 2023) suggest that different microbial communities are impacted disproportionately by the environmental disturbances and stable environment lead to proliferation of generalist species. Therefore, there is a need to consider ecological roles of microbial species, and to impart distinctions among different categories of microbial species when studying a microbial ecosystem (Xu et al., 2022). How we ascertain distinct roles remains a challenge. We henceforth discuss the recent taxa-centric approaches.Before imparting distinctions in MicroNiche framework, as a pre-processing step, microbes are first selected using the limit of quantification (LOQ) approach. Briefly, LOQ filters out microbes that fall below a &amp;quot;decision boundary&amp;quot;, calculated from the distribution of microbes with 95% certainty that these microbes will fall within a null distribution where the mean microbial abundance is zero. To calculate the standard deviation of the null distribution, the lognormal rank distribution of the microbes with the dataset was fitted with □□(□□) = □□ 0 □□ -□□ 2 □□ 2where log abundance of microbe □□ at rank □□ is dependent on coefficient □□ and rank □□ calculated as □□ = √ ln □□ 0 □□ □□ /□□ 2 where □□ □□ is the lowest taxon abundance of □□. To calculate LOQ, we fit the above log normal model to data, and LOQ is then determined as the overlap between the null hypothesis (i.e., a microbe&amp;#39;s mean abundance is zero) and where the microbe falls within 1 standard deviation of the above model. After filtering out the microbes, we then calculated the niche breadth as Levins&amp;#39;□□ □□ = 1 □□ ∑ □□ □□ 2 □□=1, where □□ □□ is the proportional abundance of a microbe in the □□-th environment, with total number of environments being □□. If □□ □□ approaches 1 for a given microbe, then it is considered as a &amp;quot;generalist&amp;quot;, whilst if it approaches 1/□□, then it can be tagged as a &amp;quot;specialist&amp;quot;. To derive the p-value for Levins&amp;#39; □□ □□ i.e., if it we can call a microbe a generalist or a specialist with great certainty, a null modelling approach is used, where a random normal distribution of 999 possible niche breadths are produced for a microbe, and allows a p-value to be assigned depending on whether a microbe&amp;#39;s □□ □□ is greater or lower than the mean of the null model. As per author&amp;#39;s recommendation, after applying null modelling, the 5 th Quantile and 95 th Quantile are obtained to tag the microbes as specialist if its □□ □□ &amp;lt; 5 th Quantile, and generalist, if its □□ □□ &amp;gt; 95 th Quantile. Those that fell in the inter-range were tagged as undecided.In the second step, the overlap of these specialist or generalist microbes are calculated usingLevins&amp;#39; Overlap formula LO □□,□□ = ∑ (□□ □□□□ )(□□ □□□□ ) □□,□□=1 ∑ (□□ □□□□ 2 ) □□=1, where □□ □□ is the proportional abundance of microbe □□ in the □□-th environment, and □□ □□ is the abundance of microbe □□ in the □□-th environment. In addition to Levins&amp;#39; □□ □□ , one can calculate Hurlbert&amp;#39;s □□ □□ , where an additional covariate □□ □□ observed for the environment □□ is incorporated in the formula (see Figure 7). The model yields a value between 0 and 1 for each microbe and corresponding covariate, indicating whether there is an inverse (~0) or a positive relationship (~1), with 0.5 indicating no relationship to the covariate. To determine positive and negative relationship (potentially symbiosis and antagonism) between the microbes, Proportional Overlap PO □□,□□ is used. The Proportional Overlap PO □□,□□ is a Jaccard similarity coefficient which approaches 0 for microbe pairs that are inversely related to each other and approaches 1 for microbe pairs that are positively related to each other. Similar to the above approach is the development of Social Another way of imparting distinction is to tag microbial species as either specific (existing within a narrow range of a particular covariate) or cosmopolitan (existing in a broader range of a particular covariate). In this regard, R&amp;#39;s Specificity Package (Darcy et al., 2022) where microbial abundance □□ □□ □□ □□ is the multiplication of the abundance of a specific microbe in samples □□ and □□, respectively, weighted by the difference in the covariate value □□ □□□□ . A null modelling procedure is then applied (statistical effect size) where 999 random permutations are obtained for the abundance table, and RQE values are then obtained for these random permutations. Deviation of the original RQE from the average of RQEs of these random permutations then gives a &amp;quot;Spec&amp;quot; number, ranging from -1 to +1, with 0 as the null hypothesis that the genus weights are randomly ordered with regard to sample identity, with perfect specificity when Spec approaches -1 and perfect cosmopolitanism when spec approaches +1, and with the null modelling procedure providing additional p-values for significance.Another popular approach of identifying ecological classes is by fitting a neutral model (Burns et al., 2016) to abundance-occupancy relationships of observed microbes. This enables segregating the microbial community members into three subsets: a) those that satisfy the 95% confidence interval of the fitted neutral model, and are driven by stochastic processes; b) those that fall above the 95% confidence of the neutral model and are selected by the environment; and c) those that fall below the model, and are driven by dispersal limitation process (see Figure 9). In summary, the challenges are as follows:• With the expansion of public databases with deposited sequences, there is need to understand microbial niche breadth within a meta-analysis setting, and to revisit the definition of stability particularly in view of how niche theory unravels eco-evolutionary processes.• New metrics need to be developed that identify ecological roles of microbes for better mechanistic understanding and not just simply identifying microbial species that are up-or down-regulated.• A taxa-centric framework needs to be developed which also incorporates covariates (metadata) in the modelling process based on the presumed distinctions. ). The empirical value is then compared with the average of 999 null distribution value to tag a microbe as specific (Spec ~ -1) or cosmopolitan (Spec ~ +1).Grand Challenge: How do you identify signature microbiome when each ecosystem differs in terms of variability?One of the less explored area is the recovery of core/signature microbiome which is shared by majority of samples (or individuals in clinical settings). Traditionally, core microbiome was defined as a subset of microbes that had a high prevalence (typically 50% or 85%) across all samples (Shetty et al., 2017). This prevalence goes down to 30% where core membership is considered stable in view of individual variabilities (Ainsworth et al., 2015). There is no real consensus on what is an appropriate threshold. Also, different ecosystems differ with intersubject variabilities. For example, whilst gut microbial communities may be more similar, vaginal microbial communities show a lot more variability (Eng &amp;amp; Borenstein, 2018b).Therefore, the challenge is to develop a unified framework where the crisp prevalence threshold is avoided, and the core membership of microbes is dynamically learned from the data. There exists one such recent dynamic strategy (Shade &amp;amp; Stopnisek, 2019) to infer the core microbiome. The strategy considers (see Figure 9) sample occupancy of microbes across different sites (whether in space or time) along with the replicate information, and then calculates the minimal occupancy threshold dynamically by learning from the data. The ranking of microbes is done using a combination of two metrics: Site-specific occupancy (proportion of microbes within a given site; and Replicate Consistency (consistency of microbes across replicates within a site). After ranking the microbes using the two metrics, the subset of core taxa is constructed by iteratively adding one microbe at a time to the core set of microbes, i.e., from highly ranked microbes to the lowly ranked ones. The contribution of the core subset to beta diversity is then calculated every time a new microbe becomes member of the core set using the Bray-Curtis contribution, □□ = 1 -□□□□ □□□□□□□□ □□□□ □□□□□□. There are two stopping criteria used in (Shade &amp;amp; Stopnisek, 2019), of which a relaxed criteria for inclusion of microbe to core microbiome subset is recommended: addition of an additional microbe does not cause more than 2% increase in the explanatory value by Bray-Curtis distance. Although not widely tested on multitude of datasets, this strategy seems promising (in the absence of alternative strategies) and needs to be explored further including development of alternate metrics to the Bray-Curtis contribution C, and other stopping criteria that may be ecologically inspired. The identified core microbiome can then be further regressed against all source of variation, for example, using the GLLVM framework or neutral modeling can be applied to it. With the multitude of complex &amp;#39;omics datasets that can be attached to the microbiome samples of interest, the process for integrating additional datasets is of great interest. The challenge with &amp;#39;omics data is the sheer volume of data (with many features), high noise, sparsity, and potentially missing data points. To overcome these issues and integrate the datasets (often with differing sample numbers), we need to apply tools that reduce dimensionality in the datasets. One tool commonly used (and variations thereof) is Partial Least-Squares Discriminant Analysis (PLS-DA) (Worley &amp;amp; Powers, 2012). Arguably one of the most crucial developments in microbiome data integration was the development of &amp;#39;mixOmics&amp;#39; an R package which holds a repository of functions for multivariate analysis of biological data including dimensionality reduction, and visualisation and includes multiple integration tools (Rohart, Gautier, et al., 2017). This powerful resource allows the integration of microbiome and &amp;#39;omics datasets. This package focuses on dimensionality reduction by statistically integrating several datasets using Projection to Latent Structure models and their multigroup extensions. The multivariate approaches project the samples matrix □□ into □□ latent components giving scores of samples on these components (□□ 1 , □□ 2 , . . . , □□ □□ ) that are defined as linear combination of original predictors. The weights of each of the predictors is given by the loading vectors on these components as (□□ and □□ □□ as □□□□□□(□□ </w:instrText>
      </w:r>
      <w:r w:rsidR="004F406A">
        <w:rPr>
          <w:rFonts w:ascii="Cambria Math" w:hAnsi="Cambria Math" w:cs="Cambria Math"/>
        </w:rPr>
        <w:instrText>ℎ</w:instrText>
      </w:r>
      <w:r w:rsidR="004F406A">
        <w:instrText xml:space="preserve"> </w:instrText>
      </w:r>
      <w:r w:rsidR="004F406A">
        <w:rPr>
          <w:rFonts w:ascii="Aptos" w:hAnsi="Aptos" w:cs="Aptos"/>
        </w:rPr>
        <w:instrText>□□</w:instrText>
      </w:r>
      <w:r w:rsidR="004F406A">
        <w:instrText xml:space="preserve"> , </w:instrText>
      </w:r>
      <w:r w:rsidR="004F406A">
        <w:rPr>
          <w:rFonts w:ascii="Aptos" w:hAnsi="Aptos" w:cs="Aptos"/>
        </w:rPr>
        <w:instrText>□□</w:instrText>
      </w:r>
      <w:r w:rsidR="004F406A">
        <w:instrText xml:space="preserve"> </w:instrText>
      </w:r>
      <w:r w:rsidR="004F406A">
        <w:rPr>
          <w:rFonts w:ascii="Cambria Math" w:hAnsi="Cambria Math" w:cs="Cambria Math"/>
        </w:rPr>
        <w:instrText>ℎ</w:instrText>
      </w:r>
      <w:r w:rsidR="004F406A">
        <w:instrText xml:space="preserve"> </w:instrText>
      </w:r>
      <w:r w:rsidR="004F406A">
        <w:rPr>
          <w:rFonts w:ascii="Aptos" w:hAnsi="Aptos" w:cs="Aptos"/>
        </w:rPr>
        <w:instrText>□□</w:instrText>
      </w:r>
      <w:r w:rsidR="004F406A">
        <w:instrText xml:space="preserve"> ) which are subjected to LASSO constraints imposed on the loading vectors </w:instrText>
      </w:r>
      <w:r w:rsidR="004F406A">
        <w:rPr>
          <w:rFonts w:ascii="Aptos" w:hAnsi="Aptos" w:cs="Aptos"/>
        </w:rPr>
        <w:instrText>□□</w:instrText>
      </w:r>
      <w:r w:rsidR="004F406A">
        <w:instrText xml:space="preserve"> </w:instrText>
      </w:r>
      <w:r w:rsidR="004F406A">
        <w:rPr>
          <w:rFonts w:ascii="Cambria Math" w:hAnsi="Cambria Math" w:cs="Cambria Math"/>
        </w:rPr>
        <w:instrText>ℎ</w:instrText>
      </w:r>
      <w:r w:rsidR="004F406A">
        <w:instrText xml:space="preserve"> </w:instrText>
      </w:r>
      <w:r w:rsidR="004F406A">
        <w:rPr>
          <w:rFonts w:ascii="Aptos" w:hAnsi="Aptos" w:cs="Aptos"/>
        </w:rPr>
        <w:instrText>□□</w:instrText>
      </w:r>
      <w:r w:rsidR="004F406A">
        <w:instrText xml:space="preserve"> and </w:instrText>
      </w:r>
      <w:r w:rsidR="004F406A">
        <w:rPr>
          <w:rFonts w:ascii="Aptos" w:hAnsi="Aptos" w:cs="Aptos"/>
        </w:rPr>
        <w:instrText>□□</w:instrText>
      </w:r>
      <w:r w:rsidR="004F406A">
        <w:instrText xml:space="preserve"> </w:instrText>
      </w:r>
      <w:r w:rsidR="004F406A">
        <w:rPr>
          <w:rFonts w:ascii="Cambria Math" w:hAnsi="Cambria Math" w:cs="Cambria Math"/>
        </w:rPr>
        <w:instrText>ℎ</w:instrText>
      </w:r>
      <w:r w:rsidR="004F406A">
        <w:instrText xml:space="preserve"> </w:instrText>
      </w:r>
      <w:r w:rsidR="004F406A">
        <w:rPr>
          <w:rFonts w:ascii="Aptos" w:hAnsi="Aptos" w:cs="Aptos"/>
        </w:rPr>
        <w:instrText>□□</w:instrText>
      </w:r>
      <w:r w:rsidR="004F406A">
        <w:instrText xml:space="preserve"> . This forces some of the components of the loading vector to go to zero thus enabling discrimination. The approach is referred to as sparse Projection to Latent Structure Discriminant Analysis (sPLSDA). Two of its extensions are widely used: a)Multivariate INTegrative (MINT) algorithm (Rohart, Eslami, et al., 2017) called P-Integration algorithm where the matrices </w:instrText>
      </w:r>
      <w:r w:rsidR="004F406A">
        <w:rPr>
          <w:rFonts w:ascii="Aptos" w:hAnsi="Aptos" w:cs="Aptos"/>
        </w:rPr>
        <w:instrText>□□</w:instrText>
      </w:r>
      <w:r w:rsidR="004F406A">
        <w:instrText xml:space="preserve"> □□ share the same features in a multifactorial design; and b) Data Integration Analysis for Biomarker discovery using Latent cOmponents (DIABLO) algorithm (Singh et al., 2019) called N-Integration algorithm where the matrices □□ □□ originate from multiple modalities each with different features but on the same samples. The optimisation strategy is similar to sPLSDA where now covariance of scores between multiple matrices are simultaneously optimised whether as simple sum of covariances (MINT) or weighted sum of covariances (DIABLO). The weights give DIABLO a trade-off between correlation and discrimination (see Figure 11). There are several challenges associated with the applicability of such approaches:• The main challenge with these approaches is the appropriate type of normalisation model. Whilst for dataset where the features are count data, TSS+CLR (Total Sum Scaling followed by Centralised Log Ratio) may suffice. For other types of datasets say those originating from flow cytometry or metabolomics, there is no real consensus on what is an appropriate normalisation measure.• The P-and N-integration approaches involve optimising the additive sum of weighted covariances across multiple datasets. Identification of correct weights that offer reasonable trade-off between discrimination and correlation is a largely unexplored topic.• Whilst extensions such as timeOmics (Bodein et al., 2022) have been proposed for temporal datasets that primarily return clustering of time series data across different data sets, the method shows poor performance when there is high inter-replicate variability. Normalisation strategies, interpolation strategies (when time points do not match) and pre-processing strategies still need to be explored further.","container-title":"Frontiers in Systems Biology","DOI":"10.3389/fsysb.2024.1432791","ISSN":"2674-0702","journalAbbreviation":"Front. Syst. Biol.","language":"English","note":"publisher: Frontiers","source":"Frontiers","title":"Specialty grand challenge: how can we use integrative approaches to understand microbial community dynamics?","title-short":"Specialty grand challenge","URL":"https://www.frontiersin.org/journals/systems-biology/articles/10.3389/fsysb.2024.1432791/full","volume":"4","author":[{"family":"Ijaz","given":"Umer Zeeshan"},{"family":"Ameer","given":"Aqsa"},{"family":"Saleem","given":"Farrukh"},{"family":"Gul","given":"Farzana"},{"family":"Keating","given":"Ciara"},{"family":"Javed","given":"Sundus"}],"accessed":{"date-parts":[["2025",7,31]]},"issued":{"date-parts":[["2024",6,17]]}}},{"id":721,"uris":["http://zotero.org/users/14777859/items/3LXENZSA"],"itemData":{"id":721,"type":"article-journal","abstract":"The soil microbiome is dynamically structured at the local soil aggregate level by a combination of bottom-up and top-down processes. The soil microbiome is structured at the local soil aggregate scale by a dynamic interplay of bottom-up and top-down processes, yet less attention has been given to the latter (e.g., predation). We aimed to identify distinct groups of predators (protists and nematodes) and prey (bacteria) to determine the effect of predation on microbial gene abundances associated with carbon and nitrogen metabolisms. We partitioned soil aggregate size at three distinct levels to distinguish potential differences in predator–prey microbe interactions that take place at the soil micro-structure level. Our results revealed that the bacterial diversity and the abundance of protists were significantly higher in microaggregates than in macroaggregates. Correlation analysis, structural equation modeling, and co-occurrence networks suggested that predation by protists and nematodes impacted the diversity (Shannon index) and stability (average variation degree) of soil bacterial community, with a more pronounced effect on the bacterial community in soil macroaggregates than in smaller microaggregates. Compared to microaggregates, the higher frequency of predation within macroaggregates was found to promote faster microbiome turnover with direct implications for the abundance of genes involved in carbon and nitrogen metabolisms. Lastly, we also studied the importance of predation as a mechanism promoting bacterial diversity using field and microcosm studies, with a specific focus on the dominant bacterivorous nematode Protorhabditis. We addressed the influence of top-down processes on soil microbiome diversity and modulation of the genetic potential of genes involved in carbon and nitrogen metabolisms. Our study provides evidence for the importance of predation impacting the diversity and stability of soil bacterial communities. In addition, it shows that predation alters the abundance of microbial genes associated with carbon and nitrogen metabolisms at the soil aggregate level.","container-title":"Geoderma","DOI":"10.1016/j.geoderma.2023.116658","ISSN":"0016-7061","journalAbbreviation":"Geoderma","page":"116658","source":"ScienceDirect","title":"Unraveling the importance of top-down predation on bacterial diversity at the soil aggregate level","volume":"439","author":[{"family":"Jiang","given":"Yuji"},{"family":"Li","given":"Shuzhen"},{"family":"Barnes","given":"Andrew D."},{"family":"Liu","given":"Jia"},{"family":"Zhu","given":"Guofan"},{"family":"Luan","given":"Lu"},{"family":"Dini-Andreote","given":"Francisco"},{"family":"Geisen","given":"Stefan"},{"family":"Sun","given":"Bo"}],"issued":{"date-parts":[["2023",11,1]]}}},{"id":164,"uris":["http://zotero.org/users/14777859/items/INID9JC2"],"itemData":{"id":164,"type":"article-journal","abstract":"Microcystis-dominated cyanobacterial harmful algal blooms (cyanoHABs) have a global impact on freshwater environments, affecting both wildlife and human health. Microcystis diversity and function in field samples and laboratory cultures can be determined by sequencing whole genomes of cultured isolates or natural populations, but these methods remain computationally and financially expensive. Amplicon sequencing of marker genes is a lower cost and higher throughput alternative to characterize strain composition and diversity in mixed samples. However, the selection of appropriate marker gene region(s) and primers requires prior understanding of the relationship between single gene genotype, whole genome content, and phenotype. To identify phylogenetic markers of Microcystis strain diversity, we compared phylogenetic trees built from each of 2,351 individual core genes to an established phylogeny and assessed the ability of these core genes to predict whole genome content and bioactive compound genotypes. We identified single-copy core genes better able to resolve Microcystis phylogenies than previously identified marker genes. We developed primers suitable for current Illumina-based amplicon sequencing with near-complete coverage of available Microcystis genomes and demonstrate that they outperform existing options for assessing Microcystis strain composition. Results showed that genetic markers can be used to infer Microcystis gene content and phenotypes such as potential production of bioactive compounds , although marker performance varies by bioactive compound gene and sequence similarity. Finally, we demonstrate that these markers can be used to characterize the Microcystis strain composition of laboratory or field samples like those collected for surveillance and modeling of Microcystis-dominated cyanobacterial harmful algal blooms.","container-title":"Harmful Algae","DOI":"10.1016/j.hal.2024.102580","ISSN":"1568-9883","journalAbbreviation":"Harmful Algae","page":"102580","source":"ScienceDirect","title":"Comparative genomic analysis of &lt;i&gt;Microcystis&lt;/i&gt; strain diversity using conserved marker genes","volume":"132","author":[{"family":"Kiledal","given":"E. Anders"},{"family":"Reitz","given":"Laura A."},{"family":"Kuiper","given":"Esmée Q."},{"family":"Evans","given":"Jacob"},{"family":"Siddiqui","given":"Ruqaiya"},{"family":"Denef","given":"Vincent J."},{"family":"Dick","given":"Gregory J."}],"issued":{"date-parts":[["2024",2,1]]}}},{"id":326,"uris":["http://zotero.org/users/14777859/items/PUUX6PQU"],"itemData":{"id":326,"type":"article-journal","abstract":"Many of the world's freshwater ecosystems suffer from cyanobacteria-mediated blooms and their toxins. However, a mechanistic understanding of why and how Microcystis aeruginosa dominates over other freshwater cyanobacteria during warmer summers is lacking. This paper utilizes comparative genomics with other cyanobacteria and literature reviews to predict the gene functions and genomic architectures of M. aeruginosa based on complete genomes. The primary aim is to understand this species' survival and competitive strategies in warmer freshwater environments. M. aeruginosa strains exhibiting a high proportion of insertion sequences (~</w:instrText>
      </w:r>
      <w:r w:rsidR="004F406A">
        <w:rPr>
          <w:rFonts w:ascii="Arial" w:hAnsi="Arial" w:cs="Arial"/>
        </w:rPr>
        <w:instrText> </w:instrText>
      </w:r>
      <w:r w:rsidR="004F406A">
        <w:instrText>11%) possess genomic structures with low synteny across different strains. This indicates the occurrence of extensive genomic rearrangements and the presence of many possible diverse genotypes that result in greater population heterogeneities than those in other cyanobacteria in order to increase survivability during rapidly changing and threatening environmental challenges. Catalase-less M. aeruginosa strains are even vulnerable to low light intensity in freshwater environments with strong ultraviolet radiation. However, they can continuously grow with the help of various defense genes (e.g., egtBD, cruA, and mysABCD) and associated bacteria. The strong defense strategies against biological threats (e.g., antagonistic bacteria, protozoa, and cyanophages) are attributed to dense exopolysaccharide (EPS)-mediated aggregate formation with efficient buoyancy and the secondary metabolites of M. aeruginosa cells. Our review with extensive genome analysis suggests that the ecological vulnerability of M. aeruginosa cells can be overcome by diverse genotypes, secondary defense metabolites, reinforced EPS, and associated bacteria.","container-title":"Journal of Microbiology (Seoul, Korea)","DOI":"10.1007/s12275-024-00172-7","ISSN":"1976-3794","issue":"11","journalAbbreviation":"J Microbiol","language":"eng","note":"PMID: 39377859","page":"933-950","source":"PubMed","title":"Extensive Genomic Rearrangement of Catalase-Less Cyanobloom-Forming Microcystis aeruginosa in Freshwater Ecosystems","volume":"62","author":[{"family":"Kim","given":"Minkyung"},{"family":"Jung","given":"Jaejoon"},{"family":"Kim","given":"Wonjae"},{"family":"Park","given":"Yerim"},{"family":"Jeon","given":"Che Ok"},{"family":"Park","given":"Woojun"}],"issued":{"date-parts":[["2024",11]]}}},{"id":711,"uris":["http://zotero.org/users/14777859/items/EJCJZ8ZR"],"itemData":{"id":711,"type":"article-journal","abstract":"With rapidly improving sequencing technologies, scientists have recently gained the ability to examine diverse microbial communities at high genomic resolution, revealing that both free-living and host-associated microbes partition their environment at fine phylogenetic scales. This ‘microdiversity,’ or closely related (&gt; 97% similar 16S rRNA gene) but ecologically and physiologically distinct sub-taxonomic groups, appears to be an intrinsic property of microorganisms. However, the functional implications of microdiversity as well as its effects on microbial biogeography are poorly understood. Here, we present two theoretical models outlining the evolutionary mechanisms that drive the formation of microdiverse ‘sub-taxa.’ Additionally, we review recent literature and reveal that microdiversity influences a wide range of functional traits across diverse ecosystems and microbes. Moving to higher levels of organization, we use laboratory data from marine, soil, and host-associated bacteria to demonstrate that the aggregated trait-based response of microdiverse sub-taxa modifies the fundamental niche of microbes. The correspondence between microdiversity and niche space represents a critical tool for future studies of microbial ecology. By combining growth experiments on diverse isolates with examinations of environmental abundance patterns, researchers can better quantify the fundamental and realized niches of microbes and improve understanding of microbial biogeography and response to future environmental change.","container-title":"Environmental Microbiology Reports","DOI":"10.1111/1758-2229.12523","ISSN":"1758-2229","issue":"2","language":"en","license":"© 2017 Society for Applied Microbiology and John Wiley &amp; Sons Ltd","note":"_eprint: https://enviromicro-journals.onlinelibrary.wiley.com/doi/pdf/10.1111/1758-2229.12523","page":"55-70","source":"Wiley Online Library","title":"Microdiversity shapes the traits, niche space, and biogeography of microbial taxa","volume":"9","author":[{"family":"Larkin","given":"Alyse A."},{"family":"Martiny","given":"Adam C."}],"issued":{"date-parts":[["2017"]]}}},{"id":705,"uris":["http://zotero.org/users/14777859/items/SCBRMMSH"],"itemData":{"id":705,"type":"article-journal","container-title":"Trends in Genetics","DOI":"10.1016/j.tig.2010.05.003","ISSN":"0168-9525","issue":"8","journalAbbreviation":"Trends in Genetics","language":"English","note":"publisher: Elsevier\nPMID: 20594608","page":"345-352","source":"www.cell.com","title":"Evolution of the mutation rate","volume":"26","author":[{"family":"Lynch","given":"Michael"}],"issued":{"date-parts":[["2010",8,1]]}}},{"id":813,"uris":["http://zotero.org/users/14777859/items/F8Y33RL7"],"itemData":{"id":813,"type":"article-journal","abstract":"In order to clarify the nature of \"near neutrality\" in molecular evolution and polymorphism, extensive simulation studies were performed. Selection coefficients of new mutations are assumed to be small so that both random genetic drift and selection contribute to determining the behavior of mutants. The model also incorporates normally distributed spatial fluctuation of selection coefficients. If the system starts from \"average neutrality,\" it will move to a better adapted state, and most new mutations will become \"slightly deleterious.\" Monte Carlo simulations have indicated that such adaptation is attained, but that the rate of such \"progress\" is very low for weak selection. In general, the larger the population size, the more effective the selection becomes. Also, as selection becomes weaker, the behavior of the mutants approaches that of completely neutral genes. Thus, the weaker the selection, the smaller is the effect of population size on mutant dynamics. Increase of heterozygosity with population size is very pronounced for subdivided populations. The significance of these results is discussed in relation to various observed facts on molecular evolution and polymorphism, such as generation-time dependency and overdispersion of the molecular clock, or contrasting patterns of DNA and protein polymorphism among some closely related species.","container-title":"Genetics","DOI":"10.1093/genetics/126.1.219","ISSN":"0016-6731","issue":"1","journalAbbreviation":"Genetics","language":"eng","note":"PMID: 2227381\nPMCID: PMC1204126","page":"219-229","source":"PubMed","title":"Theoretical study of near neutrality. I. Heterozygosity and rate of mutant substitution","volume":"126","author":[{"family":"Ohta","given":"T."},{"family":"Tachida","given":"H."}],"issued":{"date-parts":[["1990",9]]}}},{"id":219,"uris":["http://zotero.org/users/14777859/items/HH9D434P"],"itemData":{"id":219,"type":"article-journal","abstract":"The North Temperate Lakes Long-Term Ecological Research (NTL-LTER) program has been extensively used to improve understanding of how aquatic ecosystems respond to environmental stressors, climate fluctuations, and human activities. Here, we report on the metagenomes of samples collected between 2000 and 2019 from Lake Mendota, a freshwater eutrophic lake within the NTL-LTER site. We utilized the distributed metagenome assembler MetaHipMer to coassemble over 10 terabases (Tbp) of data from 471 individual Illumina-sequenced metagenomes. A total of 95,523,664 contigs were assembled and binned to generate 1,894 non-redundant metagenome-assembled genomes (MAGs) with</w:instrText>
      </w:r>
      <w:r w:rsidR="004F406A">
        <w:rPr>
          <w:rFonts w:ascii="Arial" w:hAnsi="Arial" w:cs="Arial"/>
        </w:rPr>
        <w:instrText> </w:instrText>
      </w:r>
      <w:r w:rsidR="004F406A">
        <w:rPr>
          <w:rFonts w:ascii="Aptos" w:hAnsi="Aptos" w:cs="Aptos"/>
        </w:rPr>
        <w:instrText>≥</w:instrText>
      </w:r>
      <w:r w:rsidR="004F406A">
        <w:instrText>50% completeness and</w:instrText>
      </w:r>
      <w:r w:rsidR="004F406A">
        <w:rPr>
          <w:rFonts w:ascii="Arial" w:hAnsi="Arial" w:cs="Arial"/>
        </w:rPr>
        <w:instrText> </w:instrText>
      </w:r>
      <w:r w:rsidR="004F406A">
        <w:rPr>
          <w:rFonts w:ascii="Aptos" w:hAnsi="Aptos" w:cs="Aptos"/>
        </w:rPr>
        <w:instrText>≤</w:instrText>
      </w:r>
      <w:r w:rsidR="004F406A">
        <w:instrText>10% contamination. Phylogenomic analysis revealed that the MAGs were nearly exclusively bacterial, dominated by Pseudomonadota (Proteobacteria, N</w:instrText>
      </w:r>
      <w:r w:rsidR="004F406A">
        <w:rPr>
          <w:rFonts w:ascii="Arial" w:hAnsi="Arial" w:cs="Arial"/>
        </w:rPr>
        <w:instrText> </w:instrText>
      </w:r>
      <w:r w:rsidR="004F406A">
        <w:instrText>=</w:instrText>
      </w:r>
      <w:r w:rsidR="004F406A">
        <w:rPr>
          <w:rFonts w:ascii="Arial" w:hAnsi="Arial" w:cs="Arial"/>
        </w:rPr>
        <w:instrText> </w:instrText>
      </w:r>
      <w:r w:rsidR="004F406A">
        <w:instrText>623) and Bacteroidota (N</w:instrText>
      </w:r>
      <w:r w:rsidR="004F406A">
        <w:rPr>
          <w:rFonts w:ascii="Arial" w:hAnsi="Arial" w:cs="Arial"/>
        </w:rPr>
        <w:instrText> </w:instrText>
      </w:r>
      <w:r w:rsidR="004F406A">
        <w:instrText>=</w:instrText>
      </w:r>
      <w:r w:rsidR="004F406A">
        <w:rPr>
          <w:rFonts w:ascii="Arial" w:hAnsi="Arial" w:cs="Arial"/>
        </w:rPr>
        <w:instrText> </w:instrText>
      </w:r>
      <w:r w:rsidR="004F406A">
        <w:instrText xml:space="preserve">321). Nine eukaryotic MAGs were identified by eukCC with six assigned to the phylum Chlorophyta. Additionally, 6,350 high-quality viral sequences were identified by geNomad with the majority classified in the phylum Uroviricota. This expansive coassembled metagenomic dataset provides an unprecedented foundation to advance understanding of microbial communities in freshwater ecosystems and explore temporal ecosystem dynamics.","container-title":"Scientific Data","DOI":"10.1038/s41597-024-03826-8","ISSN":"2052-4463","issue":"1","journalAbbreviation":"Sci Data","language":"en","license":"2024 The Author(s)","note":"publisher: Nature Publishing Group","page":"966","source":"www.nature.com","title":"Coassembly and binning of a twenty-year metagenomic time-series from Lake Mendota","volume":"11","author":[{"family":"Oliver","given":"Tiffany"},{"family":"Varghese","given":"Neha"},{"family":"Roux","given":"Simon"},{"family":"Schulz","given":"Frederik"},{"family":"Huntemann","given":"Marcel"},{"family":"Clum","given":"Alicia"},{"family":"Foster","given":"Brian"},{"family":"Foster","given":"Bryce"},{"family":"Riley","given":"Robert"},{"family":"LaButti","given":"Kurt"},{"family":"Egan","given":"Robert"},{"family":"Hajek","given":"Patrick"},{"family":"Mukherjee","given":"Supratim"},{"family":"Ovchinnikova","given":"Galina"},{"family":"Reddy","given":"T. B. K."},{"family":"Calhoun","given":"Sara"},{"family":"Hayes","given":"Richard D."},{"family":"Rohwer","given":"Robin R."},{"family":"Zhou","given":"Zhichao"},{"family":"Daum","given":"Chris"},{"family":"Copeland","given":"Alex"},{"family":"Chen","given":"I.-Min A."},{"family":"Ivanova","given":"Natalia N."},{"family":"Kyrpides","given":"Nikos C."},{"family":"Mouncey","given":"Nigel J."},{"family":"Rio","given":"Tijana Glavina","non-dropping-particle":"del"},{"family":"Grigoriev","given":"Igor V."},{"family":"Hofmeyr","given":"Steven"},{"family":"Oliker","given":"Leonid"},{"family":"Yelick","given":"Katherine"},{"family":"Anantharaman","given":"Karthik"},{"family":"McMahon","given":"Katherine D."},{"family":"Woyke","given":"Tanja"},{"family":"Eloe-Fadrosh","given":"Emiley A."}],"issued":{"date-parts":[["2024",9,4]]}}},{"id":155,"uris":["http://zotero.org/users/14777859/items/4AP3N8JE"],"itemData":{"id":155,"type":"article-journal","abstract":"Coexisting microbial cells of the same species often exhibit genetic variation that can affect phenotypes ranging from nutrient preference to pathogenicity. Here we present inStrain, a program that uses metagenomic paired reads to profile intra-population genetic diversity (microdiversity) across whole genomes and compares microbial populations in a microdiversity-aware manner, greatly increasing the accuracy of genomic comparisons when benchmarked against existing methods. We use inStrain to profile &gt;1,000 fecal metagenomes from newborn premature infants and find that siblings share significantly more strains than unrelated infants, although identical twins share no more strains than fraternal siblings. Infants born by cesarean section harbor Klebsiella with significantly higher nucleotide diversity than infants delivered vaginally, potentially reflecting acquisition from hospital rather than maternal microbiomes. Genomic loci that show diversity in individual infants include variants found between other infants, possibly reflecting inoculation from diverse hospital-associated sources. inStrain can be applied to any metagenomic dataset for microdiversity analysis and rigorous strain comparison.","container-title":"Nature Biotechnology","DOI":"10.1038/s41587-020-00797-0","ISSN":"1546-1696","issue":"6","journalAbbreviation":"Nat Biotechnol","language":"en","license":"2021 The Author(s), under exclusive licence to Springer Nature America, Inc.","note":"publisher: Nature Publishing Group","page":"727-736","source":"www.nature.com","title":"inStrain profiles population microdiversity from metagenomic data and sensitively detects shared microbial strains","volume":"39","author":[{"family":"Olm","given":"Matthew R."},{"family":"Crits-Christoph","given":"Alexander"},{"family":"Bouma-Gregson","given":"Keith"},{"family":"Firek","given":"Brian A."},{"family":"Morowitz","given":"Michael J."},{"family":"Banfield","given":"Jillian F."}],"issued":{"date-parts":[["2021",6]]}}},{"id":29,"uris":["http://zotero.org/users/14777859/items/CXNAXLR2"],"itemData":{"id":29,"type":"article-journal","abstract":"Microcystis is a genus of freshwater cyanobacteria, which causes harmful blooms in ecosystems worldwide. Some Microcystis strains produce harmful toxins such as microcystin, impacting drinking water quality. Microcystis colony morphology, rather than genetic similarity, is often used to classify Microcystis into morphospecies. Yet colony morphology is a plastic trait, which can change depending on environmental and laboratory culture conditions, and is thus an inadequate criterion for species delineation. Furthermore, Microcystis populations are thought to disperse globally and constitute a homogeneous gene pool. However, this assertion is based on relatively incomplete characterization of Microcystis genomic diversity. To better understand these issues, we performed a population genomic analysis of 33 newly sequenced genomes mainly from Canada and Brazil. We identified 17 Microcystis clusters of genomic similarity, five of which correspond to monophyletic clades containing at least three newly sequenced genomes. Four out of these five clades match to named morphospecies. Notably, M. aeruginosa is paraphyletic, distributed across 12 genomic clusters, suggesting it is not a coherent species. A few clades of closely related isolates are specific to a unique geographic location, suggesting biogeographic structure over relatively short evolutionary time scales. Higher homologous recombination rates within than between clades further suggest that monophyletic groups might adhere to a Biological Species-like concept, in which barriers to gene flow maintain species distinctness. However, certain genes—including some involved in microcystin and micropeptin biosynthesis—are recombined between monophyletic groups in the same geographic location, suggesting local adaptation.","container-title":"The ISME Journal","DOI":"10.1038/s41396-019-0481-1","ISSN":"1751-7362","issue":"12","journalAbbreviation":"The ISME Journal","page":"2887-2900","source":"Silverchair","title":"Coherence of Microcystis species revealed through population genomics","volume":"13","author":[{"family":"Pérez-Carrascal","given":"Olga M"},{"family":"Terrat","given":"Yves"},{"family":"Giani","given":"Alessandra"},{"family":"Fortin","given":"Nathalie"},{"family":"Greer","given":"Charles W"},{"family":"Tromas","given":"Nicolas"},{"family":"Shapiro","given":"B Jesse"}],"issued":{"date-parts":[["2019",12,1]]}}},{"id":719,"uris":["http://zotero.org/users/14777859/items/KGRAF9VM"],"itemData":{"id":719,"type":"article-journal","abstract":"The high prokaryotic mortality in pelagic habitats is caused by both viral lysis and predation by ciliated and flagellated protists. Viral lysis is thought to have the greatest effect on prokaryotic community diversity. By contrast, protistan predation might be most influential in limiting the total bacterial abundance and biomasses in the water column, but it also leaves its mark on microbial community composition. This article focuses on the role of protist predation.What does protistan predation contribute to the 'microbial loop' in pelagic habitats? According to the microbial loop concept, dissolved organic material that is produced during the flux of particulate matter towards larger organisms is reincorporated by heterotrophic bacteria and archaea. Bacterivorous nanoflagellates form a bridge between those planktonic organisms (the picoplankton) that consume dissolved organic matter and those that can only feed on cells &gt;3–5 mm in diameter. Another point of entry for protists is herbivory, that is, direct feeding on bacterial primary producers, as well as feeding on detritus and competing with bacteria for dissolved organic material. Furthermore, grazing by protists is an important mechanism of nutrient regeneration.It is still unclear whether the biomass of prokaryotes in the water column is limited primarily by protistan predation ('top-down control') or by competition for organic carbon and nutrients ('bottom-up control'). However, empirical observations and theoretical models indicate that the mode of control might be influenced by the overall productivity in marine systems. In fresh water, the situation seems to be more complex.A significant proportion of microbial activity in pelagic habitats occurs on, or near, particles known as marine snow or lake snow. Bacteria on such aggregates cannot escape from protistan predation; in fact, protists are more efficient in collecting suspended bacteria if they are attached to a surface than if they are free-living.Not all members of the bacterioplankton are equal in the eyes of their protistan predators. The selective grazing pressure that protistan predators can exert on mixed bacterial assemblages at high particle concentrations is a function of both selective uptake and differential digestion (for example, it is more time-consuming to digest a Gram-positive cell than a Gram-negative cell). At low bacterial concentrations, feeding selectivity decreases.Owing to this selective foraging, protistan predation represents another mechanism (besides viral lysis) that can shape the structure of microbial communities in pelagic habitats.The grazing pressure exerted by protists has not 'gone unnoticed' by their microbial prey. Aquatic bacteria have evolved various anti-predator strategies, which include exopolymer secretion, filament formation, high-speed motility, cell miniaturization and toxin production. It is therefore conceivable that bacterivory by protists has shaped microbial evolution as profoundly as, for example, oxygenic photosynthesis.","container-title":"Nature Reviews Microbiology","DOI":"10.1038/nrmicro1180","ISSN":"1740-1534","issue":"7","journalAbbreviation":"Nat Rev Microbiol","language":"en","license":"2005 Springer Nature Limited","note":"publisher: Nature Publishing Group","page":"537-546","source":"www.nature.com","title":"Predation on prokaryotes in the water column and its ecological implications","volume":"3","author":[{"family":"Pernthaler","given":"Jakob"}],"issued":{"date-parts":[["2005",7]]}}},{"id":727,"uris":["http://zotero.org/users/14777859/items/GHNARHFS"],"itemData":{"id":727,"type":"article-journal","abstract":"Viruses modulate the diversity and activity of microbial communities. However, little is known about their role for the structure of stream bacterial biofilm communities. Here, we present insights into the diversity and composition of viral communities in various streams draining three proglacial floodplains in Switzerland. Proglacial streams are characterized by extreme environmental conditions, including near-freezing temperatures and ultra-oligotrophy. These conditions select for few but well-adapted bacterial clades, which dominate biofilm communities and occupy niches via microdiversification. We used metagenomic sequencing to reveal a diverse biofilm viral assemblage in these streams. Across the different floodplains and streams, viral community composition was tightly coupled to that of the bacterial hosts, which was underscored by generally high host specificity. Combining predictions of phagehost interactions with auxiliary metabolic genes (AMGs), we identify specific AMGs shared by phages infecting microdiverse clade members. Our work provides a step towards a better understanding of the complex interactions among bacteria and phages in stream biofilm communities in general and streams influenced by glacier meltwaters and characterized by microdiversity in particular.","container-title":"Frontiers in Microbiomes","DOI":"10.3389/frmbi.2023.1279550","ISSN":"2813-4338","journalAbbreviation":"Front. Microbiomes","language":"English","note":"publisher: Frontiers","source":"Frontiers","title":"The role of phages for microdiverse bacterial communities in proglacial stream biofilms","URL":"https://www.frontiersin.org/journals/microbiomes/articles/10.3389/frmbi.2023.1279550/full","volume":"2","author":[{"family":"Peter","given":"Hannes"},{"family":"Michoud","given":"Grégoire"},{"family":"Busi","given":"Susheel Bhanu"},{"family":"Battin","given":"Tom J."}],"accessed":{"date-parts":[["2025",8,1]]},"issued":{"date-parts":[["2024",1,15]]}}},{"id":249,"uris":["http://zotero.org/users/14777859/items/HYK386G5"],"itemData":{"id":249,"type":"article-journal","abstract":"We introduce STrain Resolution ON assembly Graphs (STRONG), which identifies strains de novo, from multiple metagenome samples. STRONG performs coassembly, and binning into metagenome assembled genomes (MAGs), and stores the coassembly graph prior to variant simplification. This enables the subgraphs and their unitig per-sample coverages, for individual single-copy core genes (SCGs) in each MAG, to be extracted. A Bayesian algorithm, BayesPaths, determines the number of strains present, their haplotypes or sequences on the SCGs, and abundances. STRONG is validated using synthetic communities and for a real anaerobic digestor time series generates haplotypes that match those observed from long Nanopore reads.","container-title":"Genome Biology","DOI":"10.1186/s13059-021-02419-7","ISSN":"1474-760X","issue":"1","journalAbbreviation":"Genome Biology","page":"214","source":"BioMed Central","title":"STRONG: metagenomics strain resolution on assembly graphs","title-short":"STRONG","volume":"22","author":[{"family":"Quince","given":"Christopher"},{"family":"Nurk","given":"Sergey"},{"family":"Raguideau","given":"Sebastien"},{"family":"James","given":"Robert"},{"family":"Soyer","given":"Orkun S."},{"family":"Summers","given":"J. Kimberly"},{"family":"Limasset","given":"Antoine"},{"family":"Eren","given":"A. Murat"},{"family":"Chikhi","given":"Rayan"},{"family":"Darling","given":"Aaron E."}],"issued":{"date-parts":[["2021",7,26]]}}},{"id":717,"uris":["http://zotero.org/users/14777859/items/84VVFLTZ"],"itemData":{"id":717,"type":"article-journal","abstract":"The remarkable diversity of genes within the pool of prokaryotic genomes belonging to the same species or pan-genome is difficult to reconcile with the widely accepted paradigm which asserts that periodic selection within bacterial populations would regularly purge genomic diversity by clonal replacement. Recent evidence from metagenomics indicates that even within a single sample a large diversity of genomes can be present for a single species. We have found that much of the differential gene content affects regions that are potential phage recognition targets. We therefore propose the operation of Constant-Diversity dynamics in which the diversity of prokaryotic populations is preserved by phage predation. We provide supporting evidence for this model from metagenomics, mathematical analysis and computer simulations. Periodic selection and phage predation dynamics are not mutually exclusive; we compare their predictions to indicate under which ecological circumstances each dynamics could predominate.","container-title":"Nature Precedings","DOI":"10.1038/npre.2009.3489.1","ISSN":"1756-0357","journalAbbreviation":"Nat Prec","language":"en","license":"2009 The Author(s)","note":"publisher: Nature Publishing Group","page":"1-1","source":"www.nature.com","title":"Explaining microbial population genomics through phage predation","author":[{"family":"Rodriguez-Valera","given":"Francisco"},{"family":"Martín-Cuadrado","given":"Ana-Belén"},{"family":"Rodriguez-Brito","given":"Beltrán"},{"family":"Pasic","given":"Lejla"},{"family":"Thingstad","given":"T. Frede"},{"family":"Rohwer","given":"Forest"},{"family":"Mira","given":"Alex"}],"issued":{"date-parts":[["2009",7,29]]}}},{"id":678,"uris":["http://zotero.org/users/14777859/items/Q5QUMC9M"],"itemData":{"id":678,"type":"article-journal","abstract":"Using high resolution molecular fingerprinting techniques like random amplification of polymorphic DNA, repetitive extragenic palindromic PCR and multilocus enzyme electrophoresis, a high bacterial diversity below the species and subspecies level (microdiversity) is revealed. It became apparent that bacteria of a certain species living in close association with different plants either as associated rhizosphere bacteria or as plant pathogens or symbiotic organisms, typically reflect this relationship in their genetic relatedness. The strain composition within a population of soil bacterial species at a given field site, which can be identified by these high resolution fingerprinting techniques, was markedly influenced by soil management and soil features. The observed bacterial microdiversity reflected the conditions of the habitat, which select for better adapted forms. In addition, influences of spatial separation on specific groupings of bacteria were found, which argue for the occurrence of isolated microevolution. In this review, examples are presented of bacterial microdiversity as influenced by different ecological factors, with the main emphasis on bacteria from the natural environment. In addition, information available from some of the first complete genome sequences of bacteria (Helicobacter pylori and Escherichia coli) was used to highlight possible mechanisms of molecular evolution through which mutations are created; these include mutator enzymes. Definitions of bacterial species and subspecies ranks are discussed in the light of detailed information from whole genome typing approaches.","container-title":"FEMS Microbiology Reviews","DOI":"10.1111/j.1574-6976.2000.tb00564.x","ISSN":"0168-6445","issue":"5","journalAbbreviation":"FEMS Microbiology Reviews","page":"647-660","source":"Silverchair","title":"Ecology and evolution of bacterial microdiversity","volume":"24","author":[{"family":"Schloter","given":"Michael"},{"family":"Lebuhn","given":"Michael"},{"family":"Heulin","given":"Thierry"},{"family":"Hartmann","given":"Anton"}],"issued":{"date-parts":[["2000",12,1]]}}},{"id":279,"uris":["http://zotero.org/users/14777859/items/R5JBCTM9"],"itemData":{"id":279,"type":"article-journal","abstract":"Several Planktothrix strains, each producing a distinct oligopeptide profile, have been shown to coexist within Lake Steinsfjorden (Norway). Using nonribosomal peptide synthetase (NRPS) genes as markers, it has been shown that the Planktothrix community comprises distinct genetic variants displaying differences in bloom dynamics, suggesting a Planktothrix subpopulation structure. Here, we investigate the Planktothrix variants inhabiting four lakes in southeast of Norway utilizing both NRPS and non-NRPS genes. Phylogenetic analyses showed similar topologies for both NRPS and non-NRPS genes, and the lakes appear to have similar structuring of Planktothrix genetic variants. The structure of distinct variants was also supported by very low genetic diversity within variants compared to the between-variant diversity. Incongruent topologies and split decomposition revealed recombination events between Planktothrix variants. In several strains the gene variants seem to be a result of recombination. Both NRPS and non-NRPS genes are dominated by purifying selection; however, sites subjected to positive selection were also detected. The presence of similar and well-separated Planktothrix variants with low internal genetic diversity indicates gene flow within Planktothrix populations. Further, the low genetic diversity found between lakes (similar range as within lakes) indicates gene flow also between Planktothrix populations and suggests recent, or recurrent, dispersals. Our data also indicate that recombination has resulted in new genetic variants. Stability within variants and the development of new variants are likely to be influenced by selection patterns and within-variant homologous recombination.","container-title":"Applied and Environmental Microbiology","DOI":"10.1128/AEM.02417-12","ISSN":"0099-2240","issue":"2","journalAbbreviation":"Appl Environ Microbiol","note":"PMID: 23124237\nPMCID: PMC3553773","page":"508-515","source":"PubMed Central","title":"Gene Flow, Recombination, and Selection in Cyanobacteria: Population Structure of Geographically Related Planktothrix Freshwater Strains","title-short":"Gene Flow, Recombination, and Selection in Cyanobacteria","volume":"79","author":[{"family":"Sogge","given":"Hanne"},{"family":"Rohrlack","given":"Thomas"},{"family":"Rounge","given":"Trine B."},{"family":"Sønstebø","given":"Jørn Henrik"},{"family":"Tooming-Klunderud","given":"Ave"},{"family":"Kristensen","given":"Tom"},{"family":"Jakobsen","given":"Kjetill S."}],"issued":{"date-parts":[["2013",1]]}}},{"id":293,"uris":["http://zotero.org/users/14777859/items/8SJHK984"],"itemData":{"id":293,"type":"article-journal","abstract":"The sympatric occurrence of closely related lineages displaying conserved morphological and ecological traits is often characteristic of free-living microbes. Gene flow, recombination, selection, and mutations govern the genetic variability between these cryptic lineages and drive their differentiation. However, sequencing conservative molecular markers (e.g., 16S rRNA) coupled with insufficient population-level sampling hindered the study of intra-species genetic diversity and speciation in cyanobacteria. We used phylogenomics and a population genomic approach to investigate the extent of local genomic diversity and the mechanisms underlying sympatric speciation of Laspinema thermale. We found two cryptic lineages of Laspinema. The lineages were highly genetically diverse, with recombination occurring more frequently within than between them. That suggests the existence of a barrier to gene flow, which further maintains divergence. Genomic regions of high population differentiation harbored genes associated with possible adaptations to high/low light conditions and stress stimuli, although with a weak diversifying selection. Overall, the diversification of Laspinema species might have been affected by both genomic and ecological processes.","container-title":"Frontiers in Microbiology","DOI":"10.3389/fmicb.2022.977454","ISSN":"1664-302X","journalAbbreviation":"Front. Microbiol.","language":"English","note":"publisher: Frontiers","source":"Frontiers","title":"High genomic differentiation and limited gene flow indicate recent cryptic speciation within the genus Laspinema (cyanobacteria)","URL":"https://www.frontiersin.org/journals/microbiology/articles/10.3389/fmicb.2022.977454/full","volume":"13","author":[{"family":"Stanojković","given":"Aleksandar"},{"family":"Skoupý","given":"Svatopluk"},{"family":"Škaloud","given":"Pavel"},{"family":"Dvořák","given":"Petr"}],"accessed":{"date-parts":[["2025",5,21]]},"issued":{"date-parts":[["2022",9,9]]}}},{"id":677,"uris":["http://zotero.org/users/14777859/items/EAGHGUZJ"],"itemData":{"id":677,"type":"article-journal","abstract":"Microbial taxonomy should provide adequate descriptions of bacterial, archaeal, and eukaryotic microbial diversity in ecological, clinical, and industrial environments. Its cornerstone, the prokaryote species has been re-evaluated twice. It is time to revisit polyphasic taxonomy, its principles, and its practice, including its underlying pragmatic species concept. Ultimately, we will be able to realize an old dream of our predecessor taxonomists and build a genomic-based microbial taxonomy, using standardized and automated curation of high-quality complete genome sequences as the new gold standard.","container-title":"Archives of Microbiology","DOI":"10.1007/s00203-014-1071-2","ISSN":"1432-072X","issue":"3","journalAbbreviation":"Arch Microbiol","language":"en","page":"359-370","source":"Springer Link","title":"Microbial taxonomy in the post-genomic era: Rebuilding from scratch?","title-short":"Microbial taxonomy in the post-genomic era","volume":"197","author":[{"family":"Thompson","given":"Cristiane C."},{"family":"Amaral","given":"Gilda R."},{"family":"Campeão","given":"Mariana"},{"family":"Edwards","given":"Robert A."},{"family":"Polz","given":"Martin F."},{"family":"Dutilh","given":"Bas E."},{"family":"Ussery","given":"David W."},{"family":"Sawabe","given":"Tomoo"},{"family":"Swings","given":"Jean"},{"family":"Thompson","given":"Fabiano L."}],"issued":{"date-parts":[["2015",4,1]]}}},{"id":370,"uris":["http://zotero.org/users/14777859/items/YWPWVBJP"],"itemData":{"id":370,"type":"article-journal","abstract":"Homologous recombination is a key evolutionary force that varies considerably across bacterial species. However, how the landscape of homologous recombination varies across genes and within individual genomes has only been studied in a few species. Here, we used Approximate Bayesian Computation to estimate the recombination rate along the genomes of 145 bacterial species. Our results show that homologous recombination varies greatly along bacterial genomes and shapes many aspects of genome architecture and evolution. The genomic landscape of recombination presents several key signatures: rates are highest near the origin of replication in most species, patterns of recombination generally appear symmetrical in both replichores (i.e. replicational halves of circular chromosomes) and most species have genomic hotspots of recombination. Furthermore, many closely related species share conserved landscapes of recombination across orthologs indicating that recombination landscapes are conserved over significant evolutionary distances. We show evidence that recombination drives the evolution of GC-content through increasing the effectiveness of selection and not through biased gene conversion, thereby contributing to an ongoing debate. Finally, we demonstrate that the rate of recombination varies across gene function and that many hotspots of recombination are associated with adaptive and mobile regions often encoding genes involved in pathogenicity.","container-title":"Nucleic Acids Research","DOI":"10.1093/nar/gkae1265","ISSN":"1362-4962","issue":"4","journalAbbreviation":"Nucleic Acids Research","page":"gkae1265","source":"Silverchair","title":"Homologous recombination shapes the architecture and evolution of bacterial genomes","volume":"53","author":[{"family":"Torrance","given":"Ellis L"},{"family":"Diop","given":"Awa"},{"family":"Bobay","given":"Louis-Marie"}],"issued":{"date-parts":[["2025",2,28]]}}},{"id":668,"uris":["http://zotero.org/users/14777859/items/5EFIY97B"],"itemData":{"id":668,"type":"article-journal","abstract":"Studying within-species variation has traditionally been limited to culturable bacterial isolates and low-resolution microbial community fingerprinting. Metagenomic sequencing and technical advances have enabled culture-free, high-resolution strain and subspecies analyses at high throughput and in complex environments. This holds great scientific promise but has also led to an overwhelming number of methods and terms to describe infraspecific variation. This Review aims to clarify these advances by focusing on the diversity within bacterial and archaeal species in the context of microbiomics. We cover foundational microevolutionary concepts relevant to population genetics and summarize how within-species variation can be studied and stratified directly within microbial communities with a focus on metagenomics. Finally, we describe how common applications of within-species variation can be achieved using metagenomic data. We aim to guide the selection of appropriate terms and analytical approaches to facilitate researchers in benefiting from the increasing availability of large, high-resolution microbiome genetic sequencing data.","container-title":"Nature Reviews. Microbiology","DOI":"10.1038/s41579-020-0368-1","ISSN":"1740-1534","issue":"9","journalAbbreviation":"Nat Rev Microbiol","language":"eng","note":"PMID: 32499497\nPMCID: PMC7610499","page":"491-506","source":"PubMed","title":"Diversity within species: interpreting strains in microbiomes","title-short":"Diversity within species","volume":"18","author":[{"family":"Van Rossum","given":"Thea"},{"family":"Ferretti","given":"Pamela"},{"family":"Maistrenko","given":"Oleksandr M."},{"family":"Bork","given":"Peer"}],"issued":{"date-parts":[["2020",9]]}}},{"id":368,"uris":["http://zotero.org/users/14777859/items/DFMLQIUY"],"itemData":{"id":368,"type":"article-journal","abstract":"It is a standard practice to test for the signature of homologous recombination in studies examining the genetic diversity of bacterial populations. Although it has emerged that homologous recombination rates can vary widely between species, comparing the results from different studies is made difficult by the diversity of estimation methods used. Here, Multi Locus Sequence Typing (MLST) datasets from a wide variety of bacteria and archaea are analyzed using the ClonalFrame method. This enables a direct comparison between species and allows for a first exploration of the question whether phylogeny or ecology is the primary determinant of homologous recombination rate.","container-title":"The ISME Journal","DOI":"10.1038/ismej.2008.93","ISSN":"1751-7370","issue":"2","journalAbbreviation":"ISME J","language":"en","license":"2009 International Society for Microbial Ecology","note":"publisher: Nature Publishing Group","page":"199-208","source":"www.nature.com","title":"A comparison of homologous recombination rates in bacteria and archaea","volume":"3","author":[{"family":"Vos","given":"Michiel"},{"family":"Didelot","given":"Xavier"}],"issued":{"date-parts":[["2009",2]]}}},{"id":679,"uris":["http://zotero.org/users/14777859/items/RCIQ6733"],"itemData":{"id":679,"type":"article-journal","abstract":"Horizontal genetic transfer (HGT) has played an important role in bacterial evolution at least since the origins of the bacterial divisions, and HGT still facilitates the origins of bacterial diversity, including diversity based on antibiotic resistance. Adaptive HGT is aided by unique features of genetic exchange in bacteria such as the promiscuity of genetic exchange and the shortness of segments transferred. Genetic exchange rates are limited by the genetic and ecological similarity of organisms. Adaptive transfer of genes is limited to those that can be transferred as a functional unit, provide a niche-transcending adaptation, and are compatible with the architecture and physiology of other organisms. Horizontally transferred adaptations may bring about fitness costs, and natural selection may ameliorate these costs. The origins of ecological diversity can be analyzed by comparing the genomes of recently divergent, ecologically distinct populations, which can be discovered as sequence clusters. Such genome comparisons demonstrate the importance of HGT in ecological diversification. Newly divergent populations cannot be discovered as sequence clusters when their ecological differences are coded by plasmids, as is often the case for antibiotic resistance; the discovery of such populations requires a screen for plasmid-coded functions.","container-title":"FEMS Microbiology Reviews","DOI":"10.1111/j.1574-6976.2011.00292.x","ISSN":"0168-6445","issue":"5","journalAbbreviation":"FEMS Microbiology Reviews","page":"957-976","source":"Silverchair","title":"Origins of bacterial diversity through horizontal genetic transfer and adaptation to new ecological niches","volume":"35","author":[{"family":"Wiedenbeck","given":"Jane"},{"family":"Cohan","given":"Frederick M."}],"issued":{"date-parts":[["2011",9,1]]}}},{"id":328,"uris":["http://zotero.org/users/14777859/items/EMPKSDMS"],"itemData":{"id":328,"type":"article-journal","abstract":"BACKGROUND: Numerous studies in the past have expanded our understanding of the genetic differences of global distributed cyanobacteria that originated around billions of years ago, however, unraveling how gene gain and loss drive the genetic evolution of cyanobacterial species, and the trade-off of these evolutionary forces are still the central but poorly understood issues.\nRESULTS: To delineate the contribution of gene flow in mediating the hereditary differentiation and shaping the microbial evolution, a global genome-wide study of bloom-forming cyanobacterium, Microcystis aeruginosa species complex, provided robust evidence for genetic diversity, reflected by enormous variation in gene repertoire among various strains. Mathematical extrapolation showed an 'open' microbial pan-genome of M. aeruginosa species, since novel genes were predicted to be introduced after new genomes were sequenced. Identification of numerous horizontal gene transfer's signatures in genome regions of interest suggested that genome expansion via transformation and phage-mediated transduction across bacterial lineage as an evolutionary route may contribute to the differentiation of Microcystis functions (e.g., carbohydrate metabolism, amino acid metabolism, and energy metabolism). Meanwhile, the selective loss of some dispensable genes at the cost of metabolic versatility is as a mean of adaptive evolution that has the potential to increase the biological fitness.\nCONCLUSIONS: Now that the recruitment of novel genes was accompanied by a parallel loss of some other ones, a trade-off in gene content may drive the divergent differentiation of M. aeruginosa genomes. Our study provides a genetic framework for the evolution of M. aeruginosa species and illustrates their possible evolutionary patterns.","container-title":"BMC genomics","DOI":"10.1186/s12864-023-09555-3","ISSN":"1471-2164","issue":"1","journalAbbreviation":"BMC Genomics","language":"eng","note":"PMID: 37592233\nPMCID: PMC10433662","page":"462","source":"PubMed","title":"Trade-off in genome turnover events leading to adaptive evolution of Microcystis aeruginosa species complex","volume":"24","author":[{"family":"Zhang","given":"Xian"},{"family":"Xiao","given":"Lijun"},{"family":"Liu","given":"Jiahui"},{"family":"Tian","given":"Qibai"},{"family":"Xie","given":"Jiaqi"}],"issued":{"date-parts":[["2023",8,17]]}}}],"schema":"https://github.com/citation-style-language/schema/raw/master/csl-citation.json"} </w:instrText>
      </w:r>
      <w:r>
        <w:fldChar w:fldCharType="separate"/>
      </w:r>
      <w:r w:rsidR="004F406A" w:rsidRPr="004F406A">
        <w:rPr>
          <w:rFonts w:ascii="Aptos" w:hAnsi="Aptos" w:cs="Times New Roman"/>
          <w:kern w:val="0"/>
        </w:rPr>
        <w:t xml:space="preserve">(Barrios Steed et al., 2025; Bouma-Gregson et al., 2022; Briand et al., 2009; Burian et al., 2022; Cai et al., 2023; Chang et al., 2024; Dick et al., 2021; Didelot &amp; Maiden, 2010; Evans &amp; Denef, 2020; </w:t>
      </w:r>
      <w:proofErr w:type="spellStart"/>
      <w:r w:rsidR="004F406A" w:rsidRPr="004F406A">
        <w:rPr>
          <w:rFonts w:ascii="Aptos" w:hAnsi="Aptos" w:cs="Times New Roman"/>
          <w:kern w:val="0"/>
        </w:rPr>
        <w:t>Fodelianakis</w:t>
      </w:r>
      <w:proofErr w:type="spellEnd"/>
      <w:r w:rsidR="004F406A" w:rsidRPr="004F406A">
        <w:rPr>
          <w:rFonts w:ascii="Aptos" w:hAnsi="Aptos" w:cs="Times New Roman"/>
          <w:kern w:val="0"/>
        </w:rPr>
        <w:t xml:space="preserve"> et al., 2022; García-García et al., 2019; </w:t>
      </w:r>
      <w:proofErr w:type="spellStart"/>
      <w:r w:rsidR="004F406A" w:rsidRPr="004F406A">
        <w:rPr>
          <w:rFonts w:ascii="Aptos" w:hAnsi="Aptos" w:cs="Times New Roman"/>
          <w:kern w:val="0"/>
        </w:rPr>
        <w:t>Halary</w:t>
      </w:r>
      <w:proofErr w:type="spellEnd"/>
      <w:r w:rsidR="004F406A" w:rsidRPr="004F406A">
        <w:rPr>
          <w:rFonts w:ascii="Aptos" w:hAnsi="Aptos" w:cs="Times New Roman"/>
          <w:kern w:val="0"/>
        </w:rPr>
        <w:t xml:space="preserve"> et al., 2023; Hershberg, 2015; Huber et al., 2020; Humbert et al., 2013; Ijaz et al., 2024; Jiang et al., 2023; </w:t>
      </w:r>
      <w:proofErr w:type="spellStart"/>
      <w:r w:rsidR="004F406A" w:rsidRPr="004F406A">
        <w:rPr>
          <w:rFonts w:ascii="Aptos" w:hAnsi="Aptos" w:cs="Times New Roman"/>
          <w:kern w:val="0"/>
        </w:rPr>
        <w:t>Kiledal</w:t>
      </w:r>
      <w:proofErr w:type="spellEnd"/>
      <w:r w:rsidR="004F406A" w:rsidRPr="004F406A">
        <w:rPr>
          <w:rFonts w:ascii="Aptos" w:hAnsi="Aptos" w:cs="Times New Roman"/>
          <w:kern w:val="0"/>
        </w:rPr>
        <w:t xml:space="preserve"> et al., 2024; Kim et al., 2024; Larkin &amp; Martiny, 2017; Lynch, 2010; Ohta &amp; </w:t>
      </w:r>
      <w:proofErr w:type="spellStart"/>
      <w:r w:rsidR="004F406A" w:rsidRPr="004F406A">
        <w:rPr>
          <w:rFonts w:ascii="Aptos" w:hAnsi="Aptos" w:cs="Times New Roman"/>
          <w:kern w:val="0"/>
        </w:rPr>
        <w:t>Tachida</w:t>
      </w:r>
      <w:proofErr w:type="spellEnd"/>
      <w:r w:rsidR="004F406A" w:rsidRPr="004F406A">
        <w:rPr>
          <w:rFonts w:ascii="Aptos" w:hAnsi="Aptos" w:cs="Times New Roman"/>
          <w:kern w:val="0"/>
        </w:rPr>
        <w:t xml:space="preserve">, 1990; Oliver et al., 2024; Olm et al., 2021; Pérez-Carrascal et al., 2019; </w:t>
      </w:r>
      <w:proofErr w:type="spellStart"/>
      <w:r w:rsidR="004F406A" w:rsidRPr="004F406A">
        <w:rPr>
          <w:rFonts w:ascii="Aptos" w:hAnsi="Aptos" w:cs="Times New Roman"/>
          <w:kern w:val="0"/>
        </w:rPr>
        <w:t>Pernthaler</w:t>
      </w:r>
      <w:proofErr w:type="spellEnd"/>
      <w:r w:rsidR="004F406A" w:rsidRPr="004F406A">
        <w:rPr>
          <w:rFonts w:ascii="Aptos" w:hAnsi="Aptos" w:cs="Times New Roman"/>
          <w:kern w:val="0"/>
        </w:rPr>
        <w:t xml:space="preserve">, 2005; Peter et al., 2024; Quince et al., 2021; Rodriguez-Valera et al., 2009; </w:t>
      </w:r>
      <w:proofErr w:type="spellStart"/>
      <w:r w:rsidR="004F406A" w:rsidRPr="004F406A">
        <w:rPr>
          <w:rFonts w:ascii="Aptos" w:hAnsi="Aptos" w:cs="Times New Roman"/>
          <w:kern w:val="0"/>
        </w:rPr>
        <w:t>Schloter</w:t>
      </w:r>
      <w:proofErr w:type="spellEnd"/>
      <w:r w:rsidR="004F406A" w:rsidRPr="004F406A">
        <w:rPr>
          <w:rFonts w:ascii="Aptos" w:hAnsi="Aptos" w:cs="Times New Roman"/>
          <w:kern w:val="0"/>
        </w:rPr>
        <w:t xml:space="preserve"> et al., 2000; Sogge et al., 2013; </w:t>
      </w:r>
      <w:proofErr w:type="spellStart"/>
      <w:r w:rsidR="004F406A" w:rsidRPr="004F406A">
        <w:rPr>
          <w:rFonts w:ascii="Aptos" w:hAnsi="Aptos" w:cs="Times New Roman"/>
          <w:kern w:val="0"/>
        </w:rPr>
        <w:t>Stanojković</w:t>
      </w:r>
      <w:proofErr w:type="spellEnd"/>
      <w:r w:rsidR="004F406A" w:rsidRPr="004F406A">
        <w:rPr>
          <w:rFonts w:ascii="Aptos" w:hAnsi="Aptos" w:cs="Times New Roman"/>
          <w:kern w:val="0"/>
        </w:rPr>
        <w:t xml:space="preserve"> et al., 2022; Thompson et al., 2015; Torrance et al., 2025; Van Rossum et al., 2020; Vos &amp; Didelot, 2009; Wiedenbeck &amp; Cohan, 2011; Zhang et al., 2023)</w:t>
      </w:r>
      <w:r>
        <w:fldChar w:fldCharType="end"/>
      </w:r>
    </w:p>
    <w:p w14:paraId="73E1C0B5" w14:textId="77777777" w:rsidR="004F406A" w:rsidRDefault="004F406A"/>
    <w:p w14:paraId="54FCA4B6" w14:textId="21FA1C89" w:rsidR="004F406A" w:rsidRDefault="004F406A">
      <w:r>
        <w:fldChar w:fldCharType="begin"/>
      </w:r>
      <w:r w:rsidR="0026015E">
        <w:instrText xml:space="preserve"> ADDIN ZOTERO_ITEM CSL_CITATION {"citationID":"QIakpcmZ","properties":{"formattedCitation":"(Ahlmann-Eltze &amp; Patil, 2021; Bankevich et al., 2012; Brown et al., 2016; Buchfink et al., 2015; Chaumeil et al., 2020; Dunn, 1964; Edgar, 2004; Eren et al., 2021; Fox &amp; Weisberg, 2019; Guiry &amp; Guiry, 2025; Holm, 1979; Hyatt et al., 2010; Kassambara, 2023; Langmead &amp; Salzberg, 2012; Lee, 2019; Letunic &amp; Bork, 2021; Ogle et al., 2023; Pedersen, 2024; Posit team, 2024; Price et al., 2009; Quince et al., 2017; Robinson et al., 2024; Rohwer et al., 2025; Wickham et al., 2019, 2023; Wilke &amp; Wiernik, 2022; Zeileis &amp; Grothendieck, 2005)","plainCitation":"(Ahlmann-Eltze &amp; Patil, 2021; Bankevich et al., 2012; Brown et al., 2016; Buchfink et al., 2015; Chaumeil et al., 2020; Dunn, 1964; Edgar, 2004; Eren et al., 2021; Fox &amp; Weisberg, 2019; Guiry &amp; Guiry, 2025; Holm, 1979; Hyatt et al., 2010; Kassambara, 2023; Langmead &amp; Salzberg, 2012; Lee, 2019; Letunic &amp; Bork, 2021; Ogle et al., 2023; Pedersen, 2024; Posit team, 2024; Price et al., 2009; Quince et al., 2017; Robinson et al., 2024; Rohwer et al., 2025; Wickham et al., 2019, 2023; Wilke &amp; Wiernik, 2022; Zeileis &amp; Grothendieck, 2005)","noteIndex":0},"citationItems":[{"id":300,"uris":["http://zotero.org/users/14777859/items/RBKQIEP7"],"itemData":{"id":300,"type":"article","abstract":"Research hypotheses are often concerned with the difference between two groups and statistical tests provide indicators (like p-values or Bayes factors) about the evidence for or against such differences. The R package, ggsignif provides a quick way to visualize such pairwise indicators as an annotation in a plot, for example showing if a difference is statistically significant. ggsignif follows the principles of the grammar of graphics (Wilkinson, 2012) and provides a new layer that can be added to plots made with the ggplot2 package (Wickham, 2016).","DOI":"10.31234/osf.io/7awm6","language":"en-us","publisher":"OSF","source":"OSF Preprints","title":"ggsignif: R Package for Displaying Significance Brackets for 'ggplot2'","title-short":"ggsignif","URL":"https://osf.io/7awm6_v1","author":[{"family":"Ahlmann-Eltze","given":"Constantin"},{"family":"Patil","given":"Indrajeet"}],"accessed":{"date-parts":[["2025",6,6]]},"issued":{"date-parts":[["2021",3,31]]}}},{"id":253,"uris":["http://zotero.org/users/14777859/items/Q9LVWH3U"],"itemData":{"id":253,"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software.","container-title":"Journal of Computational Biology","DOI":"10.1089/cmb.2012.0021","ISSN":"1066-5277","issue":"5","journalAbbreviation":"J Comput Biol","note":"PMID: 22506599\nPMCID: PMC3342519","page":"455-477","source":"PubMed Central","title":"SPAdes: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A."}],"issued":{"date-parts":[["2012",5]]}}},{"id":258,"uris":["http://zotero.org/users/14777859/items/F6FJ8W8G"],"itemData":{"id":258,"type":"article-journal","abstract":"Replication rates of bacteria in both human and environmental microbiomes are measured without reference genome sequences.","container-title":"Nature Biotechnology","DOI":"10.1038/nbt.3704","ISSN":"1546-1696","issue":"12","journalAbbreviation":"Nat Biotechnol","language":"en","license":"2016 Springer Nature America, Inc.","note":"publisher: Nature Publishing Group","page":"1256-1263","source":"www.nature.com","title":"Measurement of bacterial replication rates in microbial communities","volume":"34","author":[{"family":"Brown","given":"Christopher T."},{"family":"Olm","given":"Matthew R."},{"family":"Thomas","given":"Brian C."},{"family":"Banfield","given":"Jillian F."}],"issued":{"date-parts":[["2016",12]]}}},{"id":227,"uris":["http://zotero.org/users/14777859/items/BWJNMBSC"],"itemData":{"id":227,"type":"article-journal","abstract":"The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H."}],"issued":{"date-parts":[["2015",1]]}}},{"id":264,"uris":["http://zotero.org/users/14777859/items/34SGZ585"],"itemData":{"id":264,"type":"article-journal","abstract":"The Genome Taxonomy Database Toolkit (GTDB-Tk) provides objective taxonomic assignments for bacterial and archaeal genomes based on the GTDB. GTDB-Tk is computationally efficient and able to classify thousands of draft genomes in parallel. Here we demonstrate the accuracy of the GTDB-Tk taxonomic assignments by evaluating its performance on a phylogenetically diverse set of 10</w:instrText>
      </w:r>
      <w:r w:rsidR="0026015E">
        <w:rPr>
          <w:rFonts w:ascii="Arial" w:hAnsi="Arial" w:cs="Arial"/>
        </w:rPr>
        <w:instrText> </w:instrText>
      </w:r>
      <w:r w:rsidR="0026015E">
        <w:instrText xml:space="preserve">156 bacterial and archaeal metagenome-assembled genomes.GTDB-Tk is implemented in Python and licenced under the GNU General Public Licence v3.0. Source code and documentation are available at: https://github.com/ecogenomics/gtdbtk.Supplementary data are available at Bioinformatics online.","container-title":"Bioinformatics","DOI":"10.1093/bioinformatics/btz848","ISSN":"1367-4803","issue":"6","journalAbbreviation":"Bioinformatics","page":"1925-1927","source":"Silverchair","title":"GTDB-Tk: a toolkit to classify genomes with the Genome Taxonomy Database","title-short":"GTDB-Tk","volume":"36","author":[{"family":"Chaumeil","given":"Pierre-Alain"},{"family":"Mussig","given":"Aaron J"},{"family":"Hugenholtz","given":"Philip"},{"family":"Parks","given":"Donovan H"}],"issued":{"date-parts":[["2020",3,15]]}}},{"id":269,"uris":["http://zotero.org/users/14777859/items/8V3VN2VR"],"itemData":{"id":269,"type":"article-journal","container-title":"Technometrics","page":"241-252","title":"Multiple comparisons using rank sums","volume":"6","author":[{"family":"Dunn","given":"O. J."}],"issued":{"date-parts":[["1964"]]}}},{"id":237,"uris":["http://zotero.org/users/14777859/items/XCS4XWG6"],"itemData":{"id":237,"type":"article-journal","abstract":"In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profiles.","container-title":"BMC Bioinformatics","DOI":"10.1186/1471-2105-5-113","ISSN":"1471-2105","issue":"1","journalAbbreviation":"BMC Bioinformatics","page":"113","source":"BioMed Central","title":"MUSCLE: a multiple sequence alignment method with reduced time and space complexity","title-short":"MUSCLE","volume":"5","author":[{"family":"Edgar","given":"Robert C."}],"issued":{"date-parts":[["2004",8,19]]}}},{"id":601,"uris":["http://zotero.org/users/14777859/items/YVQMMMUS"],"itemData":{"id":601,"type":"article-journal","abstract":"Big data abound in microbiology, but the workflows designed to enable researchers to interpret data can constrain the biological questions that can be asked. Five years after anvi’o was first published, this community-led multi-omics platform is maturing into an open software ecosystem that reduces constraints in ‘omics data analyses.","container-title":"Nature Microbiology","DOI":"10.1038/s41564-020-00834-3","ISSN":"2058-5276","issue":"1","journalAbbreviation":"Nat Microbiol","language":"en","license":"2020 Springer Nature Limited","note":"publisher: Nature Publishing Group","page":"3-6","source":"www.nature.com","title":"Community-led, integrated, reproducible multi-omics with anvi’o","volume":"6","author":[{"family":"Eren","given":"A. Murat"},{"family":"Kiefl","given":"Evan"},{"family":"Shaiber","given":"Alon"},{"family":"Veseli","given":"Iva"},{"family":"Miller","given":"Samuel E."},{"family":"Schechter","given":"Matthew S."},{"family":"Fink","given":"Isaac"},{"family":"Pan","given":"Jessica N."},{"family":"Yousef","given":"Mahmoud"},{"family":"Fogarty","given":"Emily C."},{"family":"Trigodet","given":"Florian"},{"family":"Watson","given":"Andrea R."},{"family":"Esen","given":"Özcan C."},{"family":"Moore","given":"Ryan M."},{"family":"Clayssen","given":"Quentin"},{"family":"Lee","given":"Michael D."},{"family":"Kivenson","given":"Veronika"},{"family":"Graham","given":"Elaina D."},{"family":"Merrill","given":"Bryan D."},{"family":"Karkman","given":"Antti"},{"family":"Blankenberg","given":"Daniel"},{"family":"Eppley","given":"John M."},{"family":"Sjödin","given":"Andreas"},{"family":"Scott","given":"Jarrod J."},{"family":"Vázquez-Campos","given":"Xabier"},{"family":"McKay","given":"Luke J."},{"family":"McDaniel","given":"Elizabeth A."},{"family":"Stevens","given":"Sarah L. R."},{"family":"Anderson","given":"Rika E."},{"family":"Fuessel","given":"Jessika"},{"family":"Fernandez-Guerra","given":"Antonio"},{"family":"Maignien","given":"Lois"},{"family":"Delmont","given":"Tom O."},{"family":"Willis","given":"Amy D."}],"issued":{"date-parts":[["2021",1]]}}},{"id":302,"uris":["http://zotero.org/users/14777859/items/6M2ARWRR"],"itemData":{"id":302,"type":"software","event-place":"Thousand Oaks CA","medium":"R","publisher":"Sage","publisher-place":"Thousand Oaks CA","title":"An {R} Companion to Applied Regression","URL":"https://www.john-fox.ca/Companion/","version":"Third edition","author":[{"family":"Fox","given":"John"},{"family":"Weisberg","given":"Sanford"}],"issued":{"date-parts":[["2019"]]}}},{"id":311,"uris":["http://zotero.org/users/14777859/items/FW3RG7XF"],"itemData":{"id":311,"type":"dataset","event-place":"University of Galway","publisher":"World-wide electronic publication","publisher-place":"University of Galway","title":"AlgaeBase","URL":"https://www.algaebase.org","author":[{"family":"Guiry","given":"M.D."},{"family":"Guiry","given":"G.M."}],"issued":{"date-parts":[["2025"]]}}},{"id":267,"uris":["http://zotero.org/users/14777859/items/FW8T4ER4"],"itemData":{"id":267,"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Procedure","volume":"6","author":[{"family":"Holm","given":"Sture"}],"issued":{"date-parts":[["1979"]]}}},{"id":603,"uris":["http://zotero.org/users/14777859/items/556HXX5N"],"itemData":{"id":603,"type":"article-journal","abstract":"The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goals.","container-title":"BMC Bioinformatics","DOI":"10.1186/1471-2105-11-119","ISSN":"1471-2105","issue":"1","journalAbbreviation":"BMC Bioinformatics","page":"119","source":"BioMed Central","title":"Prodigal: prokaryotic gene recognition and translation initiation site identification","title-short":"Prodigal","volume":"11","author":[{"family":"Hyatt","given":"Doug"},{"family":"Chen","given":"Gwo-Liang"},{"family":"LoCascio","given":"Philip F."},{"family":"Land","given":"Miriam L."},{"family":"Larimer","given":"Frank W."},{"family":"Hauser","given":"Loren J."}],"issued":{"date-parts":[["2010",3,8]]}}},{"id":268,"uris":["http://zotero.org/users/14777859/items/4ZBQWP4Q"],"itemData":{"id":268,"type":"software","title":"ggpubr: 'ggplot2' Based Publication Ready Plots","URL":"https://rpkgs.datanovia.com/ggpubr/","version":"0.6.0","author":[{"family":"Kassambara","given":"Alboukadel"}],"issued":{"date-parts":[["2023"]]}}},{"id":245,"uris":["http://zotero.org/users/14777859/items/7QKL7CC6"],"itemData":{"id":245,"type":"article-journal","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accuracy.","container-title":"Nature methods","DOI":"10.1038/nmeth.1923","ISSN":"1548-7091","issue":"4","journalAbbreviation":"Nat Methods","note":"PMID: 22388286\nPMCID: PMC3322381","page":"357-359","source":"PubMed Central","title":"Fast gapped-read alignment with Bowtie 2","volume":"9","author":[{"family":"Langmead","given":"Ben"},{"family":"Salzberg","given":"Steven L"}],"issued":{"date-parts":[["2012",3,4]]}}},{"id":224,"uris":["http://zotero.org/users/14777859/items/RPL3UKEI"],"itemData":{"id":224,"type":"article-journal","abstract":"Genome-level evolutionary inference (i.e. phylogenomics) is becoming an increasingly essential step in many biologists’ work. Accordingly, there are several tools available for the major steps in a phylogenomics workflow. But for the biologist whose main focus is not bioinformatics, much of the computational work required—such as accessing genomic data on large scales, integrating genomes from different file formats, performing required filtering, stitching different tools together etc.—can be prohibitive. Here I introduce GToTree, a command-line tool that can take any combination of fasta files, GenBank files and/or NCBI assembly accessions as input and outputs an alignment file, estimates of genome completeness and redundancy, and a phylogenomic tree based on a specified single-copy gene (SCG) set. Although GToTree can work with any custom hidden Markov Models (HMMs), also included are 13 newly generated SCG-set HMMs for different lineages and levels of resolution, built based on searches of </w:instrText>
      </w:r>
      <w:r w:rsidR="0026015E">
        <w:rPr>
          <w:rFonts w:ascii="Cambria Math" w:hAnsi="Cambria Math" w:cs="Cambria Math"/>
        </w:rPr>
        <w:instrText>∼</w:instrText>
      </w:r>
      <w:r w:rsidR="0026015E">
        <w:instrText>12</w:instrText>
      </w:r>
      <w:r w:rsidR="0026015E">
        <w:rPr>
          <w:rFonts w:ascii="Aptos" w:hAnsi="Aptos" w:cs="Aptos"/>
        </w:rPr>
        <w:instrText> </w:instrText>
      </w:r>
      <w:r w:rsidR="0026015E">
        <w:instrText xml:space="preserve">000 bacterial and archaeal high-quality genomes. GToTree aims to give more researchers the capability to make phylogenomic trees.GToTree is open-source and freely available for download from: github.com/AstrobioMike/GToTree. It is implemented primarily in bash with helper scripts written in python.Supplementary data are available at Bioinformatics online.","container-title":"Bioinformatics","DOI":"10.1093/bioinformatics/btz188","ISSN":"1367-4803","issue":"20","journalAbbreviation":"Bioinformatics","page":"4162-4164","source":"Silverchair","title":"GToTree: a user-friendly workflow for phylogenomics","title-short":"GToTree","volume":"35","author":[{"family":"Lee","given":"Michael D"}],"issued":{"date-parts":[["2019",10,15]]}}},{"id":242,"uris":["http://zotero.org/users/14777859/items/3SBSABC9"],"itemData":{"id":242,"type":"article-journal","abstract":"The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&amp;gt;1 million trees from &amp;gt;70 000 individual users.","container-title":"Nucleic Acids Research","DOI":"10.1093/nar/gkab301","ISSN":"0305-1048","issue":"W1","journalAbbreviation":"Nucleic Acids Research","page":"W293-W296","source":"Silverchair","title":"Interactive Tree Of Life (iTOL) v5: an online tool for phylogenetic tree display and annotation","title-short":"Interactive Tree Of Life (iTOL) v5","volume":"49","author":[{"family":"Letunic","given":"Ivica"},{"family":"Bork","given":"Peer"}],"issued":{"date-parts":[["2021",7,2]]}}},{"id":301,"uris":["http://zotero.org/users/14777859/items/QPAUHM3Q"],"itemData":{"id":301,"type":"software","genre":"R","title":"FSA: Simple Fisheries Stock Assessment Methods","URL":"https://CRAN.R-project.org/package=FSA","version":"R package version 0.9.5","author":[{"family":"Ogle","given":"Derek H"},{"family":"Doll","given":"Jason C"},{"family":"Wheeler","given":"A. Powell"},{"family":"Dinno","given":"Alexis"}],"issued":{"date-parts":[["2023"]]}}},{"id":305,"uris":["http://zotero.org/users/14777859/items/SR64F3L4"],"itemData":{"id":305,"type":"software","medium":"R","title":"patchwork: The Composer of Plots","URL":"https://CRAN.R-project.org/package=patchwork","version":"R package version 1.3.0","author":[{"family":"Pedersen","given":"Thomas Lin"}],"issued":{"date-parts":[["2024"]]}}},{"id":260,"uris":["http://zotero.org/users/14777859/items/BCDUJBMG"],"itemData":{"id":260,"type":"software","event-place":"Boston, MA","publisher":"Posit Software, PBC","publisher-place":"Boston, MA","title":"RStudio: Integrated Development Environment for R","URL":"http://www.posit.co/","version":"2024.4.0.735","author":[{"family":"Posit team","given":""}],"issued":{"date-parts":[["2024"]]}}},{"id":229,"uris":["http://zotero.org/users/14777859/items/QIJTC7I5"],"itemData":{"id":229,"type":"article-journal","abstract":"Gene families are growing rapidly, but standard methods for inferring phylogenies do not scale to alignments with over 10,000 sequences. We present FastTree, a method for constructing large phylogenies and for estimating their reliability. Instead of storing a distance matrix, FastTree stores sequence profiles of internal nodes in the tree. FastTree uses these profiles to implement Neighbor-Joining and uses heuristics to quickly identify candidate joins. FastTree then uses nearest neighbor interchanges to reduce the length of the tree. For an alignment with N sequences, L sites, and a different characters, a distance matrix requires O(N2) space and O(N2L) time, but FastTree requires just O(NLa + N) memory and O(Nlog (N)La) time. To estimate the tree's reliability, FastTree uses local bootstrapping, which gives another 100-fold speedup over a distance matrix. For example, FastTree computed a tree and support values for 158,022 distinct 16S ribosomal RNAs in 17 h and 2.4 GB of memory. Just computing pairwise Jukes–Cantor distances and storing them, without inferring a tree or bootstrapping, would require 17 h and 50 GB of memory. In simulations, FastTree was slightly more accurate than Neighbor-Joining, BIONJ, or FastME; on genuine alignments, FastTree's topologies had higher likelihoods. FastTree is available at http://microbesonline.org/fasttree.","container-title":"Molecular Biology and Evolution","DOI":"10.1093/molbev/msp077","ISSN":"0737-4038","issue":"7","journalAbbreviation":"Molecular Biology and Evolution","page":"1641-1650","source":"Silverchair","title":"FastTree: Computing Large Minimum Evolution Trees with Profiles instead of a Distance Matrix","title-short":"FastTree","volume":"26","author":[{"family":"Price","given":"Morgan N."},{"family":"Dehal","given":"Paramvir S."},{"family":"Arkin","given":"Adam P."}],"issued":{"date-parts":[["2009",7,1]]}}},{"id":256,"uris":["http://zotero.org/users/14777859/items/9ZTP65W4"],"itemData":{"id":256,"type":"article-journal","abstract":"We introduce DESMAN for De novo Extraction of Strains from Metagenomes. Large multi-sample metagenomes are being generated but strain variation results in fragmentary co-assemblies. Current algorithms can bin contigs into metagenome-assembled genomes but are unable to resolve strain-level variation. DESMAN identifies variants in core genes and uses co-occurrence across samples to link variants into haplotypes and abundance profiles. These are then searched for against non-core genes to determine the accessory genome of each strain. We validated DESMAN on a complex 50-species 210-genome 96-sample synthetic mock data set and then applied it to the Tara Oceans microbiome.","container-title":"Genome Biology","DOI":"10.1186/s13059-017-1309-9","ISSN":"1474-760X","issue":"1","journalAbbreviation":"Genome Biol","language":"en","page":"181","source":"Springer Link","title":"DESMAN: a new tool for de novo extraction of strains from metagenomes","title-short":"DESMAN","volume":"18","author":[{"family":"Quince","given":"Christopher"},{"family":"Delmont","given":"Tom O."},{"family":"Raguideau","given":"Sébastien"},{"family":"Alneberg","given":"Johannes"},{"family":"Darling","given":"Aaron E."},{"family":"Collins","given":"Gavin"},{"family":"Eren","given":"A. Murat"}],"issued":{"date-parts":[["2017",9,21]]}}},{"id":299,"uris":["http://zotero.org/users/14777859/items/SG9PHDJL"],"itemData":{"id":299,"type":"software","medium":"R","title":"broom: Convert Statistical Objects into Tidy Tibbles","URL":"https://CRAN.R-project.org/package=broom","version":"R package version 1.0.7","author":[{"family":"Robinson","given":"David"},{"family":"Hayes","given":"Alex"},{"family":"Couch","given":"Simon"}],"issued":{"date-parts":[["2024"]]}}},{"id":151,"uris":["http://zotero.org/users/14777859/items/97RF2YUS"],"itemData":{"id":151,"type":"article-journal","abstract":"Ecology and evolution are considered distinct processes that interact on contemporary time scales in microbiomes. Here, to observe these processes in a natural system, we collected a two-decade, 471-metagenome time series from Lake Mendota (Wisconsin, USA). We assembled 2,855 species-representative genomes and found that genomic change was common and frequent. By tracking strain composition via single nucleotide variants, we identified cyclical seasonal patterns in 80% and decadal shifts in 20% of species. In the dominant freshwater family Nanopelagicaceae, environmental extremes coincided with shifts in strain composition and positive selection of amino acid and nucleic acid metabolism genes. These genes identify organic nitrogen compounds as potential drivers of freshwater responses to global change. Seasonal and long-term strain dynamics could be regarded as ecological processes or, equivalently, as evolutionary change. Rather than as distinct interacting processes, we propose a conceptualization of ecology and evolution as a continuum to better describe change in microbial communities.","container-title":"Nature Microbiology","DOI":"10.1038/s41564-024-01888-3","ISSN":"2058-5276","issue":"1","journalAbbreviation":"Nat Microbiol","language":"en","license":"2025 The Author(s), under exclusive licence to Springer Nature Limited","note":"publisher: Nature Publishing Group","page":"246-257","source":"www.nature.com","title":"Two decades of bacterial ecology and evolution in a freshwater lake","volume":"10","author":[{"family":"Rohwer","given":"Robin R."},{"family":"Kirkpatrick","given":"Mark"},{"family":"Garcia","given":"Sarahi L."},{"family":"Kellom","given":"Matthew"},{"family":"McMahon","given":"Katherine D."},{"family":"Baker","given":"Brett J."}],"issued":{"date-parts":[["2025",1]]}}},{"id":308,"uris":["http://zotero.org/users/14777859/items/Z3V5L78R"],"itemData":{"id":308,"type":"article-journal","abstract":"At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Software","DOI":"10.21105/joss.01686","ISSN":"2475-9066","issue":"43","journalAbbreviation":"JOSS","language":"en","license":"http://creativecommons.org/licenses/by/4.0/","page":"1686","source":"DOI.org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id":423,"uris":["http://zotero.org/users/14777859/items/6PZL4VER"],"itemData":{"id":423,"type":"software","note":"R package version 1.3.0","title":"scales: Scale Functions for Visualization","URL":"https://CRAN.R-project.org/package=scales","author":[{"family":"Wickham","given":"Hadley"},{"family":"Pederson","given":"Thomas Lin"},{"family":"Seidel","given":"Dana"}],"issued":{"date-parts":[["2023"]]}}},{"id":306,"uris":["http://zotero.org/users/14777859/items/K5FVD4MT"],"itemData":{"id":306,"type":"software","medium":"R","title":"ggtext: Improved Text Rendering Support for 'ggplot2'","URL":"https://CRAN.R-project.org/package=ggtext","version":"R package version 0.1.2","author":[{"family":"Wilke","given":"Claus O."},{"family":"Wiernik","given":"Brenton M."}],"issued":{"date-parts":[["2022"]]}}},{"id":303,"uris":["http://zotero.org/users/14777859/items/Q86YQPHD"],"itemData":{"id":303,"type":"article-journal","abstract":"zoo is an R package providing an S3 class with methods for indexed totally ordered observations, such as discrete irregular time series. Its key design goals are independence of a particular index/time/date class and consistency with base R and the \"ts\" class for regular time series. This paper describes how these are achieved within zoo and provides several illustrations of the available methods for \"zoo\" objects which include plotting, merging and binding, several mathematical operations, extracting and replacing data and index, coercion and NA handling. A subclass \"zooreg\" embeds regular time series into the \"zoo\" framework and thus bridges the gap between regular and irregular time series classes in R.","container-title":"Journal of Statistical Software","DOI":"10.18637/jss.v014.i06","ISSN":"1548-7660","language":"en","license":"Copyright (c) 2005 Achim Zeileis, Gabor Grothendieck","page":"1-27","source":"www.jstatsoft.org","title":"zoo: S3 Infrastructure for Regular and Irregular Time Series","title-short":"zoo","volume":"14","author":[{"family":"Zeileis","given":"Achim"},{"family":"Grothendieck","given":"Gabor"}],"issued":{"date-parts":[["2005",5,21]]}}}],"schema":"https://github.com/citation-style-language/schema/raw/master/csl-citation.json"} </w:instrText>
      </w:r>
      <w:r>
        <w:fldChar w:fldCharType="separate"/>
      </w:r>
      <w:r w:rsidR="0026015E" w:rsidRPr="0026015E">
        <w:rPr>
          <w:rFonts w:ascii="Aptos" w:hAnsi="Aptos"/>
        </w:rPr>
        <w:t>(Ahlmann-</w:t>
      </w:r>
      <w:proofErr w:type="spellStart"/>
      <w:r w:rsidR="0026015E" w:rsidRPr="0026015E">
        <w:rPr>
          <w:rFonts w:ascii="Aptos" w:hAnsi="Aptos"/>
        </w:rPr>
        <w:t>Eltze</w:t>
      </w:r>
      <w:proofErr w:type="spellEnd"/>
      <w:r w:rsidR="0026015E" w:rsidRPr="0026015E">
        <w:rPr>
          <w:rFonts w:ascii="Aptos" w:hAnsi="Aptos"/>
        </w:rPr>
        <w:t xml:space="preserve"> &amp; Patil, 2021; </w:t>
      </w:r>
      <w:proofErr w:type="spellStart"/>
      <w:r w:rsidR="0026015E" w:rsidRPr="0026015E">
        <w:rPr>
          <w:rFonts w:ascii="Aptos" w:hAnsi="Aptos"/>
        </w:rPr>
        <w:t>Bankevich</w:t>
      </w:r>
      <w:proofErr w:type="spellEnd"/>
      <w:r w:rsidR="0026015E" w:rsidRPr="0026015E">
        <w:rPr>
          <w:rFonts w:ascii="Aptos" w:hAnsi="Aptos"/>
        </w:rPr>
        <w:t xml:space="preserve"> et al., 2012; Brown et al., 2016; </w:t>
      </w:r>
      <w:proofErr w:type="spellStart"/>
      <w:r w:rsidR="0026015E" w:rsidRPr="0026015E">
        <w:rPr>
          <w:rFonts w:ascii="Aptos" w:hAnsi="Aptos"/>
        </w:rPr>
        <w:t>Buchfink</w:t>
      </w:r>
      <w:proofErr w:type="spellEnd"/>
      <w:r w:rsidR="0026015E" w:rsidRPr="0026015E">
        <w:rPr>
          <w:rFonts w:ascii="Aptos" w:hAnsi="Aptos"/>
        </w:rPr>
        <w:t xml:space="preserve"> et al., 2015; </w:t>
      </w:r>
      <w:proofErr w:type="spellStart"/>
      <w:r w:rsidR="0026015E" w:rsidRPr="0026015E">
        <w:rPr>
          <w:rFonts w:ascii="Aptos" w:hAnsi="Aptos"/>
        </w:rPr>
        <w:t>Chaumeil</w:t>
      </w:r>
      <w:proofErr w:type="spellEnd"/>
      <w:r w:rsidR="0026015E" w:rsidRPr="0026015E">
        <w:rPr>
          <w:rFonts w:ascii="Aptos" w:hAnsi="Aptos"/>
        </w:rPr>
        <w:t xml:space="preserve"> et al., 2020; Dunn, 1964; Edgar, 2004; Eren et al., 2021; Fox &amp; Weisberg, 2019; Guiry &amp; Guiry, 2025; Holm, 1979; Hyatt et al., 2010; </w:t>
      </w:r>
      <w:proofErr w:type="spellStart"/>
      <w:r w:rsidR="0026015E" w:rsidRPr="0026015E">
        <w:rPr>
          <w:rFonts w:ascii="Aptos" w:hAnsi="Aptos"/>
        </w:rPr>
        <w:t>Kassambara</w:t>
      </w:r>
      <w:proofErr w:type="spellEnd"/>
      <w:r w:rsidR="0026015E" w:rsidRPr="0026015E">
        <w:rPr>
          <w:rFonts w:ascii="Aptos" w:hAnsi="Aptos"/>
        </w:rPr>
        <w:t xml:space="preserve">, 2023; Langmead &amp; Salzberg, 2012; Lee, 2019; </w:t>
      </w:r>
      <w:proofErr w:type="spellStart"/>
      <w:r w:rsidR="0026015E" w:rsidRPr="0026015E">
        <w:rPr>
          <w:rFonts w:ascii="Aptos" w:hAnsi="Aptos"/>
        </w:rPr>
        <w:t>Letunic</w:t>
      </w:r>
      <w:proofErr w:type="spellEnd"/>
      <w:r w:rsidR="0026015E" w:rsidRPr="0026015E">
        <w:rPr>
          <w:rFonts w:ascii="Aptos" w:hAnsi="Aptos"/>
        </w:rPr>
        <w:t xml:space="preserve"> &amp; Bork, 2021; Ogle et al., 2023; Pedersen, 2024; Posit team, 2024; Price et al., 2009; Quince et al., 2017; Robinson et al., 2024; Rohwer et al., 2025; Wickham et al., 2019, 2023; Wilke &amp; Wiernik, 2022; </w:t>
      </w:r>
      <w:proofErr w:type="spellStart"/>
      <w:r w:rsidR="0026015E" w:rsidRPr="0026015E">
        <w:rPr>
          <w:rFonts w:ascii="Aptos" w:hAnsi="Aptos"/>
        </w:rPr>
        <w:t>Zeileis</w:t>
      </w:r>
      <w:proofErr w:type="spellEnd"/>
      <w:r w:rsidR="0026015E" w:rsidRPr="0026015E">
        <w:rPr>
          <w:rFonts w:ascii="Aptos" w:hAnsi="Aptos"/>
        </w:rPr>
        <w:t xml:space="preserve"> &amp; </w:t>
      </w:r>
      <w:proofErr w:type="spellStart"/>
      <w:r w:rsidR="0026015E" w:rsidRPr="0026015E">
        <w:rPr>
          <w:rFonts w:ascii="Aptos" w:hAnsi="Aptos"/>
        </w:rPr>
        <w:t>Grothendieck</w:t>
      </w:r>
      <w:proofErr w:type="spellEnd"/>
      <w:r w:rsidR="0026015E" w:rsidRPr="0026015E">
        <w:rPr>
          <w:rFonts w:ascii="Aptos" w:hAnsi="Aptos"/>
        </w:rPr>
        <w:t>, 2005)</w:t>
      </w:r>
      <w:r>
        <w:fldChar w:fldCharType="end"/>
      </w:r>
    </w:p>
    <w:p w14:paraId="1D7527DF" w14:textId="77777777" w:rsidR="0026015E" w:rsidRDefault="0026015E"/>
    <w:p w14:paraId="0C9C40C1" w14:textId="593AE1B4" w:rsidR="0026015E" w:rsidRDefault="0026015E">
      <w:r>
        <w:fldChar w:fldCharType="begin"/>
      </w:r>
      <w:r w:rsidR="00015939">
        <w:instrText xml:space="preserve"> ADDIN ZOTERO_ITEM CSL_CITATION {"citationID":"15zc0e7h","properties":{"formattedCitation":"(Crits-Christoph et al., 2020; Slatkin, 2008; C. Wu et al., 2024)","plainCitation":"(Crits-Christoph et al., 2020; Slatkin, 2008; C. Wu et al., 2024)","noteIndex":0},"citationItems":[{"id":375,"uris":["http://zotero.org/users/14777859/items/E23PXQ46"],"itemData":{"id":375,"type":"article-journal","abstract":"Soil microbial diversity is often studied from the perspective of community composition, but less is known about genetic heterogeneity within species. The relative impacts of clonal interference, gene-specific selection, and recombination in many abundant but rarely cultivated soil microbes remain unknown. Here we track genome-wide population genetic variation for 19 highly abundant bacterial species sampled from across a grassland meadow. Genomic inferences about population structure are made using the millions of sequencing reads that are assembled de novo into consensus genomes from metagenomes, as each read pair describes a short genomic sequence from a cell in each population. Genomic nucleotide identity of assembled genomes was significantly associated with local geography for over half of the populations studied, and for a majority of populations within-sample nucleotide diversity could often be as high as meadow-wide nucleotide diversity. Genes involved in metabolite biosynthesis and extracellular transport were characterized by elevated nucleotide diversity in multiple species. Microbial populations displayed varying degrees of homologous recombination and recombinant variants were often detected at 7–36% of loci genome-wide. Within multiple populations we identified genes with unusually high spatial differentiation of alleles, fewer recombinant events, elevated ratios of nonsynonymous to synonymous variants, and lower nucleotide diversity, suggesting recent selective sweeps for gene variants. Taken together, these results indicate that recombination and gene-specific selection commonly shape genetic variation in several understudied soil bacterial lineages.","container-title":"The ISME Journal","DOI":"10.1038/s41396-020-0655-x","ISSN":"1751-7362","issue":"7","journalAbbreviation":"ISME J","note":"PMID: 32327732\nPMCID: PMC7305173","page":"1834-1846","source":"PubMed Central","title":"Soil bacterial populations are shaped by recombination and gene-specific selection across a grassland meadow","volume":"14","author":[{"family":"Crits-Christoph","given":"Alexander"},{"family":"Olm","given":"Matthew R."},{"family":"Diamond","given":"Spencer"},{"family":"Bouma-Gregson","given":"Keith"},{"family":"Banfield","given":"Jillian F."}],"issued":{"date-parts":[["2020",7]]}}},{"id":671,"uris":["http://zotero.org/users/14777859/items/SUQ32TLH"],"itemData":{"id":671,"type":"article-journal","abstract":"Linkage disequilibrium — the nonrandom association of alleles at different loci — is a sensitive indicator of the population genetic forces that structure a genome. Because of the explosive growth of methods for assessing genetic variation at a fine scale, evolutionary biologists and human geneticists are increasingly exploiting linkage disequilibrium in order to understand past evolutionary and demographic events, to map genes that are associated with quantitative characters and inherited diseases, and to understand the joint evolution of linked sets of genes. This article introduces linkage disequilibrium, reviews the population genetic processes that affect it and describes some of its uses. At present, linkage disequilibrium is used much more extensively in the study of humans than in non-humans, but that is changing as technological advances make extensive genomic studies feasible in other species.","container-title":"Nature reviews. Genetics","DOI":"10.1038/nrg2361","ISSN":"1471-0056","issue":"6","journalAbbreviation":"Nat Rev Genet","note":"PMID: 18427557\nPMCID: PMC5124487","page":"477-485","source":"PubMed Central","title":"Linkage disequilibrium — understanding the evolutionary past and mapping the medical future","volume":"9","author":[{"family":"Slatkin","given":"Montgomery"}],"issued":{"date-parts":[["2008",6]]}}},{"id":789,"uris":["http://zotero.org/users/14777859/items/B2U7Z393"],"itemData":{"id":789,"type":"article-journal","abstract":"The simulation and early warning of cyanobacterial blooms in lakes are of great significance. Controlling the growth of cyanobacteria in plateau lakes is challenging due to the unique geographical environment, climatic conditions, and impact of anthropogenic activities. Therefore, conducting simulations and early warning is crucial to effectively control cyanobacterial blooms in plateau lakes. This study aimed to investigate Xingyun Lake, a representative plateau lake in China, using the logistic growth model to analyze cyanobacterial growth patterns and assess the effects of control projects, along with the influence of meteorological and environmental factors. Moreover, the study proposed a method for establishing control curves and ranges for managing cyanobacterial blooms. The results demonstrated that the chlorophyll-a concentration in the effluent decreased by an average of 97.74% compared with that in the influent after implementing the integrated “deep-well pressure algal control” and “ecological purification for algae-water separation” processes in Xingyun Lake. The total annual decrease in chlorophyll-a was approximately 3.40 times the lake's total chlorophyll-a content. The growth of cyanobacteria in Xingyun Lake followed a logistic pattern during the blooming period, before and after implementing control projects (from 2018 to 2022), with the overall growth trend from 2010 to 2022 aligning with the logistic growth model. The study identified lower temperatures and precipitation, reduced nitrogen and phosphorus loads, and a higher nitrogen-to</w:instrText>
      </w:r>
      <w:r w:rsidR="00015939">
        <w:rPr>
          <w:rFonts w:ascii="Cambria Math" w:hAnsi="Cambria Math" w:cs="Cambria Math"/>
        </w:rPr>
        <w:instrText>‑</w:instrText>
      </w:r>
      <w:r w:rsidR="00015939">
        <w:instrText xml:space="preserve">phosphorus ratio as the main environmental factors inhibiting cyanobacterial growth. Establishing logistic control curves for cyanobacterial blooms and sustaining the algal control project before the transition point effectively reduced the maximum chlorophyll-a concentration and attenuated cyanobacterial growth rate throughout the year. This study offered novel perspectives for preventing and controlling cyanobacterial blooms, offering practical guidance for lake management, especially in plateau regions.","container-title":"Ecological Informatics","DOI":"10.1016/j.ecoinf.2024.102779","ISSN":"1574-9541","journalAbbreviation":"Ecological Informatics","page":"102779","source":"ScienceDirect","title":"Simulation and control of the cyanobacterial bloom biomass in a typical plateau lake based on the logistic growth model: A case study of Xingyun Lake","title-short":"Simulation and control of the cyanobacterial bloom biomass in a typical plateau lake based on the logistic growth model","volume":"82","author":[{"family":"Wu","given":"Chenhui"},{"family":"Jiang","given":"Cuiling"},{"family":"Ju","given":"Maosen"},{"family":"Pan","given":"Zhengguo"},{"family":"Li","given":"Zeshun"},{"family":"Sun","given":"Lei"},{"family":"Geng","given":"Hui"}],"issued":{"date-parts":[["2024",9,1]]}}}],"schema":"https://github.com/citation-style-language/schema/raw/master/csl-citation.json"} </w:instrText>
      </w:r>
      <w:r>
        <w:fldChar w:fldCharType="separate"/>
      </w:r>
      <w:r w:rsidR="00015939" w:rsidRPr="00015939">
        <w:rPr>
          <w:rFonts w:ascii="Aptos" w:hAnsi="Aptos"/>
        </w:rPr>
        <w:t>(Crits-Christoph et al., 2020; Slatkin, 2008; C. Wu et al., 2024)</w:t>
      </w:r>
      <w:r>
        <w:fldChar w:fldCharType="end"/>
      </w:r>
    </w:p>
    <w:p w14:paraId="4BA90DEA" w14:textId="77777777" w:rsidR="0026015E" w:rsidRDefault="0026015E"/>
    <w:p w14:paraId="014C8885" w14:textId="5475E9B5" w:rsidR="004A69A1" w:rsidRDefault="004B7812">
      <w:r>
        <w:fldChar w:fldCharType="begin"/>
      </w:r>
      <w:r w:rsidR="004A69A1">
        <w:instrText xml:space="preserve"> ADDIN ZOTERO_ITEM CSL_CITATION {"citationID":"OuyqCpve","properties":{"formattedCitation":"(Almeida et al., 2019; Beversdorf et al., 2017; Calomeni-Eck et al., 2024; Carey et al., 2016; Carpenter et al., 2022; Chintalapati et al., 2004; Fallon &amp; Brock, 1979, 1980; Lathrop, 2007; LeClair &amp; Wahl, 2018; Liu et al., 2006; McDonald &amp; Lehman, 2013; Miller et al., 2013; Mohan et al., 2024; Morgan-Kiss et al., 2006; Rohwer et al., 2023; Sinzato et al., 2025; Wein &amp; Dagan, 2019; Wood et al., 2021; Y. Wu et al., 2016; Xiao et al., 2018; Yancey et al., 2023; Young, 2006, 2007)","plainCitation":"(Almeida et al., 2019; Beversdorf et al., 2017; Calomeni-Eck et al., 2024; Carey et al., 2016; Carpenter et al., 2022; Chintalapati et al., 2004; Fallon &amp; Brock, 1979, 1980; Lathrop, 2007; LeClair &amp; Wahl, 2018; Liu et al., 2006; McDonald &amp; Lehman, 2013; Miller et al., 2013; Mohan et al., 2024; Morgan-Kiss et al., 2006; Rohwer et al., 2023; Sinzato et al., 2025; Wein &amp; Dagan, 2019; Wood et al., 2021; Y. Wu et al., 2016; Xiao et al., 2018; Yancey et al., 2023; Young, 2006, 2007)","noteIndex":0},"citationItems":[{"id":352,"uris":["http://zotero.org/users/14777859/items/CXMVCTZL"],"itemData":{"id":352,"type":"article-journal","abstract":"The composition of the human gut microbiota is linked to health and disease, but knowledge of individual microbial species is needed to decipher their biological roles. Despite extensive culturing and sequencing efforts, the complete bacterial repertoire of the human gut microbiota remains undefined. Here we identify 1,952 uncultured candidate bacterial species by reconstructing 92,143 metagenome-assembled genomes from 11,850 human gut microbiomes. These uncultured genomes substantially expand the known species repertoire of the collective human gut microbiota, with a 281% increase in phylogenetic diversity. Although the newly identified species are less prevalent in well-studied populations compared to reference isolate genomes, they improve classification of understudied African and South American samples by more than 200%. These candidate species encode hundreds of newly identified biosynthetic gene clusters and possess a distinctive functional capacity that might explain their elusive nature. Our work expands the known diversity of uncultured gut bacteria, which provides unprecedented resolution for taxonomic and functional characterization of the intestinal microbiota.","container-title":"Nature","DOI":"10.1038/s41586-019-0965-1","ISSN":"1476-4687","issue":"7753","language":"en","license":"2019 The Author(s)","note":"publisher: Nature Publishing Group","page":"499-504","source":"www.nature.com","title":"A new genomic blueprint of the human gut microbiota","volume":"568","author":[{"family":"Almeida","given":"Alexandre"},{"family":"Mitchell","given":"Alex L."},{"family":"Boland","given":"Miguel"},{"family":"Forster","given":"Samuel C."},{"family":"Gloor","given":"Gregory B."},{"family":"Tarkowska","given":"Aleksandra"},{"family":"Lawley","given":"Trevor D."},{"family":"Finn","given":"Robert D."}],"issued":{"date-parts":[["2019",4]]}}},{"id":612,"uris":["http://zotero.org/users/14777859/items/XE6TIHV6"],"itemData":{"id":612,"type":"article-journal","abstract":"Future sustainability of freshwater resources is seriously threatened due to the presence of harmful cyanobacterial blooms, and yet, the number, extent, and distribution of most cyanobacterial toxins—including “emerging” toxins and other bioactive compounds—are poorly understood. We measured 15 cyanobacterial compounds—including four microcystins (MC), saxitoxin (SXT), cylindrospermopsin (CYL), anatoxin-a (ATX) and homo-anatoxin-a (hATX), two anabaenopeptins (Apt), three cyanopeptolins (Cpt), microginin (Mgn), and nodularin (NOD)—in six freshwater lakes that regularly experience noxious cHABs. MC, a human liver toxin, was present in all six lakes and was detected in 80% of all samples. Similarly, Apt, Cpt, and Mgn were detected in all lakes in roughly 86%, 50%, and 35% of all samples, respectively. Despite being a notable brackish water toxin, NOD was detected in the two shallowest lakes—Wingra (4.3 m) and Koshkonong (2.1 m). All compounds were highly variable temporally, and spatially. Metabolite profiles were significantly different between lakes suggesting lake characteristics influenced the cyanobacterial community and/or metabolite production. Understanding how cyanobacterial toxins are distributed across eutrophic lakes may shed light onto the ecological function of these metabolites, provide valuable information for their remediation and removal, and aid in the protection of public health.","container-title":"Toxins","DOI":"10.3390/toxins9020062","ISSN":"2072-6651","issue":"2","journalAbbreviation":"Toxins (Basel)","note":"PMID: 28208628\nPMCID: PMC5331441","page":"62","source":"PubMed Central","title":"Variable Cyanobacterial Toxin and Metabolite Profiles across Six Eutrophic Lakes of Differing Physiochemical Characteristics","volume":"9","author":[{"family":"Beversdorf","given":"Lucas J."},{"family":"Weirich","given":"Chelsea A."},{"family":"Bartlett","given":"Sarah L."},{"family":"Miller","given":"Todd. R."}],"issued":{"date-parts":[["2017",2,10]]}}},{"id":826,"uris":["http://zotero.org/users/14777859/items/DCBHKYPD"],"itemData":{"id":826,"type":"article-journal","abstract":"Harmful algal blooms (HABs) formed by freshwater cyanobacteria pose risks to human and ecological health globally. Some cyanobacteria form overwintering cells that remain in the sediment during non-ideal growth conditions and provide an inoculum for HABs during the growing season, perpetuating the cyanobacterial life cycle. Preventative management targeted at decreasing the viability of overwintering cells is an attractive strategy for limiting HAB formation and decreasing risks. However, this approach is novel, and information is needed for sampling, identification and enumeration of overwintering cells in sediments as well as methods for determining if overwintering cells have the potential to contribute to HAB formation. Peer reviewed literature related to these topics are available; yet these data need to be synthesized and placed into the context of management. Therefore, a strategic review was conducted to inform methods and data needs for this preventative strategy. To sample overwintering cells, corers or dredges are used to collect surficial (0–2 cm) sediment layers containing overwintering cells. Identification and enumeration of overwintering cells via light microscopy are aided by dilution, sieving, or density separation of cells from sediment. Incubation studies which simulate environmental conditions triggering akinete germination and cell growth provide evidence of overwintering cell viability. Critical environmental conditions are light (≥0.5 μmol m−2 s−1) and temperature (20–30°C) for triggering akinete germination and growth of quiescent vegetative Microcystis sp. cells, respectively. Limited information was available on the roles of mixing and dissolved oxygen as environmental conditions for germination and growth. Synthesized information can be used to identify potential areas of concern in which overwintering cells are contributing to HABs. Additionally, this information can be used to design incubation studies in which field collected sediments containing overwintering cells are placed in ideal environmental conditions for germination and growth and cyanobacteria transferring to the water column are measured over time. These data inform investigations of areas that are candidates for preventative management and measurements of overwintering cell responses to management.","container-title":"Ecological Solutions and Evidence","DOI":"10.1002/2688-8319.12326","ISSN":"2688-8319","issue":"2","language":"en","license":"© 2024 The Authors. Ecological Solutions and Evidence published by John Wiley &amp; Sons Ltd on behalf of British Ecological Society.","note":"_eprint: https://besjournals.onlinelibrary.wiley.com/doi/pdf/10.1002/2688-8319.12326","page":"e12326","source":"Wiley Online Library","title":"Identification of cyanobacteria overwintering cells and environmental conditions causing growth: Application for preventative management","title-short":"Identification of cyanobacteria overwintering cells and environmental conditions causing growth","volume":"5","author":[{"family":"Calomeni-Eck","given":"Alyssa J."},{"family":"McQueen","given":"Andrew D."},{"family":"Kinley-Baird","given":"Ciera M."},{"family":"Clyde Jr.","given":"Tony"}],"issued":{"date-parts":[["2024"]]}}},{"id":816,"uris":["http://zotero.org/users/14777859/items/288BRV8L"],"itemData":{"id":816,"type":"article-journal","abstract":"In most north temperate lakes, phytoplankton biomass oscillates on an annual scale. While phytoplankton seasonal succession within a year has been described for many lakes, much less is known about variability in seasonal succession over multiple years. Here, we describe how continuous wavelet transforms can be used to identify variation in the periodicity in phytoplankton time series at multiple timescales. To demonstrate our approach, we analyzed 16 years of biweekly phytoplankton data from eutrophic Lake Mendota, USA, that coincided with substantial variability in climate and nutrient loading. Throughout the time series, the wavelet transforms identified the annual scale as the dominant scale of variation in aggregated phytoplankton, except for a 3-year period when there was no significant dominant scale. This period coincided with drought and decreased nutrient loading. During this time, phytoplankton biomass was markedly lower, and the phytoplankton community exhibited a unimodal, not bimodal, pattern of seasonal succession. Our results highlight the utility of wavelet techniques for identifying changes in seasonal succession in long-term phytoplankton records, which are becoming more available for many lakes. As aquatic ecosystems increasingly experience exogenous forcings at multiple timescales, wavelet analyses provide a powerful tool for determining how phytoplankton communities may respond.","container-title":"Journal of Plankton Research","DOI":"10.1093/plankt/fbv116","ISSN":"0142-7873","issue":"1","journalAbbreviation":"J Plankton Res","page":"27-40","source":"Silverchair","title":"Using wavelet analyses to examine variability in phytoplankton seasonal succession and annual periodicity","volume":"38","author":[{"family":"Carey","given":"Cayelan C."},{"family":"Hanson","given":"Paul C."},{"family":"Lathrop","given":"Richard C."},{"family":"St. Amand","given":"Ann L."}],"issued":{"date-parts":[["2016",1,1]]}}},{"id":483,"uris":["http://zotero.org/users/14777859/items/4MBZ2IUG"],"itemData":{"id":483,"type":"article-journal","abstract":"The rising frequency of extreme precipitation is associated with the rising frequency of extreme nutrient flows from land to lakes, but direct links of load extremes to blooms of Cyanobacteria are unresolved. In Lake Mendota, Wisconsin, daily phosphorus load is correlated with high concentrations of Cyanobacteria 2–3 wk later. Extreme load events provide large reservoirs of nutrients that accumulate to support future blooms of Cyanobacteria. However, responses of Cyanobacteria to extreme storms and phosphorus loads have long and variable time delays., Extreme daily values of precipitation (1939–2021), discharge (1991–2021), phosphorus (P) load (1994–2021), and phycocyanin, a pigment of Cyanobacteria (June 1–September 15 of 2008–2021) are clustered as multi-day events for Lake Mendota, Wisconsin. Long-range dependence, or memory, is the shortest for precipitation and the longest for phycocyanin. Extremes are clustered for all variates and those of P load and phycocyanin are most strongly clustered. Extremes of P load are predictable from extremes of precipitation, and precipitation and P load are correlated with later concentrations of phycocyanin. However, time delays from 1 to 60 d were found between P load extremes and the next extreme phycocyanin event within the same year of observation. Although most of the lake’s P enters in extreme events, blooms of Cyanobacteria may be sustained by recycling and food web processes.","container-title":"Proceedings of the National Academy of Sciences of the United States of America","DOI":"10.1073/pnas.2214343119","ISSN":"0027-8424","issue":"48","journalAbbreviation":"Proc Natl Acad Sci U S A","note":"PMID: 36409916\nPMCID: PMC9860325","page":"e2214343119","source":"PubMed Central","title":"Long-range dependence and extreme values of precipitation, phosphorus load, and Cyanobacteria","volume":"119","author":[{"family":"Carpenter","given":"Stephen R."},{"family":"Gahler","given":"Mark R."},{"family":"Kucharik","given":"Christopher J."},{"family":"Stanley","given":"Emily H."}],"issued":{"date-parts":[["2022"]]}}},{"id":784,"uris":["http://zotero.org/users/14777859/items/REYISP4W"],"itemData":{"id":784,"type":"article-journal","abstract":"Psychrophilic and psychrotolerant bacteria have evolved various strategies to adapt to low temperature. One important strategy, which is crucial to the survival of the cell at low temperature, relates to the ability of the cell to modulate the fluidity of the membrane. Bacteria in general modulate membrane fluidity by altering their fatty acid composition. But, bacteria could also achieve the same by various other strategies such as by altering the lipid head group, the protein content of the membrane, the type of carotenoids synthesized, the fatty acid chain length and the proportion of cis to trans fatty acids. In addition bacteria have a two-component signal transduction pathway consisting of a membrane-bound sensor and a soluble cytoplasmic response regulator involved in the perception and transduction of low temperature signals. This review on cold adaptation highlights the various strategies by which bacteria modulate the fluidity of the membrane and the process by which it senses and transduces the low temperature signal.","container-title":"Cellular and molecular biology (Noisy-le-Grand, France)","ISSN":"1165-158X","issue":"5","journalAbbreviation":"Cell Mol Biol (Noisy-le-grand)","language":"eng","note":"PMID: 15559979","page":"631-642","source":"Europe PMC","title":"Role of membrane lipid fatty acids in cold adaptation","volume":"50","author":[{"family":"Chintalapati","given":"S"},{"family":"Kiran","given":"M D"},{"family":"Shivaji","given":"S"}],"issued":{"date-parts":[["2004",7,1]]}}},{"id":351,"uris":["http://zotero.org/users/14777859/items/N4VMRLQM"],"itemData":{"id":351,"type":"article-journal","abstract":"Decomposition of natural populations of Lake Mendota phytoplankton dominated by blue-green algae (cyanobacteria) was monitored by using oxygen uptake and disappearance of chlorophyll, algal volume (fluorescence microscopy), particulate protein, particulate organic carbon, and photosynthetic ability (CO(2) up-take). In some experiments, decomposition of C-labeled axenic cultures of Anabaena sp. was also measured. In addition to decomposition, mineralization of inorganic nitrogen and phosphorus were followed in some experiments. Decomposition could be described as a first-order process, and the rate of decomposition was similar to that found by others using pure cultures of eucaryotic algae. Nitrogen and phosphorus never limited the decomposition process, even when the lake water was severely limited in soluble forms of these nutrients. This suggests that the bacteria responsible for decomposition can obtain all of their key nutrients for growth from the blue-green algal cells. Filtration of lake water through plankton netting that removed up to 90% of the algal biomass usually did not cause a similar decrease in oxygen demand, suggesting that most of the particulate organic matter used for respiration of the decomposing bacteria was in a small-particle fraction. Short-term oxygen demand correlated well with the particulate chlorophyll concentration of the sample, and a relationship was derived that could be used to predict community respiration of the lake from chlorophyll concentration. Kinetic analysis showed that not all analyzed components disappeared at the same rate during the decomposition process. The relative rates of decrease of the measured parameters were as follows: photosynthetic ability &gt; algal volume &gt; particulate chlorophyll &gt; particulate protein. Decomposition of C-labeled Anabaena occurred at similar rates with aerobic epilimnetic water and with anaerobic sediment, but was considerably slower with anaerobic hypolimnetic water. Of the various genera present in the lake, Aphanizomenon and Anabaena were more sensitive to decomposition than was Microcystis. In addition to providing a general picture of the decomposition process, the present work relates to other work on sedimentation to provide a detailed picture of the fate of blue-green algal biomass in a eutrophic lake ecosystem.","container-title":"Applied and Environmental Microbiology","DOI":"10.1128/aem.37.5.820-830.1979","ISSN":"0099-2240","issue":"5","journalAbbreviation":"Appl Environ Microbiol","language":"eng","note":"PMID: 16345380\nPMCID: PMC243308","page":"820-830","source":"PubMed","title":"Decomposition of blue-green algal (cyanobacterial) blooms in lake mendota, wisconsin","volume":"37","author":[{"family":"Fallon","given":"R. D."},{"family":"Brock","given":"T. D."}],"issued":{"date-parts":[["1979",5]]}}},{"id":350,"uris":["http://zotero.org/users/14777859/items/RRD8GEQZ"],"itemData":{"id":350,"type":"article-journal","abstract":"During two annual phytoplankton cycles (1976, 1977), growth, primary production, and sedimentation were measured in Lake Mendota. Blue-green algal blooms developed after lake stratification in a succession of dominant genera. Aphanizomenon and Anabaena normally dominated early populations with Microcystis becoming more important by midsummer. Periodic declines in blue-green algal standing crop could be accounted for by a combination of epilimnetic decomposition and sedimentation. For Aphanizomenon and Anabaena, decomposition appeared to be primarily important, whereas sedimentation accounted for more of the decline of Microcystis. Estimates for annual sediment accumulation obtained by correcting the observed sedimentation rates for resuspension agreed fairly well with values calculated from coring data. For the period of blue-green algal dominance, about 57–67% of the organic carbon was lost from particles during sedimentation due to decomposition. Further decomposition occurred at the sediment surface so that only about 11% of the original organic material was more or less permanently buried. Amounts of blue-green algal volume, particulate chlorophyll, and particulate phosphorus measured in the traps also indicated that significant decomposition had occurred during sedimentation.","container-title":"Limnology and Oceanography","DOI":"10.4319/lo.1980.25.1.0072","ISSN":"1939-5590","issue":"1","language":"en","license":"© 1980, by the Association for the Sciences of Limnology and Oceanography, Inc.","note":"_eprint: https://aslopubs.onlinelibrary.wiley.com/doi/pdf/10.4319/lo.1980.25.1.0072","page":"72-88","source":"Wiley Online Library","title":"Planktonic blue-green algae: Production, sedimentation, and decomposition in Lake Mendota, Wisconsin","title-short":"Planktonic blue-green algae","volume":"25","author":[{"family":"Fallon","given":"Robert D."},{"family":"Brock","given":"Thomas D."}],"issued":{"date-parts":[["1980"]]}}},{"id":186,"uris":["http://zotero.org/users/14777859/items/F7X9TSVD"],"itemData":{"id":186,"type":"article-journal","abstract":"Eutrophication of the four Yahara lakes—Mendota, Monona, Waubesa, and Kegonsa—near Madison, Wisconsin, has been dramatic since the mid-1800s. For Lake Mendota, the erosion of sediments from higher water levels established by the damming of the lake's outlet, plus the agricultural expansion of its watershed, resulted in blue-green algal growths. These impacts, however, were dwarfed by water quality problems stemming from Madison's wastewater inputs that directly entered Lake Monona from the late 1800s through 1936, and then Lake Waubesa until 1958. Blue-green algal blooms were so bad in the lower Yahara lakes that the Madison Public Health Department conducted major copper sulfate treatments during 1925–1954. During the wastewater input years, inorganic nitrogen (N) and especially dissolved reactive phosphorus (DRP) concentrations in the surface waters were very high (particularly in Waubesa and Kegonsa), indicating neither nutrient was limiting algal growth. No P legacy from the wastewater inputs was found in Waubesa and Kegonsa's sediments; minimal P-binding potential due to low iron (Fe) availability is the hypothesized reason. Mendota's algal blooms were not a problem until the mid-1940s when wastewater inputs from upstream communities increased as well as the agricultural use of N and P fertilizers. This increase in eutrophication symptoms coincided with an increase in indices of DRP and inorganic N concentrations in the lake. After wastewater diversion in 1971, blue-green algal blooms persisted in Lake Mendota, and the onus of the problem shifted to agricultural and urban nonpoint source pollution. While much progress has been made in recent years to control these pollution sources to Mendota, manure runoff during late winter continues as a management problem. As evidence, P loadings during January to March constituted 48% of total loadings measured for 1990–2006 in the Yahara River subwatershed. Much of this runoff P was dissolved and not associated with high sediment loads, whereas during other months, more of the runoff P was bound to sediments that could settle out in lower stream reaches prior to entering the lake. However, low P-binding potential of recently deposited sediments in Mendota along with signs of water quality improvements following periods of drought indicate the lake could respond rapidly to nutrient input reductions. Finally, DRP and inorganic N concentrations since 1980 have indicated that algal growth in the Yahara lakes during July–August may have been limited by not only P, but N (especially in the lower Yahara lakes). Aggressive programs to reduce inputs from both nutrients will be important to prevent scum-forming blue-green algal blooms and filamentous algal growths that could become problematic once zebra mussels become established in the Yahara lakes.","container-title":"Lake and Reservoir Management","DOI":"10.1080/07438140709354023","ISSN":"1040-2381","issue":"4","note":"publisher: Taylor &amp; Francis\n_eprint: https://doi.org/10.1080/07438140709354023","page":"345-365","source":"Taylor and Francis+NEJM","title":"Perspectives on the eutrophication of the Yahara lakes","volume":"23","author":[{"family":"Lathrop","given":"Richard C."}],"issued":{"date-parts":[["2007",12,1]]}}},{"id":780,"uris":["http://zotero.org/users/14777859/items/2VAQXIHQ"],"itemData":{"id":780,"type":"article-journal","abstract":"Population bottlenecks—sudden, severe reductions in population size—are ubiquitous in nature. Because of their critical implications for conservation genetics, the effects of population bottlenecks on the loss of genetic diversity have been well studied. Bottlenecks also have important implications for adaptation, however, and these effects have been addressed more recently, typically in microbial populations. In this short review, we survey both experimental and theoretical work describing the impact of population bottlenecks on microbial adaptation. Focusing on theoretical contributions, we highlight emerging insights and conclude with several open questions of interest in the field.","container-title":"Journal of Statistical Physics","DOI":"10.1007/s10955-017-1924-6","ISSN":"1572-9613","issue":"1","journalAbbreviation":"J Stat Phys","language":"en","page":"114-125","source":"Springer Link","title":"The Impact of Population Bottlenecks on Microbial Adaptation","volume":"172","author":[{"family":"LeClair","given":"Joshua S."},{"family":"Wahl","given":"Lindi M."}],"issued":{"date-parts":[["2018",7,1]]}}},{"id":818,"uris":["http://zotero.org/users/14777859/items/9Q8HFJGE"],"itemData":{"id":818,"type":"article-journal","abstract":"The oligohaline cyanobacterium Aphanizomenon flos-aquae (L.) Ralfs (A. flos-aquae) has been reported in several countries to produce paralytic shellfish poisons (PSPs) or protracted toxic effects. In the past years, A. flos-aquae blooms have occurred annually in the eutrophic Lake Dianchi (300km2 in area, located in southwestern China). Material from natural blooms dominated by A. flos-aquae was collected and lyophilized. Acute toxicity testing was performed by mouse bioassay using extracts from the lyophilized material. Clear symptoms of PSPs intoxications were observed. To confirm the production of PSPs, a strain of A. flos-aquae (DC-1) was isolated and maintained in culture. Histopathological effects were studied by examining the organ damages using transmission electron microscopy (TEM). Slight hepatocytic damage with swollen mitochondria was found. The ultrastructural pulmonary lesions were characterized by distortied nuclei and indenting of karyotheca, together with degeneration and tumefaction of mitochondria and endoplasmic reticulum. Control animals injected with acetic acid did not exhibit histopathological damage in any organ. Toxic effects of cultured algal cells on enzymatic systems in the mouse were studied using sublethal doses of extracts. Significant glutathione-S-transferase (GST) and lactate dehydrogenase (LDH) increases, together with decrease of the glutathione (GSH) level, were measured. These results indicated a potential role of PSPs intoxicating and metabolizing in the test animals. HPLC-FLD and LC/MS analysis of extracts from cultured material demonstrated the PSP toxins produced by A. flos-aquae bloom. To the best of our knowledge, this is the first study reporting chemically and toxicologically confirmed PSP toxins related to A. flos-aquae in China.","container-title":"Ecotoxicology and Environmental Safety","DOI":"10.1016/j.ecoenv.2005.06.012","ISSN":"0147-6513","issue":"1","journalAbbreviation":"Ecotoxicology and Environmental Safety","page":"84-92","source":"ScienceDirect","title":"First report of aphantoxins in China—waterblooms of toxigenic &lt;i&gt;Aphanizomenon flos-aquae&lt;/i&gt; in Lake Dianchi","volume":"65","author":[{"family":"Liu","given":"Yongmei"},{"family":"Chen","given":"Wei"},{"family":"Li","given":"Dunhai"},{"family":"Shen","given":"Yinwu"},{"family":"Li","given":"Genbao"},{"family":"Liu","given":"Yongding"}],"issued":{"date-parts":[["2006",9,1]]}}},{"id":822,"uris":["http://zotero.org/users/14777859/items/ZXYCEKH3"],"itemData":{"id":822,"type":"article-journal","abstract":"Ford Lake in southeastern Michigan has a history of midsummer cyanobacterial blooms marked by a regular succession from heterocystous Aphanizomenon flos-aquae to nonheterocystous Microcystis aeruginosa. Nitrogen (N)-fixing Aphanizomenon has an advantage following seasonal thermal stratification because nitrate is consumed by assimilative uptake in the epilimnion and by anaerobic respiration in the anoxic hypolimnion. If nitrate levels increase, however, Microcystis succeeds Aphanizomenon. Bioassays corroborated the importance of nitrate to Microcystis success in late summer. Experimental releases of hypolimnetic water from the hydroelectric outlet dam before anoxia developed in 2006 destabilized the water column without altering lake volume and promoted a diatom bloom rather than cyanobacteria. To establish that the experimental manipulation was reproducible, we followed 2006 with a control year and then a second experimental year. In 2007, experimental manipulation was not performed, water was withdrawn from the epilimnion alone, and the lake reverted to historical dominance by first Aphanizomenon and then Microcystis. In 2008 we again commenced hypolimnetic discharge at onset of thermal stratification, and a sequence of diatom blooms resulted, demonstrating that community transformation first produced in 2006 was reproducible. The algal community again became transformed from cyanobacteria to diatoms, but overall biomass did not change. Bioassays demonstrated that Aphanizomenon became P limited during diatom dominance. Cyanobacterial blooms were postponed until after termination of the whole lake experiment and subsequent diatom decline.","container-title":"Lake and Reservoir Management","DOI":"10.1080/10402381.2013.800172","ISSN":"1040-2381","issue":"2","note":"publisher: Taylor &amp; Francis\n_eprint: https://doi.org/10.1080/10402381.2013.800172","page":"103-115","source":"Taylor and Francis+NEJM","title":"Dynamics of Aphanizomenon and Microcystis (cyanobacteria) during experimental manipulation of an urban impoundment","volume":"29","author":[{"family":"McDonald","given":"Kahli E."},{"family":"Lehman","given":"John T."}],"issued":{"date-parts":[["2013",6,1]]}}},{"id":348,"uris":["http://zotero.org/users/14777859/items/IUGTAG38"],"itemData":{"id":348,"type":"article-journal","abstract":"Spatial and temporal variability in cyanobacterial community composition (CCC) within and between eutrophic lakes is not well-described using culture independent molecular methods. We analyzed CCC across twelve locations in four eutrophic lakes and within-lake locations in the Yahara Watershed, WI, on a weekly basis, for 5 months. Taxa were discriminated by length of MspI-digested cpcB/A intergenic spacer gene sequences and identified by comparison to a PCR-based clone library. CCC across all stations was spatially segregated by depth of sampling locations (ANOSIM R = 0.23, p &lt; 0.001). Accordingly, CCC was correlated with thermal stratification, nitrate and soluble reactive phosphorus (SRP, R = 0.2-0.3). Spatial variability in CCC and temporal trends in taxa abundances were rarely correlative between sampling locations in the same lake indicating significant within lake spatiotemporal heterogeneity. Across all stations, a total of 37 bloom events were observed based on distinct increases in phycocyanin. Out of 97 taxa, a single Microcystis, and two different Aphanizomenon taxa were the dominant cyanobacteria detected during bloom events. The Microcystis and Aphanizomenon taxa rarely bloomed together and were significantly anti-correlated with each other at 9 of 12 stations with Pearson R values of -0.6 to -0.9 (p &lt; 0.001). Of all environmental variables measured, nutrients, especially nitrate were significantly greater during periods of Aphanizomenon dominance while the nitrate+nitrite:SRP ratio was lower. This study shows significant spatial variability in CCC within and between lakes structured by depth of the sampling location. Furthermore, our study reveals specific genotypes involved in bloom formation. More in-depth characterization of these genotypes should lead to a better understanding of factors promoting bloom events in these lakes and more reliable bloom prediction models.","container-title":"PLOS ONE","DOI":"10.1371/journal.pone.0074933","ISSN":"1932-6203","issue":"9","journalAbbreviation":"PLOS ONE","language":"en","note":"publisher: Public Library of Science","page":"e74933","source":"PLoS Journals","title":"Spatiotemporal Molecular Analysis of Cyanobacteria Blooms Reveals Microcystis-Aphanizomenon Interactions","volume":"8","author":[{"family":"Miller","given":"Todd R."},{"family":"Beversdorf","given":"Lucas"},{"family":"Chaston","given":"Sheena D."},{"family":"McMahon","given":"Katherine D."}],"issued":{"date-parts":[["2013",9,27]]}}},{"id":274,"uris":["http://zotero.org/users/14777859/items/JHJ4PIYD"],"itemData":{"id":274,"type":"article-journal","abstract":"The increased occurrence of toxic blooms of Microcystis is emerging as a global concern due to the health implications and associated water quality issues. Microcystis are single-celled ubiquitous cyanobacteria capable of forming colonies of different morphologies in various eutrophic water bodies, including freshwater, estuaries and marine systems. Their distribution and severity have increased during past decades, contributed by factors like warmer temperatures, climate change, eutrophication and other hydrological changes. They form colonies of varying shapes and sizes depending on the type of species and environmental factors. This cyanobacterial genus consists of more than 50 distinct morphological variants, mainly based on their physical characteristics like cell shape, size, colony arrangement etc. However, their greater morphological variations and phenotypic plasticity often complicate their morphological identification. Studies regarding their morphospecies are thus crucial for improved taxonomic classification, identifying the major bloom-forming species and their ecological impacts. This review has attempted to provide a brief knowledge about some of the common morphospecies of Microcystis, its colony formation and distribution worldwide.","container-title":"Evolving Earth","DOI":"10.1016/j.eve.2024.100049","ISSN":"2950-1172","journalAbbreviation":"Evolving Earth","page":"100049","source":"ScienceDirect","title":"Morphospecies of potentially toxic cyanobacterium &lt;i&gt;M&lt;/i&gt;&lt;i&gt;icrocystis&lt;/i&gt; - A review on colony formation and its global distribution","volume":"2","author":[{"family":"Mohan","given":"Renju"},{"family":"K.h","given":"Afnitha"},{"family":"P","given":"Ajayakumar"},{"family":"Thomas","given":"Lathika Cicily"},{"family":"Padmakumar","given":"K. B."}],"issued":{"date-parts":[["2024",1,1]]}}},{"id":783,"uris":["http://zotero.org/users/14777859/items/RAIUTLBQ"],"itemData":{"id":783,"type":"article-journal","abstract":"SUMMARYPersistently cold environments constitute one of our world's largest ecosystems, and microorganisms dominate the biomass and metabolic activity in these extreme environments. The stress of low temperatures on life is exacerbated in organisms that rely on photoautrophic production of organic carbon and energy sources. Phototrophic organisms must coordinate temperature-independent reactions of light absorption and photochemistry with temperature-dependent processes of electron transport and utilization of energy sources through growth and metabolism. Despite this conundrum, phototrophic microorganisms thrive in all cold ecosystems described and (together with chemoautrophs) provide the base of autotrophic production in low-temperature food webs. Psychrophilic (organisms with a requirement for low growth temperatures) and psychrotolerant (organisms tolerant of low growth temperatures) photoautotrophs rely on low-temperature acclimative and adaptive strategies that have been described for other low-temperature-adapted heterotrophic organisms, such as cold-active proteins and maintenance of membrane fluidity. In addition, photoautrophic organisms possess other strategies to balance the absorption of light and the transduction of light energy to stored chemical energy products (NADPH and ATP) with downstream consumption of photosynthetically derived energy products at low temperatures. Lastly, differential adaptive and acclimative mechanisms exist in phototrophic microorganisms residing in low-temperature environments that are exposed to constant low-light environments versus high-light- and high-UV-exposed phototrophic assemblages.","container-title":"Microbiology and Molecular Biology Reviews","DOI":"10.1128/mmbr.70.1.222-252.2006","issue":"1","note":"publisher: American Society for Microbiology","page":"222-252","source":"journals.asm.org (Atypon)","title":"Adaptation and Acclimation of Photosynthetic Microorganisms to Permanently Cold Environments","volume":"70","author":[{"family":"Morgan-Kiss","given":"Rachael M."},{"family":"Priscu","given":"John C."},{"family":"Pocock","given":"Tessa"},{"family":"Gudynaite-Savitch","given":"Loreta"},{"family":"Huner","given":"Norman P. A."}],"issued":{"date-parts":[["2006",3]]}}},{"id":340,"uris":["http://zotero.org/users/14777859/items/KFQDHG85"],"itemData":{"id":340,"type":"article-journal","abstract":"Invasive species impart abrupt changes on ecosystems, but their impacts on microbial communities are often overlooked. We paired a 20 y freshwater microbial community time series with zooplankton and phytoplankton counts, rich environmental data, and a 6 y cyanotoxin time series. We observed strong microbial phenological patterns that were disrupted by the invasions of spiny water flea (Bythotrephes cederströmii) and zebra mussels (Dreissena polymorpha). First, we detected shifts in Cyanobacteria phenology. After the spiny water flea invasion, Cyanobacteria dominance crept earlier into clearwater; and after the zebra mussel invasion, Cyanobacteria abundance crept even earlier into the diatom-dominated spring. During summer, the spiny water flea invasion sparked a cascade of shifting diversity where zooplankton diversity decreased and Cyanobacteria diversity increased. Second, we detected shifts in cyanotoxin phenology. After the zebra mussel invasion, microcystin increased in early summer and the duration of toxin production increased by over a month. Third, we observed shifts in heterotrophic bacteria phenology. The Bacteroidota phylum and members of the acI Nanopelagicales lineage were differentially more abundant. The proportion of the bacterial community that changed differed by season; spring and clearwater communities changed most following the spiny water flea invasion that lessened clearwater intensity, while summer communities changed least following the zebra mussel invasion despite the shifts in Cyanobacteria diversity and toxicity. A modeling framework identified the invasions as primary drivers of the observed phenological changes. These long-term invasion-mediated shifts in microbial phenology demonstrate the interconnectedness of microbes with the broader food web and their susceptibility to long-term environmental change.","container-title":"Proceedings of the National Academy of Sciences","DOI":"10.1073/pnas.2211796120","issue":"11","note":"publisher: Proceedings of the National Academy of Sciences","page":"e2211796120","source":"pnas.org (Atypon)","title":"Species invasions shift microbial phenology in a two-decade freshwater time series","volume":"120","author":[{"family":"Rohwer","given":"Robin R."},{"family":"Hale","given":"Riley J."},{"family":"Vander Zanden","given":"M. Jake"},{"family":"Miller","given":"Todd R."},{"family":"McMahon","given":"Katherine D."}],"issued":{"date-parts":[["2023",3,14]]}}},{"id":270,"uris":["http://zotero.org/users/14777859/items/YFBI854D"],"itemData":{"id":270,"type":"article-journal","abstract":"Fluid flow has a major effect on the aggregation and fragmentation of bacterial colonies. Yet, a generic framework to understand and predict how hydrodynamics affects colony size remains elusive. This study investigates how fluid flow affects the formation and maintenance of large colonial structures in cyanobacteria. We performed experiments on laboratory cultures and lake samples of the cyanobacterium Microcystis, while their colony size distribution was measured simultaneously by direct microscopic imaging. We demonstrate that EPS-embedded cells formed by cell division exhibit significant mechanical resistance to shear forces. However, at elevated hydrodynamic stress levels (exceeding those typically generated by surface wind mixing) these colonies experience fragmentation through an erosion process. We also show that single cells can aggregate into small colonies due to fluid flow. However, the structural integrity of these flow-induced colonies is weaker than that of colonies formed by cell division. We provide a mathematical analysis to support the experiments and demonstrate that a population model with two categories of colonies describes the measured size distributions. Our results shed light on the specific conditions wherein flow-induced fragmentation and aggregation of cyanobacteria are decisive and indicate that colony formation under natural conditions is mainly driven by cell division, although flow-induced aggregation could play a role in dense bloom events. These findings can be used to improve prediction models and mitigation strategies for toxic cyanobacterial blooms and also offer potential applications in other areas such as algal biotechnology or medical settings where the dynamics of biological aggregates play a significant role.","container-title":"eLife","DOI":"10.7554/eLife.103503.1","language":"en","note":"publisher: eLife Sciences Publications Limited","source":"elifesciences.org","title":"Fragmentation and aggregation of cyanobacterial colonies","URL":"https://elifesciences.org/reviewed-preprints/103503","volume":"14","author":[{"family":"Sinzato","given":"Yuri Z."},{"family":"Uittenbogaard","given":"Robert"},{"family":"Visser","given":"Petra M."},{"family":"Huisman","given":"Jef"},{"family":"Jalaal","given":"Maziyar"}],"accessed":{"date-parts":[["2025",5,21]]},"issued":{"date-parts":[["2025",1,20]]}}},{"id":781,"uris":["http://zotero.org/users/14777859/items/NIK6AMPR"],"itemData":{"id":781,"type":"article-journal","abstract":"Population bottlenecks leading to a drastic reduction of the population size are common in the evolutionary dynamics of natural populations; their occurrence is known to have implications for genome evolution due to genetic drift, the consequent reduction in genetic diversity, and the rate of adaptation. Nevertheless, an empirical characterization of the effect of population bottleneck size on evolutionary dynamics of bacteria is currently lacking. In this study, we show that selective conditions have a stronger effect on the evolutionary history of bacteria in comparison to population bottlenecks. We evolved Escherichia coli populations under three different population bottleneck sizes (small, medium, and large) in two temperature regimes (37</w:instrText>
      </w:r>
      <w:r w:rsidR="004A69A1">
        <w:rPr>
          <w:rFonts w:ascii="Arial" w:hAnsi="Arial" w:cs="Arial"/>
        </w:rPr>
        <w:instrText> </w:instrText>
      </w:r>
      <w:r w:rsidR="004A69A1">
        <w:rPr>
          <w:rFonts w:ascii="Aptos" w:hAnsi="Aptos" w:cs="Aptos"/>
        </w:rPr>
        <w:instrText>°</w:instrText>
      </w:r>
      <w:r w:rsidR="004A69A1">
        <w:instrText>C and 20</w:instrText>
      </w:r>
      <w:r w:rsidR="004A69A1">
        <w:rPr>
          <w:rFonts w:ascii="Arial" w:hAnsi="Arial" w:cs="Arial"/>
        </w:rPr>
        <w:instrText> </w:instrText>
      </w:r>
      <w:r w:rsidR="004A69A1">
        <w:rPr>
          <w:rFonts w:ascii="Aptos" w:hAnsi="Aptos" w:cs="Aptos"/>
        </w:rPr>
        <w:instrText>°</w:instrText>
      </w:r>
      <w:r w:rsidR="004A69A1">
        <w:instrText xml:space="preserve">C). We find a high genetic diversity in the large in comparison to the small bottleneck size. Nonetheless, the cold temperature led to reduced genetic diversity regardless the bottleneck size; hence, the temperature has a stronger effect on the genetic diversity in comparison to the bottleneck size. A comparison of the fitness gain among the evolved populations reveals a similar pattern where the temperature has a significant effect on the fitness. Our study demonstrates that population bottlenecks are an important determinant of bacterial evolvability; their consequences depend on the selective conditions and are best understood via their effect on the standing genetic variation.","container-title":"Genome Biology and Evolution","DOI":"10.1093/gbe/evz243","ISSN":"1759-6653","issue":"11","journalAbbreviation":"Genome Biology and Evolution","page":"3283-3290","source":"Silverchair","title":"The Effect of Population Bottleneck Size and Selective Regime on Genetic Diversity and Evolvability in Bacteria","volume":"11","author":[{"family":"Wein","given":"Tanita"},{"family":"Dagan","given":"Tal"}],"issued":{"date-parts":[["2019",11,1]]}}},{"id":830,"uris":["http://zotero.org/users/14777859/items/ALED69I7"],"itemData":{"id":830,"type":"article-journal","abstract":"Cyanobacteria of the order Nostocales, including Baltic Sea bloom-forming taxa Nodularia spumigena, Aphanizomenon flosaquae, and Dolichospermum spp., produce resting stages, known as akinetes, under unfavorable conditions. These akinetes can persist in the sediment and germinate if favorable conditions return, simultaneously representing past blooms and possibly contributing to future bloom formation. The present study characterized cyanobacterial akinete survival, germination, and potential cyanotoxin production in brackish water sediment archives from coastal and open Gulf of Finland in order to understand recent bloom expansion, akinete persistence, and cyanobacteria life cycles in the northern Baltic Sea. Results showed that cyanobacterial akinetes can persist in and germinate from Northern Baltic Sea sediment up to &gt;40 and &gt;400 years old, at coastal and open-sea locations respectively. Akinete abundance and viability decreased with age and depth of vertical sediment layers. The detection of potential microcystin and nodularin production from akinetes was minimal and restricted to the surface sediment layers. Phylogenetic analysis of culturable cyanobacteria from the coastal sediment core indicated that most strains likely belonged to the benthic genus Anabaena. Potentially planktonic species of Dolichospermum could only be revived from the near-surface layers of the sediment, corresponding to an estimated age of 1-3 years. Results of germination experiments supported the notion that akinetes do not play an equally significant role in the life cycles of all bloom-forming cyanobacteria in the Baltic Sea. Overall, there was minimal congruence between akinete abundance, cyanotoxin concentration, and the presence of cyanotoxin biosynthetic genes in either sediment core. Further research is recommended to accurately detect and quantify akinetes and cyanotoxin genes from brackish water sediment samples in order to further describe species-specific benthic archives of cyanobacteria.","container-title":"Frontiers in Microbiology","DOI":"10.3389/fmicb.2021.681881","ISSN":"1664-302X","journalAbbreviation":"Front. Microbiol.","language":"English","note":"publisher: Frontiers","source":"Frontiers","title":"Cyanobacterial Akinete Distribution, Viability, and Cyanotoxin Records in Sediment Archives From the Northern Baltic Sea","URL":"https://www.frontiersin.org/journals/microbiology/articles/10.3389/fmicb.2021.681881/full","volume":"12","author":[{"family":"Wood","given":"Steffaney M."},{"family":"Kremp","given":"Anke"},{"family":"Savela","given":"Henna"},{"family":"Akter","given":"Sultana"},{"family":"Vartti","given":"Vesa-Pekka"},{"family":"Saarni","given":"Saija"},{"family":"Suikkanen","given":"Sanna"}],"accessed":{"date-parts":[["2025",8,8]]},"issued":{"date-parts":[["2021",6,15]]}}},{"id":821,"uris":["http://zotero.org/users/14777859/items/BYV7ZZK4"],"itemData":{"id":821,"type":"article-journal","container-title":"Hydrobiologia","DOI":"10.1007/s10750-015-2392-0","ISSN":"0018-8158, 1573-5117","issue":"1","journalAbbreviation":"Hydrobiologia","language":"en","page":"1-13","source":"DOI.org (Crossref)","title":"Patterns of succession between bloom-forming cyanobacteria Aphanizomenon flos-aquae and Microcystis and related environmental factors in large, shallow Dianchi Lake, China","volume":"765","author":[{"family":"Wu","given":"Yanlong"},{"family":"Li","given":"Lin"},{"family":"Zheng","given":"Lingling"},{"family":"Dai","given":"Gongyuan"},{"family":"Ma","given":"Haiyan"},{"family":"Shan","given":"Kun"},{"family":"Wu","given":"Huadong"},{"family":"Zhou","given":"Qichao"},{"family":"Song","given":"Lirong"}],"issued":{"date-parts":[["2016",2]]}}},{"id":272,"uris":["http://zotero.org/users/14777859/items/KASAIKLS"],"itemData":{"id":272,"type":"article-journal","abstract":"Morphological evolution from a unicellular to multicellular state provides greater opportunities for organisms to attain larger and more complex living forms. As the most common freshwater cyanobacterial genus, Microcystis is a unicellular microorganism, with high phenotypic plasticity, which forms colonies and blooms in lakes and reservoirs worldwide. We conducted a systematic review of field studies from the 1990s to 2017 where Microcystis was dominant. Microcystis was detected as the dominant genus in waterbodies from temperate to subtropical and tropical zones. Unicellular Microcystis spp. can be induced to form colonies by adjusting biotic and abiotic factors in laboratory. Colony formation by cell division has been induced by zooplankton filtrate, high Pb2+ concentration, the presence of another cyanobacterium (Cylindrospermopsis raciborskii), heterotrophic bacteria, and by low temperature and light intensity. Colony formation by cell adhesion can be induced by zooplankton grazing, high Ca2+ concentration, and microcystins. We hypothesise that single cells of all Microcystis morphospecies initially form colonies with a similar morphology to those found in the early spring. These colonies gradually change their morphology to that of M. ichthyoblabe, M. wesenbergii and M. aeruginosa with changing environmental conditions. Colony formation provides Microcystis with many ecological advantages, including adaption to varying light, sustained growth under poor nutrient supply, protection from chemical stressors and protection from grazing. These benefits represent passive tactics responding to environmental stress. Microcystis colonies form at the cost of decreased specific growth rates compared with a unicellular habit. Large colony size allows Microcystis to attain rapid floating velocities (maximum recorded for a single colony, </w:instrText>
      </w:r>
      <w:r w:rsidR="004A69A1">
        <w:rPr>
          <w:rFonts w:ascii="Cambria Math" w:hAnsi="Cambria Math" w:cs="Cambria Math"/>
        </w:rPr>
        <w:instrText>∼</w:instrText>
      </w:r>
      <w:r w:rsidR="004A69A1">
        <w:instrText xml:space="preserve"> 10.08 m h-1 ) that enable them to develop and maintain a large biomass near the surface of eutrophic lakes, where they may shade and inhibit the growth of less-buoyant species in deeper layers. Over time, accompanying species may fail to maintain viable populations, allowing Microcystis to dominate. Microcystis blooms can be controlled by artificial mixing. Microcystis colonies and non-buoyant phytoplankton will be exposed to identical light conditions if they are evenly distributed over the water column. In that case, green algae and diatoms, which generally have a higher growth rate than Microcystis, will be more successful. Under such mixing conditions, other phytoplankton taxa could recover and the dominance of Microcystis would be reduced. This review advances our understanding of the factors and mechanisms affecting Microcystis colony formation and size in the field and laboratory through synthesis of current knowledge. The main transition pathways of morphological changes in Microcystis provide an example of the phenotypic plasticity of organisms during morphological evolution from a unicellular to multicellular state. We emphasise that the mechanisms and factors influencing competition among various close morphospecies are sometimes paradoxical because these morphospecies are potentially a single species. Further work is required to clarify the colony-forming process in different Microcystis morphospecies and the seasonal variation in this process. This will allow researchers to grow laboratory cultures that more closely reflect field morphologies and to optimise artificial mixing to manage blooms more effectively.","container-title":"Biological Reviews of the Cambridge Philosophical Society","DOI":"10.1111/brv.12401","ISSN":"1469-185X","issue":"3","journalAbbreviation":"Biol Rev Camb Philos Soc","language":"eng","note":"PMID: 29473286","page":"1399-1420","source":"PubMed","title":"Colony formation in the cyanobacterium Microcystis","volume":"93","author":[{"family":"Xiao","given":"Man"},{"family":"Li","given":"Ming"},{"family":"Reynolds","given":"Colin S."}],"issued":{"date-parts":[["2018",8]]}}},{"id":552,"uris":["http://zotero.org/users/14777859/items/GJJYUGGU"],"itemData":{"id":552,"type":"article-journal","abstract":"Cyanobacterial harmful algal blooms (cyanoHABs) in the western basin of Lake Erie are dominated by microcystin producing Microcystis spp., but other cyanobacterial taxa that coexist in these communities may play important roles in production of toxins and shaping bloom dynamics and community function. In this study, we used metagenomic and metatranscriptomic data from the 2014 western Lake Erie cyanoHAB to explore the genetic diversity and biosynthetic potential of cyanobacteria belonging to the Anabaena, Dolichospermum, Aphanizomenon (ADA) clade. We reconstructed two near-complete metagenome-assembled genomes from two distinct ADA clade species, each containing biosynthetic gene clusters that encode novel and known secondary metabolites, including those with toxic and/or known taste and odor properties, that were transcriptionally active. However, neither ADA metagenome-assembled genome contained genes encoding guanitoxins, anatoxins, or saxitoxins, which are known to be produced by ADA. The ADA cyanobacteria accounted for most of the metagenomic and metatranscriptomic reads from nitrogen fixation genes, suggesting they were the dominant N-fixers at the times and stations sampled. Despite their relatively low abundance, our results highlight the possibility that ADA taxa could influence the water quality and ecology of Microcystis blooms, although the extent of these impacts remains to be quantified.","container-title":"Harmful Algae","DOI":"10.1016/j.hal.2023.102408","ISSN":"1568-9883","journalAbbreviation":"Harmful Algae","page":"102408","source":"ScienceDirect","title":"Transcriptionally active nitrogen fixation and biosynthesis of diverse secondary metabolites by Dolichospermum and Aphanizomenon-like Cyanobacteria in western Lake Erie Microcystis blooms","volume":"124","author":[{"family":"Yancey","given":"Colleen E."},{"family":"Mathiesen","given":"Olivia"},{"family":"Dick","given":"Gregory J."}],"issued":{"date-parts":[["2023",5,1]]}}},{"id":378,"uris":["http://zotero.org/users/14777859/items/NCF94Q3N"],"itemData":{"id":378,"type":"article-journal","abstract":"SUMMARYWhy do bacteria have shape? Is morphology valuable or just a trivial secondary characteristic? Why should bacteria have one shape instead of another? Three broad considerations suggest that bacterial shapes are not accidental but are biologically important: cells adopt uniform morphologies from among a wide variety of possibilities, some cells modify their shape as conditions demand, and morphology can be tracked through evolutionary lineages. All of these imply that shape is a selectable feature that aids survival. The aim of this review is to spell out the physical, environmental, and biological forces that favor different bacterial morphologies and which, therefore, contribute to natural selection. Specifically, cell shape is driven by eight general considerations: nutrient access, cell division and segregation, attachment to surfaces, passive dispersal, active motility, polar differentiation, the need to escape predators, and the advantages of cellular differentiation. Bacteria respond to these forces by performing a type of calculus, integrating over a number of environmental and behavioral factors to produce a size and shape that are optimal for the circumstances in which they live. Just as we are beginning to answer how bacteria create their shapes, it seems reasonable and essential that we expand our efforts to understand why they do so.","container-title":"Microbiology and Molecular Biology Reviews","DOI":"10.1128/mmbr.00001-06","issue":"3","note":"publisher: American Society for Microbiology","page":"660-703","source":"journals.asm.org (Atypon)","title":"The Selective Value of Bacterial Shape","volume":"70","author":[{"family":"Young","given":"Kevin D."}],"issued":{"date-parts":[["2006",9]]}}},{"id":380,"uris":["http://zotero.org/users/14777859/items/6QXLVY3Q"],"itemData":{"id":380,"type":"article-journal","container-title":"Current opinion in microbiology","DOI":"10.1016/j.mib.2007.09.009","ISSN":"1369-5274","issue":"6","journalAbbreviation":"Curr Opin Microbiol","note":"PMID: 17981076\nPMCID: PMC2169503","page":"596-600","source":"PubMed Central","title":"Bacterial morphology: Why have different shapes?","title-short":"Bacterial morphology","volume":"10","author":[{"family":"Young","given":"Kevin D."}],"issued":{"date-parts":[["2007",12]]}}}],"schema":"https://github.com/citation-style-language/schema/raw/master/csl-citation.json"} </w:instrText>
      </w:r>
      <w:r>
        <w:fldChar w:fldCharType="separate"/>
      </w:r>
      <w:r w:rsidR="004A69A1" w:rsidRPr="004A69A1">
        <w:rPr>
          <w:rFonts w:ascii="Aptos" w:hAnsi="Aptos"/>
        </w:rPr>
        <w:t xml:space="preserve">(Almeida et al., 2019; Beversdorf et al., 2017; </w:t>
      </w:r>
      <w:proofErr w:type="spellStart"/>
      <w:r w:rsidR="004A69A1" w:rsidRPr="004A69A1">
        <w:rPr>
          <w:rFonts w:ascii="Aptos" w:hAnsi="Aptos"/>
        </w:rPr>
        <w:t>Calomeni</w:t>
      </w:r>
      <w:proofErr w:type="spellEnd"/>
      <w:r w:rsidR="004A69A1" w:rsidRPr="004A69A1">
        <w:rPr>
          <w:rFonts w:ascii="Aptos" w:hAnsi="Aptos"/>
        </w:rPr>
        <w:t xml:space="preserve">-Eck et al., 2024; Carey et al., 2016; Carpenter et al., 2022; Chintalapati et al., 2004; Fallon &amp; Brock, 1979, 1980; Lathrop, 2007; LeClair &amp; Wahl, 2018; Liu et al., 2006; McDonald &amp; Lehman, 2013; Miller et al., 2013; Mohan et al., 2024; Morgan-Kiss et al., 2006; Rohwer et al., 2023; </w:t>
      </w:r>
      <w:proofErr w:type="spellStart"/>
      <w:r w:rsidR="004A69A1" w:rsidRPr="004A69A1">
        <w:rPr>
          <w:rFonts w:ascii="Aptos" w:hAnsi="Aptos"/>
        </w:rPr>
        <w:t>Sinzato</w:t>
      </w:r>
      <w:proofErr w:type="spellEnd"/>
      <w:r w:rsidR="004A69A1" w:rsidRPr="004A69A1">
        <w:rPr>
          <w:rFonts w:ascii="Aptos" w:hAnsi="Aptos"/>
        </w:rPr>
        <w:t xml:space="preserve"> et al., 2025; Wein &amp; Dagan, 2019; Wood et al., 2021; Y. Wu et al., 2016; Xiao et al., 2018; Yancey et al., 2023; Young, 2006, 2007)</w:t>
      </w:r>
      <w:r>
        <w:fldChar w:fldCharType="end"/>
      </w:r>
    </w:p>
    <w:p w14:paraId="4A93B811" w14:textId="77777777" w:rsidR="004A69A1" w:rsidRDefault="004A69A1">
      <w:r>
        <w:br w:type="page"/>
      </w:r>
    </w:p>
    <w:p w14:paraId="04275FD7" w14:textId="77777777" w:rsidR="004A69A1" w:rsidRPr="004A69A1" w:rsidRDefault="004A69A1" w:rsidP="004A69A1">
      <w:pPr>
        <w:pStyle w:val="Bibliography"/>
        <w:rPr>
          <w:rFonts w:ascii="Aptos" w:hAnsi="Aptos"/>
        </w:rPr>
      </w:pPr>
      <w:r>
        <w:lastRenderedPageBreak/>
        <w:fldChar w:fldCharType="begin"/>
      </w:r>
      <w:r>
        <w:instrText xml:space="preserve"> ADDIN ZOTERO_BIBL {"uncited":[],"omitted":[],"custom":[]} CSL_BIBLIOGRAPHY </w:instrText>
      </w:r>
      <w:r>
        <w:fldChar w:fldCharType="separate"/>
      </w:r>
      <w:r w:rsidRPr="004A69A1">
        <w:rPr>
          <w:rFonts w:ascii="Aptos" w:hAnsi="Aptos"/>
        </w:rPr>
        <w:t xml:space="preserve">Ahlmann-Eltze, C., &amp; Patil, I. (2021). </w:t>
      </w:r>
      <w:proofErr w:type="spellStart"/>
      <w:r w:rsidRPr="004A69A1">
        <w:rPr>
          <w:rFonts w:ascii="Aptos" w:hAnsi="Aptos"/>
          <w:i/>
          <w:iCs/>
        </w:rPr>
        <w:t>ggsignif</w:t>
      </w:r>
      <w:proofErr w:type="spellEnd"/>
      <w:r w:rsidRPr="004A69A1">
        <w:rPr>
          <w:rFonts w:ascii="Aptos" w:hAnsi="Aptos"/>
          <w:i/>
          <w:iCs/>
        </w:rPr>
        <w:t>: R Package for Displaying Significance Brackets for “ggplot2.”</w:t>
      </w:r>
      <w:r w:rsidRPr="004A69A1">
        <w:rPr>
          <w:rFonts w:ascii="Aptos" w:hAnsi="Aptos"/>
        </w:rPr>
        <w:t xml:space="preserve"> OSF. https://doi.org/10.31234/osf.io/7awm6</w:t>
      </w:r>
    </w:p>
    <w:p w14:paraId="75946ECE" w14:textId="77777777" w:rsidR="004A69A1" w:rsidRPr="004A69A1" w:rsidRDefault="004A69A1" w:rsidP="004A69A1">
      <w:pPr>
        <w:pStyle w:val="Bibliography"/>
        <w:rPr>
          <w:rFonts w:ascii="Aptos" w:hAnsi="Aptos"/>
        </w:rPr>
      </w:pPr>
      <w:r w:rsidRPr="004A69A1">
        <w:rPr>
          <w:rFonts w:ascii="Aptos" w:hAnsi="Aptos"/>
        </w:rPr>
        <w:t xml:space="preserve">Almeida, A., Mitchell, A. L., Boland, M., Forster, S. C., Gloor, G. B., Tarkowska, A., Lawley, T. D., &amp; Finn, R. D. (2019). A new genomic blueprint of the human gut microbiota. </w:t>
      </w:r>
      <w:r w:rsidRPr="004A69A1">
        <w:rPr>
          <w:rFonts w:ascii="Aptos" w:hAnsi="Aptos"/>
          <w:i/>
          <w:iCs/>
        </w:rPr>
        <w:t>Nature</w:t>
      </w:r>
      <w:r w:rsidRPr="004A69A1">
        <w:rPr>
          <w:rFonts w:ascii="Aptos" w:hAnsi="Aptos"/>
        </w:rPr>
        <w:t xml:space="preserve">, </w:t>
      </w:r>
      <w:r w:rsidRPr="004A69A1">
        <w:rPr>
          <w:rFonts w:ascii="Aptos" w:hAnsi="Aptos"/>
          <w:i/>
          <w:iCs/>
        </w:rPr>
        <w:t>568</w:t>
      </w:r>
      <w:r w:rsidRPr="004A69A1">
        <w:rPr>
          <w:rFonts w:ascii="Aptos" w:hAnsi="Aptos"/>
        </w:rPr>
        <w:t>(7753), 499–504. https://doi.org/10.1038/s41586-019-0965-1</w:t>
      </w:r>
    </w:p>
    <w:p w14:paraId="5A6BBB69" w14:textId="77777777" w:rsidR="004A69A1" w:rsidRPr="004A69A1" w:rsidRDefault="004A69A1" w:rsidP="004A69A1">
      <w:pPr>
        <w:pStyle w:val="Bibliography"/>
        <w:rPr>
          <w:rFonts w:ascii="Aptos" w:hAnsi="Aptos"/>
        </w:rPr>
      </w:pPr>
      <w:proofErr w:type="spellStart"/>
      <w:r w:rsidRPr="004A69A1">
        <w:rPr>
          <w:rFonts w:ascii="Aptos" w:hAnsi="Aptos"/>
        </w:rPr>
        <w:t>Bankevich</w:t>
      </w:r>
      <w:proofErr w:type="spellEnd"/>
      <w:r w:rsidRPr="004A69A1">
        <w:rPr>
          <w:rFonts w:ascii="Aptos" w:hAnsi="Aptos"/>
        </w:rPr>
        <w:t xml:space="preserve">, A., Nurk, S., Antipov, D., Gurevich, A. A., Dvorkin, M., Kulikov, A. S., Lesin, V. M., Nikolenko, S. I., Pham, S., </w:t>
      </w:r>
      <w:proofErr w:type="spellStart"/>
      <w:r w:rsidRPr="004A69A1">
        <w:rPr>
          <w:rFonts w:ascii="Aptos" w:hAnsi="Aptos"/>
        </w:rPr>
        <w:t>Prjibelski</w:t>
      </w:r>
      <w:proofErr w:type="spellEnd"/>
      <w:r w:rsidRPr="004A69A1">
        <w:rPr>
          <w:rFonts w:ascii="Aptos" w:hAnsi="Aptos"/>
        </w:rPr>
        <w:t xml:space="preserve">, A. D., </w:t>
      </w:r>
      <w:proofErr w:type="spellStart"/>
      <w:r w:rsidRPr="004A69A1">
        <w:rPr>
          <w:rFonts w:ascii="Aptos" w:hAnsi="Aptos"/>
        </w:rPr>
        <w:t>Pyshkin</w:t>
      </w:r>
      <w:proofErr w:type="spellEnd"/>
      <w:r w:rsidRPr="004A69A1">
        <w:rPr>
          <w:rFonts w:ascii="Aptos" w:hAnsi="Aptos"/>
        </w:rPr>
        <w:t>, A. V., Sirotkin, A</w:t>
      </w:r>
      <w:proofErr w:type="gramStart"/>
      <w:r w:rsidRPr="004A69A1">
        <w:rPr>
          <w:rFonts w:ascii="Aptos" w:hAnsi="Aptos"/>
        </w:rPr>
        <w:t>. V.,</w:t>
      </w:r>
      <w:proofErr w:type="gramEnd"/>
      <w:r w:rsidRPr="004A69A1">
        <w:rPr>
          <w:rFonts w:ascii="Aptos" w:hAnsi="Aptos"/>
        </w:rPr>
        <w:t xml:space="preserve"> Vyahhi, N., Tesler, G., Alekseyev, M. A., &amp; Pevzner, P. A. (2012). </w:t>
      </w:r>
      <w:proofErr w:type="spellStart"/>
      <w:r w:rsidRPr="004A69A1">
        <w:rPr>
          <w:rFonts w:ascii="Aptos" w:hAnsi="Aptos"/>
        </w:rPr>
        <w:t>SPAdes</w:t>
      </w:r>
      <w:proofErr w:type="spellEnd"/>
      <w:r w:rsidRPr="004A69A1">
        <w:rPr>
          <w:rFonts w:ascii="Aptos" w:hAnsi="Aptos"/>
        </w:rPr>
        <w:t xml:space="preserve">: A New Genome Assembly Algorithm and Its Applications to Single-Cell Sequencing. </w:t>
      </w:r>
      <w:r w:rsidRPr="004A69A1">
        <w:rPr>
          <w:rFonts w:ascii="Aptos" w:hAnsi="Aptos"/>
          <w:i/>
          <w:iCs/>
        </w:rPr>
        <w:t>Journal of Computational Biology</w:t>
      </w:r>
      <w:r w:rsidRPr="004A69A1">
        <w:rPr>
          <w:rFonts w:ascii="Aptos" w:hAnsi="Aptos"/>
        </w:rPr>
        <w:t xml:space="preserve">, </w:t>
      </w:r>
      <w:r w:rsidRPr="004A69A1">
        <w:rPr>
          <w:rFonts w:ascii="Aptos" w:hAnsi="Aptos"/>
          <w:i/>
          <w:iCs/>
        </w:rPr>
        <w:t>19</w:t>
      </w:r>
      <w:r w:rsidRPr="004A69A1">
        <w:rPr>
          <w:rFonts w:ascii="Aptos" w:hAnsi="Aptos"/>
        </w:rPr>
        <w:t>(5), 455–477. https://doi.org/10.1089/cmb.2012.0021</w:t>
      </w:r>
    </w:p>
    <w:p w14:paraId="72019E9B" w14:textId="77777777" w:rsidR="004A69A1" w:rsidRPr="004A69A1" w:rsidRDefault="004A69A1" w:rsidP="004A69A1">
      <w:pPr>
        <w:pStyle w:val="Bibliography"/>
        <w:rPr>
          <w:rFonts w:ascii="Aptos" w:hAnsi="Aptos"/>
        </w:rPr>
      </w:pPr>
      <w:r w:rsidRPr="004A69A1">
        <w:rPr>
          <w:rFonts w:ascii="Aptos" w:hAnsi="Aptos"/>
        </w:rPr>
        <w:t xml:space="preserve">Barrios Steed, D., Koundakjian, D., Harris, A. D., Rosato, A. E., Konstantinidis, K. T., &amp; Woodworth, M. H. (2025). Leveraging strain competition to address antimicrobial resistance with microbiota therapies. </w:t>
      </w:r>
      <w:r w:rsidRPr="004A69A1">
        <w:rPr>
          <w:rFonts w:ascii="Aptos" w:hAnsi="Aptos"/>
          <w:i/>
          <w:iCs/>
        </w:rPr>
        <w:t>Gut Microbes</w:t>
      </w:r>
      <w:r w:rsidRPr="004A69A1">
        <w:rPr>
          <w:rFonts w:ascii="Aptos" w:hAnsi="Aptos"/>
        </w:rPr>
        <w:t xml:space="preserve">, </w:t>
      </w:r>
      <w:r w:rsidRPr="004A69A1">
        <w:rPr>
          <w:rFonts w:ascii="Aptos" w:hAnsi="Aptos"/>
          <w:i/>
          <w:iCs/>
        </w:rPr>
        <w:t>17</w:t>
      </w:r>
      <w:r w:rsidRPr="004A69A1">
        <w:rPr>
          <w:rFonts w:ascii="Aptos" w:hAnsi="Aptos"/>
        </w:rPr>
        <w:t>(1), 2488046. https://doi.org/10.1080/19490976.2025.2488046</w:t>
      </w:r>
    </w:p>
    <w:p w14:paraId="432E9CFD" w14:textId="77777777" w:rsidR="004A69A1" w:rsidRPr="004A69A1" w:rsidRDefault="004A69A1" w:rsidP="004A69A1">
      <w:pPr>
        <w:pStyle w:val="Bibliography"/>
        <w:rPr>
          <w:rFonts w:ascii="Aptos" w:hAnsi="Aptos"/>
        </w:rPr>
      </w:pPr>
      <w:r w:rsidRPr="004A69A1">
        <w:rPr>
          <w:rFonts w:ascii="Aptos" w:hAnsi="Aptos"/>
        </w:rPr>
        <w:t xml:space="preserve">Beversdorf, L. J., Weirich, C. A., Bartlett, S. L., &amp; Miller, Todd. R. (2017). Variable Cyanobacterial Toxin and Metabolite Profiles across Six Eutrophic Lakes of Differing Physiochemical Characteristics. </w:t>
      </w:r>
      <w:r w:rsidRPr="004A69A1">
        <w:rPr>
          <w:rFonts w:ascii="Aptos" w:hAnsi="Aptos"/>
          <w:i/>
          <w:iCs/>
        </w:rPr>
        <w:t>Toxins</w:t>
      </w:r>
      <w:r w:rsidRPr="004A69A1">
        <w:rPr>
          <w:rFonts w:ascii="Aptos" w:hAnsi="Aptos"/>
        </w:rPr>
        <w:t xml:space="preserve">, </w:t>
      </w:r>
      <w:r w:rsidRPr="004A69A1">
        <w:rPr>
          <w:rFonts w:ascii="Aptos" w:hAnsi="Aptos"/>
          <w:i/>
          <w:iCs/>
        </w:rPr>
        <w:t>9</w:t>
      </w:r>
      <w:r w:rsidRPr="004A69A1">
        <w:rPr>
          <w:rFonts w:ascii="Aptos" w:hAnsi="Aptos"/>
        </w:rPr>
        <w:t>(2), 62. https://doi.org/10.3390/toxins9020062</w:t>
      </w:r>
    </w:p>
    <w:p w14:paraId="6E497956" w14:textId="77777777" w:rsidR="004A69A1" w:rsidRPr="004A69A1" w:rsidRDefault="004A69A1" w:rsidP="004A69A1">
      <w:pPr>
        <w:pStyle w:val="Bibliography"/>
        <w:rPr>
          <w:rFonts w:ascii="Aptos" w:hAnsi="Aptos"/>
        </w:rPr>
      </w:pPr>
      <w:r w:rsidRPr="004A69A1">
        <w:rPr>
          <w:rFonts w:ascii="Aptos" w:hAnsi="Aptos"/>
        </w:rPr>
        <w:t xml:space="preserve">Bouma-Gregson, K., Crits-Christoph, A., Olm, M. R., Power, M. E., &amp; Banfield, J. F. (2022). </w:t>
      </w:r>
      <w:proofErr w:type="spellStart"/>
      <w:r w:rsidRPr="004A69A1">
        <w:rPr>
          <w:rFonts w:ascii="Aptos" w:hAnsi="Aptos"/>
        </w:rPr>
        <w:t>Microcoleus</w:t>
      </w:r>
      <w:proofErr w:type="spellEnd"/>
      <w:r w:rsidRPr="004A69A1">
        <w:rPr>
          <w:rFonts w:ascii="Aptos" w:hAnsi="Aptos"/>
        </w:rPr>
        <w:t xml:space="preserve"> (Cyanobacteria) form watershed-wide populations without strong gradients in population structure. </w:t>
      </w:r>
      <w:r w:rsidRPr="004A69A1">
        <w:rPr>
          <w:rFonts w:ascii="Aptos" w:hAnsi="Aptos"/>
          <w:i/>
          <w:iCs/>
        </w:rPr>
        <w:t>Molecular Ecology</w:t>
      </w:r>
      <w:r w:rsidRPr="004A69A1">
        <w:rPr>
          <w:rFonts w:ascii="Aptos" w:hAnsi="Aptos"/>
        </w:rPr>
        <w:t xml:space="preserve">, </w:t>
      </w:r>
      <w:r w:rsidRPr="004A69A1">
        <w:rPr>
          <w:rFonts w:ascii="Aptos" w:hAnsi="Aptos"/>
          <w:i/>
          <w:iCs/>
        </w:rPr>
        <w:t>31</w:t>
      </w:r>
      <w:r w:rsidRPr="004A69A1">
        <w:rPr>
          <w:rFonts w:ascii="Aptos" w:hAnsi="Aptos"/>
        </w:rPr>
        <w:t>(1), 86–103. https://doi.org/10.1111/mec.16208</w:t>
      </w:r>
    </w:p>
    <w:p w14:paraId="13C0D9DF" w14:textId="77777777" w:rsidR="004A69A1" w:rsidRPr="004A69A1" w:rsidRDefault="004A69A1" w:rsidP="004A69A1">
      <w:pPr>
        <w:pStyle w:val="Bibliography"/>
        <w:rPr>
          <w:rFonts w:ascii="Aptos" w:hAnsi="Aptos"/>
        </w:rPr>
      </w:pPr>
      <w:r w:rsidRPr="004A69A1">
        <w:rPr>
          <w:rFonts w:ascii="Aptos" w:hAnsi="Aptos"/>
        </w:rPr>
        <w:lastRenderedPageBreak/>
        <w:t xml:space="preserve">Briand, E., Escoffier, N., Straub, C., </w:t>
      </w:r>
      <w:proofErr w:type="spellStart"/>
      <w:r w:rsidRPr="004A69A1">
        <w:rPr>
          <w:rFonts w:ascii="Aptos" w:hAnsi="Aptos"/>
        </w:rPr>
        <w:t>Sabart</w:t>
      </w:r>
      <w:proofErr w:type="spellEnd"/>
      <w:r w:rsidRPr="004A69A1">
        <w:rPr>
          <w:rFonts w:ascii="Aptos" w:hAnsi="Aptos"/>
        </w:rPr>
        <w:t xml:space="preserve">, M., Quiblier, C., &amp; Humbert, J.-F. (2009). Spatiotemporal changes in the genetic diversity of </w:t>
      </w:r>
      <w:proofErr w:type="gramStart"/>
      <w:r w:rsidRPr="004A69A1">
        <w:rPr>
          <w:rFonts w:ascii="Aptos" w:hAnsi="Aptos"/>
        </w:rPr>
        <w:t xml:space="preserve">a </w:t>
      </w:r>
      <w:proofErr w:type="spellStart"/>
      <w:r w:rsidRPr="004A69A1">
        <w:rPr>
          <w:rFonts w:ascii="Aptos" w:hAnsi="Aptos"/>
        </w:rPr>
        <w:t>bloom</w:t>
      </w:r>
      <w:proofErr w:type="spellEnd"/>
      <w:proofErr w:type="gramEnd"/>
      <w:r w:rsidRPr="004A69A1">
        <w:rPr>
          <w:rFonts w:ascii="Aptos" w:hAnsi="Aptos"/>
        </w:rPr>
        <w:t xml:space="preserve">-forming Microcystis aeruginosa (cyanobacteria) population. </w:t>
      </w:r>
      <w:r w:rsidRPr="004A69A1">
        <w:rPr>
          <w:rFonts w:ascii="Aptos" w:hAnsi="Aptos"/>
          <w:i/>
          <w:iCs/>
        </w:rPr>
        <w:t>The ISME Journal</w:t>
      </w:r>
      <w:r w:rsidRPr="004A69A1">
        <w:rPr>
          <w:rFonts w:ascii="Aptos" w:hAnsi="Aptos"/>
        </w:rPr>
        <w:t xml:space="preserve">, </w:t>
      </w:r>
      <w:r w:rsidRPr="004A69A1">
        <w:rPr>
          <w:rFonts w:ascii="Aptos" w:hAnsi="Aptos"/>
          <w:i/>
          <w:iCs/>
        </w:rPr>
        <w:t>3</w:t>
      </w:r>
      <w:r w:rsidRPr="004A69A1">
        <w:rPr>
          <w:rFonts w:ascii="Aptos" w:hAnsi="Aptos"/>
        </w:rPr>
        <w:t>(4), 419–429. https://doi.org/10.1038/ismej.2008.121</w:t>
      </w:r>
    </w:p>
    <w:p w14:paraId="6872FCC7" w14:textId="77777777" w:rsidR="004A69A1" w:rsidRPr="004A69A1" w:rsidRDefault="004A69A1" w:rsidP="004A69A1">
      <w:pPr>
        <w:pStyle w:val="Bibliography"/>
        <w:rPr>
          <w:rFonts w:ascii="Aptos" w:hAnsi="Aptos"/>
        </w:rPr>
      </w:pPr>
      <w:r w:rsidRPr="004A69A1">
        <w:rPr>
          <w:rFonts w:ascii="Aptos" w:hAnsi="Aptos"/>
        </w:rPr>
        <w:t xml:space="preserve">Brown, C. T., Olm, M. R., Thomas, B. C., &amp; Banfield, J. F. (2016). Measurement of bacterial replication rates in microbial communities. </w:t>
      </w:r>
      <w:r w:rsidRPr="004A69A1">
        <w:rPr>
          <w:rFonts w:ascii="Aptos" w:hAnsi="Aptos"/>
          <w:i/>
          <w:iCs/>
        </w:rPr>
        <w:t>Nature Biotechnology</w:t>
      </w:r>
      <w:r w:rsidRPr="004A69A1">
        <w:rPr>
          <w:rFonts w:ascii="Aptos" w:hAnsi="Aptos"/>
        </w:rPr>
        <w:t xml:space="preserve">, </w:t>
      </w:r>
      <w:r w:rsidRPr="004A69A1">
        <w:rPr>
          <w:rFonts w:ascii="Aptos" w:hAnsi="Aptos"/>
          <w:i/>
          <w:iCs/>
        </w:rPr>
        <w:t>34</w:t>
      </w:r>
      <w:r w:rsidRPr="004A69A1">
        <w:rPr>
          <w:rFonts w:ascii="Aptos" w:hAnsi="Aptos"/>
        </w:rPr>
        <w:t>(12), 1256–1263. https://doi.org/10.1038/nbt.3704</w:t>
      </w:r>
    </w:p>
    <w:p w14:paraId="1E58440C" w14:textId="77777777" w:rsidR="004A69A1" w:rsidRPr="004A69A1" w:rsidRDefault="004A69A1" w:rsidP="004A69A1">
      <w:pPr>
        <w:pStyle w:val="Bibliography"/>
        <w:rPr>
          <w:rFonts w:ascii="Aptos" w:hAnsi="Aptos"/>
        </w:rPr>
      </w:pPr>
      <w:proofErr w:type="spellStart"/>
      <w:r w:rsidRPr="004A69A1">
        <w:rPr>
          <w:rFonts w:ascii="Aptos" w:hAnsi="Aptos"/>
        </w:rPr>
        <w:t>Buchfink</w:t>
      </w:r>
      <w:proofErr w:type="spellEnd"/>
      <w:r w:rsidRPr="004A69A1">
        <w:rPr>
          <w:rFonts w:ascii="Aptos" w:hAnsi="Aptos"/>
        </w:rPr>
        <w:t xml:space="preserve">, B., Xie, C., &amp; Huson, D. H. (2015). Fast and sensitive protein alignment using DIAMOND. </w:t>
      </w:r>
      <w:r w:rsidRPr="004A69A1">
        <w:rPr>
          <w:rFonts w:ascii="Aptos" w:hAnsi="Aptos"/>
          <w:i/>
          <w:iCs/>
        </w:rPr>
        <w:t>Nature Methods</w:t>
      </w:r>
      <w:r w:rsidRPr="004A69A1">
        <w:rPr>
          <w:rFonts w:ascii="Aptos" w:hAnsi="Aptos"/>
        </w:rPr>
        <w:t xml:space="preserve">, </w:t>
      </w:r>
      <w:r w:rsidRPr="004A69A1">
        <w:rPr>
          <w:rFonts w:ascii="Aptos" w:hAnsi="Aptos"/>
          <w:i/>
          <w:iCs/>
        </w:rPr>
        <w:t>12</w:t>
      </w:r>
      <w:r w:rsidRPr="004A69A1">
        <w:rPr>
          <w:rFonts w:ascii="Aptos" w:hAnsi="Aptos"/>
        </w:rPr>
        <w:t>(1), 59–60. https://doi.org/10.1038/nmeth.3176</w:t>
      </w:r>
    </w:p>
    <w:p w14:paraId="3B374D76" w14:textId="77777777" w:rsidR="004A69A1" w:rsidRPr="004A69A1" w:rsidRDefault="004A69A1" w:rsidP="004A69A1">
      <w:pPr>
        <w:pStyle w:val="Bibliography"/>
        <w:rPr>
          <w:rFonts w:ascii="Aptos" w:hAnsi="Aptos"/>
        </w:rPr>
      </w:pPr>
      <w:r w:rsidRPr="004A69A1">
        <w:rPr>
          <w:rFonts w:ascii="Aptos" w:hAnsi="Aptos"/>
        </w:rPr>
        <w:t>Burian, A., Pinn, D., Peralta-</w:t>
      </w:r>
      <w:proofErr w:type="spellStart"/>
      <w:r w:rsidRPr="004A69A1">
        <w:rPr>
          <w:rFonts w:ascii="Aptos" w:hAnsi="Aptos"/>
        </w:rPr>
        <w:t>Maraver</w:t>
      </w:r>
      <w:proofErr w:type="spellEnd"/>
      <w:r w:rsidRPr="004A69A1">
        <w:rPr>
          <w:rFonts w:ascii="Aptos" w:hAnsi="Aptos"/>
        </w:rPr>
        <w:t xml:space="preserve">, I., Sweet, M., Mauvisseau, Q., </w:t>
      </w:r>
      <w:proofErr w:type="spellStart"/>
      <w:r w:rsidRPr="004A69A1">
        <w:rPr>
          <w:rFonts w:ascii="Aptos" w:hAnsi="Aptos"/>
        </w:rPr>
        <w:t>Eyice</w:t>
      </w:r>
      <w:proofErr w:type="spellEnd"/>
      <w:r w:rsidRPr="004A69A1">
        <w:rPr>
          <w:rFonts w:ascii="Aptos" w:hAnsi="Aptos"/>
        </w:rPr>
        <w:t xml:space="preserve">, O., Bulling, M., </w:t>
      </w:r>
      <w:proofErr w:type="spellStart"/>
      <w:r w:rsidRPr="004A69A1">
        <w:rPr>
          <w:rFonts w:ascii="Aptos" w:hAnsi="Aptos"/>
        </w:rPr>
        <w:t>Röthig</w:t>
      </w:r>
      <w:proofErr w:type="spellEnd"/>
      <w:r w:rsidRPr="004A69A1">
        <w:rPr>
          <w:rFonts w:ascii="Aptos" w:hAnsi="Aptos"/>
        </w:rPr>
        <w:t xml:space="preserve">, T., &amp; Kratina, P. (2022). Predation increases multiple components of microbial diversity in activated sludge communities. </w:t>
      </w:r>
      <w:r w:rsidRPr="004A69A1">
        <w:rPr>
          <w:rFonts w:ascii="Aptos" w:hAnsi="Aptos"/>
          <w:i/>
          <w:iCs/>
        </w:rPr>
        <w:t>The ISME Journal</w:t>
      </w:r>
      <w:r w:rsidRPr="004A69A1">
        <w:rPr>
          <w:rFonts w:ascii="Aptos" w:hAnsi="Aptos"/>
        </w:rPr>
        <w:t xml:space="preserve">, </w:t>
      </w:r>
      <w:r w:rsidRPr="004A69A1">
        <w:rPr>
          <w:rFonts w:ascii="Aptos" w:hAnsi="Aptos"/>
          <w:i/>
          <w:iCs/>
        </w:rPr>
        <w:t>16</w:t>
      </w:r>
      <w:r w:rsidRPr="004A69A1">
        <w:rPr>
          <w:rFonts w:ascii="Aptos" w:hAnsi="Aptos"/>
        </w:rPr>
        <w:t>(4), 1086–1094. https://doi.org/10.1038/s41396-021-01145-z</w:t>
      </w:r>
    </w:p>
    <w:p w14:paraId="53A37E2F" w14:textId="77777777" w:rsidR="004A69A1" w:rsidRPr="004A69A1" w:rsidRDefault="004A69A1" w:rsidP="004A69A1">
      <w:pPr>
        <w:pStyle w:val="Bibliography"/>
        <w:rPr>
          <w:rFonts w:ascii="Aptos" w:hAnsi="Aptos"/>
        </w:rPr>
      </w:pPr>
      <w:r w:rsidRPr="004A69A1">
        <w:rPr>
          <w:rFonts w:ascii="Aptos" w:hAnsi="Aptos"/>
        </w:rPr>
        <w:t xml:space="preserve">Cai, H., McLimans, C. J., Beyer, J. E., Krumholz, L. R., &amp; Hambright, K. D. (2023). Microcystis pangenome reveals cryptic diversity within and across morphospecies. </w:t>
      </w:r>
      <w:r w:rsidRPr="004A69A1">
        <w:rPr>
          <w:rFonts w:ascii="Aptos" w:hAnsi="Aptos"/>
          <w:i/>
          <w:iCs/>
        </w:rPr>
        <w:t>Science Advances</w:t>
      </w:r>
      <w:r w:rsidRPr="004A69A1">
        <w:rPr>
          <w:rFonts w:ascii="Aptos" w:hAnsi="Aptos"/>
        </w:rPr>
        <w:t xml:space="preserve">, </w:t>
      </w:r>
      <w:r w:rsidRPr="004A69A1">
        <w:rPr>
          <w:rFonts w:ascii="Aptos" w:hAnsi="Aptos"/>
          <w:i/>
          <w:iCs/>
        </w:rPr>
        <w:t>9</w:t>
      </w:r>
      <w:r w:rsidRPr="004A69A1">
        <w:rPr>
          <w:rFonts w:ascii="Aptos" w:hAnsi="Aptos"/>
        </w:rPr>
        <w:t>(2), eadd3783. https://doi.org/10.1126/sciadv.add3783</w:t>
      </w:r>
    </w:p>
    <w:p w14:paraId="422CB481" w14:textId="77777777" w:rsidR="004A69A1" w:rsidRPr="004A69A1" w:rsidRDefault="004A69A1" w:rsidP="004A69A1">
      <w:pPr>
        <w:pStyle w:val="Bibliography"/>
        <w:rPr>
          <w:rFonts w:ascii="Aptos" w:hAnsi="Aptos"/>
        </w:rPr>
      </w:pPr>
      <w:proofErr w:type="spellStart"/>
      <w:r w:rsidRPr="004A69A1">
        <w:rPr>
          <w:rFonts w:ascii="Aptos" w:hAnsi="Aptos"/>
        </w:rPr>
        <w:t>Calomeni</w:t>
      </w:r>
      <w:proofErr w:type="spellEnd"/>
      <w:r w:rsidRPr="004A69A1">
        <w:rPr>
          <w:rFonts w:ascii="Aptos" w:hAnsi="Aptos"/>
        </w:rPr>
        <w:t xml:space="preserve">-Eck, A. J., McQueen, A. D., Kinley-Baird, C. M., &amp; Clyde Jr., T. (2024). Identification of cyanobacteria overwintering cells and environmental conditions causing growth: Application for preventative management. </w:t>
      </w:r>
      <w:r w:rsidRPr="004A69A1">
        <w:rPr>
          <w:rFonts w:ascii="Aptos" w:hAnsi="Aptos"/>
          <w:i/>
          <w:iCs/>
        </w:rPr>
        <w:t>Ecological Solutions and Evidence</w:t>
      </w:r>
      <w:r w:rsidRPr="004A69A1">
        <w:rPr>
          <w:rFonts w:ascii="Aptos" w:hAnsi="Aptos"/>
        </w:rPr>
        <w:t xml:space="preserve">, </w:t>
      </w:r>
      <w:r w:rsidRPr="004A69A1">
        <w:rPr>
          <w:rFonts w:ascii="Aptos" w:hAnsi="Aptos"/>
          <w:i/>
          <w:iCs/>
        </w:rPr>
        <w:t>5</w:t>
      </w:r>
      <w:r w:rsidRPr="004A69A1">
        <w:rPr>
          <w:rFonts w:ascii="Aptos" w:hAnsi="Aptos"/>
        </w:rPr>
        <w:t>(2), e12326. https://doi.org/10.1002/2688-8319.12326</w:t>
      </w:r>
    </w:p>
    <w:p w14:paraId="48159420" w14:textId="77777777" w:rsidR="004A69A1" w:rsidRPr="004A69A1" w:rsidRDefault="004A69A1" w:rsidP="004A69A1">
      <w:pPr>
        <w:pStyle w:val="Bibliography"/>
        <w:rPr>
          <w:rFonts w:ascii="Aptos" w:hAnsi="Aptos"/>
        </w:rPr>
      </w:pPr>
      <w:r w:rsidRPr="004A69A1">
        <w:rPr>
          <w:rFonts w:ascii="Aptos" w:hAnsi="Aptos"/>
        </w:rPr>
        <w:t xml:space="preserve">Carey, C. C., Hanson, P. C., Lathrop, R. C., &amp; St. Amand, A. L. (2016). Using wavelet analyses to examine variability in phytoplankton seasonal succession and annual </w:t>
      </w:r>
      <w:r w:rsidRPr="004A69A1">
        <w:rPr>
          <w:rFonts w:ascii="Aptos" w:hAnsi="Aptos"/>
        </w:rPr>
        <w:lastRenderedPageBreak/>
        <w:t xml:space="preserve">periodicity. </w:t>
      </w:r>
      <w:r w:rsidRPr="004A69A1">
        <w:rPr>
          <w:rFonts w:ascii="Aptos" w:hAnsi="Aptos"/>
          <w:i/>
          <w:iCs/>
        </w:rPr>
        <w:t>Journal of Plankton Research</w:t>
      </w:r>
      <w:r w:rsidRPr="004A69A1">
        <w:rPr>
          <w:rFonts w:ascii="Aptos" w:hAnsi="Aptos"/>
        </w:rPr>
        <w:t xml:space="preserve">, </w:t>
      </w:r>
      <w:r w:rsidRPr="004A69A1">
        <w:rPr>
          <w:rFonts w:ascii="Aptos" w:hAnsi="Aptos"/>
          <w:i/>
          <w:iCs/>
        </w:rPr>
        <w:t>38</w:t>
      </w:r>
      <w:r w:rsidRPr="004A69A1">
        <w:rPr>
          <w:rFonts w:ascii="Aptos" w:hAnsi="Aptos"/>
        </w:rPr>
        <w:t>(1), 27–40. https://doi.org/10.1093/plankt/fbv116</w:t>
      </w:r>
    </w:p>
    <w:p w14:paraId="7EE0729A" w14:textId="77777777" w:rsidR="004A69A1" w:rsidRPr="004A69A1" w:rsidRDefault="004A69A1" w:rsidP="004A69A1">
      <w:pPr>
        <w:pStyle w:val="Bibliography"/>
        <w:rPr>
          <w:rFonts w:ascii="Aptos" w:hAnsi="Aptos"/>
        </w:rPr>
      </w:pPr>
      <w:r w:rsidRPr="004A69A1">
        <w:rPr>
          <w:rFonts w:ascii="Aptos" w:hAnsi="Aptos"/>
        </w:rPr>
        <w:t xml:space="preserve">Carpenter, S. R., Gahler, M. R., Kucharik, C. J., &amp; Stanley, E. H. (2022). Long-range dependence and extreme values of precipitation, phosphorus load, and Cyanobacteria. </w:t>
      </w:r>
      <w:r w:rsidRPr="004A69A1">
        <w:rPr>
          <w:rFonts w:ascii="Aptos" w:hAnsi="Aptos"/>
          <w:i/>
          <w:iCs/>
        </w:rPr>
        <w:t>Proceedings of the National Academy of Sciences of the United States of America</w:t>
      </w:r>
      <w:r w:rsidRPr="004A69A1">
        <w:rPr>
          <w:rFonts w:ascii="Aptos" w:hAnsi="Aptos"/>
        </w:rPr>
        <w:t xml:space="preserve">, </w:t>
      </w:r>
      <w:r w:rsidRPr="004A69A1">
        <w:rPr>
          <w:rFonts w:ascii="Aptos" w:hAnsi="Aptos"/>
          <w:i/>
          <w:iCs/>
        </w:rPr>
        <w:t>119</w:t>
      </w:r>
      <w:r w:rsidRPr="004A69A1">
        <w:rPr>
          <w:rFonts w:ascii="Aptos" w:hAnsi="Aptos"/>
        </w:rPr>
        <w:t>(48), e2214343119. https://doi.org/10.1073/pnas.2214343119</w:t>
      </w:r>
    </w:p>
    <w:p w14:paraId="03997C21" w14:textId="77777777" w:rsidR="004A69A1" w:rsidRPr="004A69A1" w:rsidRDefault="004A69A1" w:rsidP="004A69A1">
      <w:pPr>
        <w:pStyle w:val="Bibliography"/>
        <w:rPr>
          <w:rFonts w:ascii="Aptos" w:hAnsi="Aptos"/>
        </w:rPr>
      </w:pPr>
      <w:r w:rsidRPr="004A69A1">
        <w:rPr>
          <w:rFonts w:ascii="Aptos" w:hAnsi="Aptos"/>
        </w:rPr>
        <w:t xml:space="preserve">Chang, H.-Y., Yen, H.-C., Chu, H.-A., &amp; Kuo, C.-H. (2024). Population genomics of a thermophilic cyanobacterium revealed divergence at subspecies level and possible adaptation genes. </w:t>
      </w:r>
      <w:r w:rsidRPr="004A69A1">
        <w:rPr>
          <w:rFonts w:ascii="Aptos" w:hAnsi="Aptos"/>
          <w:i/>
          <w:iCs/>
        </w:rPr>
        <w:t>Botanical Studies</w:t>
      </w:r>
      <w:r w:rsidRPr="004A69A1">
        <w:rPr>
          <w:rFonts w:ascii="Aptos" w:hAnsi="Aptos"/>
        </w:rPr>
        <w:t xml:space="preserve">, </w:t>
      </w:r>
      <w:r w:rsidRPr="004A69A1">
        <w:rPr>
          <w:rFonts w:ascii="Aptos" w:hAnsi="Aptos"/>
          <w:i/>
          <w:iCs/>
        </w:rPr>
        <w:t>65</w:t>
      </w:r>
      <w:r w:rsidRPr="004A69A1">
        <w:rPr>
          <w:rFonts w:ascii="Aptos" w:hAnsi="Aptos"/>
        </w:rPr>
        <w:t>(1), 35. https://doi.org/10.1186/s40529-024-00442-y</w:t>
      </w:r>
    </w:p>
    <w:p w14:paraId="323BACF8" w14:textId="77777777" w:rsidR="004A69A1" w:rsidRPr="004A69A1" w:rsidRDefault="004A69A1" w:rsidP="004A69A1">
      <w:pPr>
        <w:pStyle w:val="Bibliography"/>
        <w:rPr>
          <w:rFonts w:ascii="Aptos" w:hAnsi="Aptos"/>
        </w:rPr>
      </w:pPr>
      <w:proofErr w:type="spellStart"/>
      <w:r w:rsidRPr="004A69A1">
        <w:rPr>
          <w:rFonts w:ascii="Aptos" w:hAnsi="Aptos"/>
        </w:rPr>
        <w:t>Chaumeil</w:t>
      </w:r>
      <w:proofErr w:type="spellEnd"/>
      <w:r w:rsidRPr="004A69A1">
        <w:rPr>
          <w:rFonts w:ascii="Aptos" w:hAnsi="Aptos"/>
        </w:rPr>
        <w:t xml:space="preserve">, P.-A., Mussig, A. J., </w:t>
      </w:r>
      <w:proofErr w:type="spellStart"/>
      <w:r w:rsidRPr="004A69A1">
        <w:rPr>
          <w:rFonts w:ascii="Aptos" w:hAnsi="Aptos"/>
        </w:rPr>
        <w:t>Hugenholtz</w:t>
      </w:r>
      <w:proofErr w:type="spellEnd"/>
      <w:r w:rsidRPr="004A69A1">
        <w:rPr>
          <w:rFonts w:ascii="Aptos" w:hAnsi="Aptos"/>
        </w:rPr>
        <w:t xml:space="preserve">, P., &amp; Parks, D. H. (2020). GTDB-Tk: A toolkit to classify genomes with the Genome Taxonomy Database. </w:t>
      </w:r>
      <w:r w:rsidRPr="004A69A1">
        <w:rPr>
          <w:rFonts w:ascii="Aptos" w:hAnsi="Aptos"/>
          <w:i/>
          <w:iCs/>
        </w:rPr>
        <w:t>Bioinformatics</w:t>
      </w:r>
      <w:r w:rsidRPr="004A69A1">
        <w:rPr>
          <w:rFonts w:ascii="Aptos" w:hAnsi="Aptos"/>
        </w:rPr>
        <w:t xml:space="preserve">, </w:t>
      </w:r>
      <w:r w:rsidRPr="004A69A1">
        <w:rPr>
          <w:rFonts w:ascii="Aptos" w:hAnsi="Aptos"/>
          <w:i/>
          <w:iCs/>
        </w:rPr>
        <w:t>36</w:t>
      </w:r>
      <w:r w:rsidRPr="004A69A1">
        <w:rPr>
          <w:rFonts w:ascii="Aptos" w:hAnsi="Aptos"/>
        </w:rPr>
        <w:t>(6), 1925–1927. https://doi.org/10.1093/bioinformatics/btz848</w:t>
      </w:r>
    </w:p>
    <w:p w14:paraId="36677BAA" w14:textId="77777777" w:rsidR="004A69A1" w:rsidRPr="004A69A1" w:rsidRDefault="004A69A1" w:rsidP="004A69A1">
      <w:pPr>
        <w:pStyle w:val="Bibliography"/>
        <w:rPr>
          <w:rFonts w:ascii="Aptos" w:hAnsi="Aptos"/>
        </w:rPr>
      </w:pPr>
      <w:r w:rsidRPr="004A69A1">
        <w:rPr>
          <w:rFonts w:ascii="Aptos" w:hAnsi="Aptos"/>
        </w:rPr>
        <w:t xml:space="preserve">Chintalapati, S., Kiran, M. D., &amp; Shivaji, S. (2004). Role of membrane lipid fatty acids in cold adaptation. </w:t>
      </w:r>
      <w:r w:rsidRPr="004A69A1">
        <w:rPr>
          <w:rFonts w:ascii="Aptos" w:hAnsi="Aptos"/>
          <w:i/>
          <w:iCs/>
        </w:rPr>
        <w:t>Cellular and Molecular Biology (Noisy-Le-Grand, France)</w:t>
      </w:r>
      <w:r w:rsidRPr="004A69A1">
        <w:rPr>
          <w:rFonts w:ascii="Aptos" w:hAnsi="Aptos"/>
        </w:rPr>
        <w:t xml:space="preserve">, </w:t>
      </w:r>
      <w:r w:rsidRPr="004A69A1">
        <w:rPr>
          <w:rFonts w:ascii="Aptos" w:hAnsi="Aptos"/>
          <w:i/>
          <w:iCs/>
        </w:rPr>
        <w:t>50</w:t>
      </w:r>
      <w:r w:rsidRPr="004A69A1">
        <w:rPr>
          <w:rFonts w:ascii="Aptos" w:hAnsi="Aptos"/>
        </w:rPr>
        <w:t>(5), 631–642.</w:t>
      </w:r>
    </w:p>
    <w:p w14:paraId="3AFFECDE" w14:textId="77777777" w:rsidR="004A69A1" w:rsidRPr="004A69A1" w:rsidRDefault="004A69A1" w:rsidP="004A69A1">
      <w:pPr>
        <w:pStyle w:val="Bibliography"/>
        <w:rPr>
          <w:rFonts w:ascii="Aptos" w:hAnsi="Aptos"/>
        </w:rPr>
      </w:pPr>
      <w:r w:rsidRPr="004A69A1">
        <w:rPr>
          <w:rFonts w:ascii="Aptos" w:hAnsi="Aptos"/>
        </w:rPr>
        <w:t xml:space="preserve">Crits-Christoph, A., Olm, M. R., Diamond, S., Bouma-Gregson, K., &amp; Banfield, J. F. (2020). Soil bacterial populations are shaped by recombination and gene-specific selection across a grassland meadow. </w:t>
      </w:r>
      <w:r w:rsidRPr="004A69A1">
        <w:rPr>
          <w:rFonts w:ascii="Aptos" w:hAnsi="Aptos"/>
          <w:i/>
          <w:iCs/>
        </w:rPr>
        <w:t>The ISME Journal</w:t>
      </w:r>
      <w:r w:rsidRPr="004A69A1">
        <w:rPr>
          <w:rFonts w:ascii="Aptos" w:hAnsi="Aptos"/>
        </w:rPr>
        <w:t xml:space="preserve">, </w:t>
      </w:r>
      <w:r w:rsidRPr="004A69A1">
        <w:rPr>
          <w:rFonts w:ascii="Aptos" w:hAnsi="Aptos"/>
          <w:i/>
          <w:iCs/>
        </w:rPr>
        <w:t>14</w:t>
      </w:r>
      <w:r w:rsidRPr="004A69A1">
        <w:rPr>
          <w:rFonts w:ascii="Aptos" w:hAnsi="Aptos"/>
        </w:rPr>
        <w:t>(7), 1834–1846. https://doi.org/10.1038/s41396-020-0655-x</w:t>
      </w:r>
    </w:p>
    <w:p w14:paraId="072EDEC3" w14:textId="77777777" w:rsidR="004A69A1" w:rsidRPr="004A69A1" w:rsidRDefault="004A69A1" w:rsidP="004A69A1">
      <w:pPr>
        <w:pStyle w:val="Bibliography"/>
        <w:rPr>
          <w:rFonts w:ascii="Aptos" w:hAnsi="Aptos"/>
        </w:rPr>
      </w:pPr>
      <w:r w:rsidRPr="004A69A1">
        <w:rPr>
          <w:rFonts w:ascii="Aptos" w:hAnsi="Aptos"/>
        </w:rPr>
        <w:lastRenderedPageBreak/>
        <w:t xml:space="preserve">Dick, G. J., Duhaime, M. B., Evans, J. T., Errera, R. M., Godwin, C. M., </w:t>
      </w:r>
      <w:proofErr w:type="spellStart"/>
      <w:r w:rsidRPr="004A69A1">
        <w:rPr>
          <w:rFonts w:ascii="Aptos" w:hAnsi="Aptos"/>
        </w:rPr>
        <w:t>Kharbush</w:t>
      </w:r>
      <w:proofErr w:type="spellEnd"/>
      <w:r w:rsidRPr="004A69A1">
        <w:rPr>
          <w:rFonts w:ascii="Aptos" w:hAnsi="Aptos"/>
        </w:rPr>
        <w:t xml:space="preserve">, J. J., </w:t>
      </w:r>
      <w:proofErr w:type="spellStart"/>
      <w:r w:rsidRPr="004A69A1">
        <w:rPr>
          <w:rFonts w:ascii="Aptos" w:hAnsi="Aptos"/>
        </w:rPr>
        <w:t>Nitschky</w:t>
      </w:r>
      <w:proofErr w:type="spellEnd"/>
      <w:r w:rsidRPr="004A69A1">
        <w:rPr>
          <w:rFonts w:ascii="Aptos" w:hAnsi="Aptos"/>
        </w:rPr>
        <w:t xml:space="preserve">, H. S., Powers, M. A., Vanderploeg, H. A., Schmidt, K. C., Smith, D. J., Yancey, C. E., Zwiers, C. C., &amp; Denef, V. J. (2021). The genetic and </w:t>
      </w:r>
      <w:proofErr w:type="spellStart"/>
      <w:r w:rsidRPr="004A69A1">
        <w:rPr>
          <w:rFonts w:ascii="Aptos" w:hAnsi="Aptos"/>
        </w:rPr>
        <w:t>ecophysiological</w:t>
      </w:r>
      <w:proofErr w:type="spellEnd"/>
      <w:r w:rsidRPr="004A69A1">
        <w:rPr>
          <w:rFonts w:ascii="Aptos" w:hAnsi="Aptos"/>
        </w:rPr>
        <w:t xml:space="preserve"> diversity of Microcystis. </w:t>
      </w:r>
      <w:r w:rsidRPr="004A69A1">
        <w:rPr>
          <w:rFonts w:ascii="Aptos" w:hAnsi="Aptos"/>
          <w:i/>
          <w:iCs/>
        </w:rPr>
        <w:t>Environmental Microbiology</w:t>
      </w:r>
      <w:r w:rsidRPr="004A69A1">
        <w:rPr>
          <w:rFonts w:ascii="Aptos" w:hAnsi="Aptos"/>
        </w:rPr>
        <w:t xml:space="preserve">, </w:t>
      </w:r>
      <w:r w:rsidRPr="004A69A1">
        <w:rPr>
          <w:rFonts w:ascii="Aptos" w:hAnsi="Aptos"/>
          <w:i/>
          <w:iCs/>
        </w:rPr>
        <w:t>23</w:t>
      </w:r>
      <w:r w:rsidRPr="004A69A1">
        <w:rPr>
          <w:rFonts w:ascii="Aptos" w:hAnsi="Aptos"/>
        </w:rPr>
        <w:t>(12), 7278–7313. https://doi.org/10.1111/1462-2920.15615</w:t>
      </w:r>
    </w:p>
    <w:p w14:paraId="2C2497B6" w14:textId="77777777" w:rsidR="004A69A1" w:rsidRPr="004A69A1" w:rsidRDefault="004A69A1" w:rsidP="004A69A1">
      <w:pPr>
        <w:pStyle w:val="Bibliography"/>
        <w:rPr>
          <w:rFonts w:ascii="Aptos" w:hAnsi="Aptos"/>
        </w:rPr>
      </w:pPr>
      <w:r w:rsidRPr="004A69A1">
        <w:rPr>
          <w:rFonts w:ascii="Aptos" w:hAnsi="Aptos"/>
        </w:rPr>
        <w:t xml:space="preserve">Didelot, X., &amp; Maiden, M. C. J. (2010). Impact of recombination on bacterial evolution. </w:t>
      </w:r>
      <w:r w:rsidRPr="004A69A1">
        <w:rPr>
          <w:rFonts w:ascii="Aptos" w:hAnsi="Aptos"/>
          <w:i/>
          <w:iCs/>
        </w:rPr>
        <w:t>Trends in Microbiology</w:t>
      </w:r>
      <w:r w:rsidRPr="004A69A1">
        <w:rPr>
          <w:rFonts w:ascii="Aptos" w:hAnsi="Aptos"/>
        </w:rPr>
        <w:t xml:space="preserve">, </w:t>
      </w:r>
      <w:r w:rsidRPr="004A69A1">
        <w:rPr>
          <w:rFonts w:ascii="Aptos" w:hAnsi="Aptos"/>
          <w:i/>
          <w:iCs/>
        </w:rPr>
        <w:t>18</w:t>
      </w:r>
      <w:r w:rsidRPr="004A69A1">
        <w:rPr>
          <w:rFonts w:ascii="Aptos" w:hAnsi="Aptos"/>
        </w:rPr>
        <w:t>(7), 315–322. https://doi.org/10.1016/j.tim.2010.04.002</w:t>
      </w:r>
    </w:p>
    <w:p w14:paraId="12DCF5CA" w14:textId="77777777" w:rsidR="004A69A1" w:rsidRPr="004A69A1" w:rsidRDefault="004A69A1" w:rsidP="004A69A1">
      <w:pPr>
        <w:pStyle w:val="Bibliography"/>
        <w:rPr>
          <w:rFonts w:ascii="Aptos" w:hAnsi="Aptos"/>
        </w:rPr>
      </w:pPr>
      <w:r w:rsidRPr="004A69A1">
        <w:rPr>
          <w:rFonts w:ascii="Aptos" w:hAnsi="Aptos"/>
        </w:rPr>
        <w:t xml:space="preserve">Dunn, O. J. (1964). Multiple comparisons using rank sums. </w:t>
      </w:r>
      <w:proofErr w:type="spellStart"/>
      <w:r w:rsidRPr="004A69A1">
        <w:rPr>
          <w:rFonts w:ascii="Aptos" w:hAnsi="Aptos"/>
          <w:i/>
          <w:iCs/>
        </w:rPr>
        <w:t>Technometrics</w:t>
      </w:r>
      <w:proofErr w:type="spellEnd"/>
      <w:r w:rsidRPr="004A69A1">
        <w:rPr>
          <w:rFonts w:ascii="Aptos" w:hAnsi="Aptos"/>
        </w:rPr>
        <w:t xml:space="preserve">, </w:t>
      </w:r>
      <w:r w:rsidRPr="004A69A1">
        <w:rPr>
          <w:rFonts w:ascii="Aptos" w:hAnsi="Aptos"/>
          <w:i/>
          <w:iCs/>
        </w:rPr>
        <w:t>6</w:t>
      </w:r>
      <w:r w:rsidRPr="004A69A1">
        <w:rPr>
          <w:rFonts w:ascii="Aptos" w:hAnsi="Aptos"/>
        </w:rPr>
        <w:t>, 241–252.</w:t>
      </w:r>
    </w:p>
    <w:p w14:paraId="41CE0399" w14:textId="77777777" w:rsidR="004A69A1" w:rsidRPr="004A69A1" w:rsidRDefault="004A69A1" w:rsidP="004A69A1">
      <w:pPr>
        <w:pStyle w:val="Bibliography"/>
        <w:rPr>
          <w:rFonts w:ascii="Aptos" w:hAnsi="Aptos"/>
        </w:rPr>
      </w:pPr>
      <w:r w:rsidRPr="004A69A1">
        <w:rPr>
          <w:rFonts w:ascii="Aptos" w:hAnsi="Aptos"/>
        </w:rPr>
        <w:t xml:space="preserve">Edgar, R. C. (2004). MUSCLE: A multiple sequence alignment method with reduced time and space complexity. </w:t>
      </w:r>
      <w:r w:rsidRPr="004A69A1">
        <w:rPr>
          <w:rFonts w:ascii="Aptos" w:hAnsi="Aptos"/>
          <w:i/>
          <w:iCs/>
        </w:rPr>
        <w:t>BMC Bioinformatics</w:t>
      </w:r>
      <w:r w:rsidRPr="004A69A1">
        <w:rPr>
          <w:rFonts w:ascii="Aptos" w:hAnsi="Aptos"/>
        </w:rPr>
        <w:t xml:space="preserve">, </w:t>
      </w:r>
      <w:r w:rsidRPr="004A69A1">
        <w:rPr>
          <w:rFonts w:ascii="Aptos" w:hAnsi="Aptos"/>
          <w:i/>
          <w:iCs/>
        </w:rPr>
        <w:t>5</w:t>
      </w:r>
      <w:r w:rsidRPr="004A69A1">
        <w:rPr>
          <w:rFonts w:ascii="Aptos" w:hAnsi="Aptos"/>
        </w:rPr>
        <w:t>(1), 113. https://doi.org/10.1186/1471-2105-5-113</w:t>
      </w:r>
    </w:p>
    <w:p w14:paraId="176CEDC9" w14:textId="77777777" w:rsidR="004A69A1" w:rsidRPr="004A69A1" w:rsidRDefault="004A69A1" w:rsidP="004A69A1">
      <w:pPr>
        <w:pStyle w:val="Bibliography"/>
        <w:rPr>
          <w:rFonts w:ascii="Aptos" w:hAnsi="Aptos"/>
        </w:rPr>
      </w:pPr>
      <w:r w:rsidRPr="004A69A1">
        <w:rPr>
          <w:rFonts w:ascii="Aptos" w:hAnsi="Aptos"/>
        </w:rPr>
        <w:t xml:space="preserve">Eren, A. M., Kiefl, E., </w:t>
      </w:r>
      <w:proofErr w:type="spellStart"/>
      <w:r w:rsidRPr="004A69A1">
        <w:rPr>
          <w:rFonts w:ascii="Aptos" w:hAnsi="Aptos"/>
        </w:rPr>
        <w:t>Shaiber</w:t>
      </w:r>
      <w:proofErr w:type="spellEnd"/>
      <w:r w:rsidRPr="004A69A1">
        <w:rPr>
          <w:rFonts w:ascii="Aptos" w:hAnsi="Aptos"/>
        </w:rPr>
        <w:t xml:space="preserve">, A., Veseli, I., Miller, S. E., Schechter, M. S., Fink, I., Pan, J. N., Yousef, M., Fogarty, E. C., </w:t>
      </w:r>
      <w:proofErr w:type="spellStart"/>
      <w:r w:rsidRPr="004A69A1">
        <w:rPr>
          <w:rFonts w:ascii="Aptos" w:hAnsi="Aptos"/>
        </w:rPr>
        <w:t>Trigodet</w:t>
      </w:r>
      <w:proofErr w:type="spellEnd"/>
      <w:r w:rsidRPr="004A69A1">
        <w:rPr>
          <w:rFonts w:ascii="Aptos" w:hAnsi="Aptos"/>
        </w:rPr>
        <w:t xml:space="preserve">, F., Watson, A. R., Esen, Ö. C., Moore, R. M., Clayssen, Q., Lee, M. D., </w:t>
      </w:r>
      <w:proofErr w:type="spellStart"/>
      <w:r w:rsidRPr="004A69A1">
        <w:rPr>
          <w:rFonts w:ascii="Aptos" w:hAnsi="Aptos"/>
        </w:rPr>
        <w:t>Kivenson</w:t>
      </w:r>
      <w:proofErr w:type="spellEnd"/>
      <w:r w:rsidRPr="004A69A1">
        <w:rPr>
          <w:rFonts w:ascii="Aptos" w:hAnsi="Aptos"/>
        </w:rPr>
        <w:t xml:space="preserve">, V., Graham, E. D., Merrill, B. D., … Willis, A. D. (2021). Community-led, integrated, reproducible multi-omics with </w:t>
      </w:r>
      <w:proofErr w:type="spellStart"/>
      <w:r w:rsidRPr="004A69A1">
        <w:rPr>
          <w:rFonts w:ascii="Aptos" w:hAnsi="Aptos"/>
        </w:rPr>
        <w:t>anvi’o</w:t>
      </w:r>
      <w:proofErr w:type="spellEnd"/>
      <w:r w:rsidRPr="004A69A1">
        <w:rPr>
          <w:rFonts w:ascii="Aptos" w:hAnsi="Aptos"/>
        </w:rPr>
        <w:t xml:space="preserve">. </w:t>
      </w:r>
      <w:r w:rsidRPr="004A69A1">
        <w:rPr>
          <w:rFonts w:ascii="Aptos" w:hAnsi="Aptos"/>
          <w:i/>
          <w:iCs/>
        </w:rPr>
        <w:t>Nature Microbiology</w:t>
      </w:r>
      <w:r w:rsidRPr="004A69A1">
        <w:rPr>
          <w:rFonts w:ascii="Aptos" w:hAnsi="Aptos"/>
        </w:rPr>
        <w:t xml:space="preserve">, </w:t>
      </w:r>
      <w:r w:rsidRPr="004A69A1">
        <w:rPr>
          <w:rFonts w:ascii="Aptos" w:hAnsi="Aptos"/>
          <w:i/>
          <w:iCs/>
        </w:rPr>
        <w:t>6</w:t>
      </w:r>
      <w:r w:rsidRPr="004A69A1">
        <w:rPr>
          <w:rFonts w:ascii="Aptos" w:hAnsi="Aptos"/>
        </w:rPr>
        <w:t>(1), 3–6. https://doi.org/10.1038/s41564-020-00834-3</w:t>
      </w:r>
    </w:p>
    <w:p w14:paraId="48EAEC65" w14:textId="77777777" w:rsidR="004A69A1" w:rsidRPr="004A69A1" w:rsidRDefault="004A69A1" w:rsidP="004A69A1">
      <w:pPr>
        <w:pStyle w:val="Bibliography"/>
        <w:rPr>
          <w:rFonts w:ascii="Aptos" w:hAnsi="Aptos"/>
        </w:rPr>
      </w:pPr>
      <w:r w:rsidRPr="004A69A1">
        <w:rPr>
          <w:rFonts w:ascii="Aptos" w:hAnsi="Aptos"/>
        </w:rPr>
        <w:t xml:space="preserve">Evans, J. T., &amp; Denef, V. J. (2020). To Dereplicate or Not </w:t>
      </w:r>
      <w:proofErr w:type="gramStart"/>
      <w:r w:rsidRPr="004A69A1">
        <w:rPr>
          <w:rFonts w:ascii="Aptos" w:hAnsi="Aptos"/>
        </w:rPr>
        <w:t>To</w:t>
      </w:r>
      <w:proofErr w:type="gramEnd"/>
      <w:r w:rsidRPr="004A69A1">
        <w:rPr>
          <w:rFonts w:ascii="Aptos" w:hAnsi="Aptos"/>
        </w:rPr>
        <w:t xml:space="preserve"> Dereplicate? </w:t>
      </w:r>
      <w:proofErr w:type="spellStart"/>
      <w:r w:rsidRPr="004A69A1">
        <w:rPr>
          <w:rFonts w:ascii="Aptos" w:hAnsi="Aptos"/>
          <w:i/>
          <w:iCs/>
        </w:rPr>
        <w:t>mSphere</w:t>
      </w:r>
      <w:proofErr w:type="spellEnd"/>
      <w:r w:rsidRPr="004A69A1">
        <w:rPr>
          <w:rFonts w:ascii="Aptos" w:hAnsi="Aptos"/>
        </w:rPr>
        <w:t xml:space="preserve">, </w:t>
      </w:r>
      <w:r w:rsidRPr="004A69A1">
        <w:rPr>
          <w:rFonts w:ascii="Aptos" w:hAnsi="Aptos"/>
          <w:i/>
          <w:iCs/>
        </w:rPr>
        <w:t>5</w:t>
      </w:r>
      <w:r w:rsidRPr="004A69A1">
        <w:rPr>
          <w:rFonts w:ascii="Aptos" w:hAnsi="Aptos"/>
        </w:rPr>
        <w:t>(3), e00971-19. https://doi.org/10.1128/mSphere.00971-19</w:t>
      </w:r>
    </w:p>
    <w:p w14:paraId="777BB741" w14:textId="77777777" w:rsidR="004A69A1" w:rsidRPr="004A69A1" w:rsidRDefault="004A69A1" w:rsidP="004A69A1">
      <w:pPr>
        <w:pStyle w:val="Bibliography"/>
        <w:rPr>
          <w:rFonts w:ascii="Aptos" w:hAnsi="Aptos"/>
        </w:rPr>
      </w:pPr>
      <w:r w:rsidRPr="004A69A1">
        <w:rPr>
          <w:rFonts w:ascii="Aptos" w:hAnsi="Aptos"/>
        </w:rPr>
        <w:t xml:space="preserve">Fallon, R. D., &amp; Brock, T. D. (1979). Decomposition of blue-green algal (cyanobacterial) blooms in lake </w:t>
      </w:r>
      <w:proofErr w:type="spellStart"/>
      <w:r w:rsidRPr="004A69A1">
        <w:rPr>
          <w:rFonts w:ascii="Aptos" w:hAnsi="Aptos"/>
        </w:rPr>
        <w:t>mendota</w:t>
      </w:r>
      <w:proofErr w:type="spellEnd"/>
      <w:r w:rsidRPr="004A69A1">
        <w:rPr>
          <w:rFonts w:ascii="Aptos" w:hAnsi="Aptos"/>
        </w:rPr>
        <w:t xml:space="preserve">, </w:t>
      </w:r>
      <w:proofErr w:type="spellStart"/>
      <w:r w:rsidRPr="004A69A1">
        <w:rPr>
          <w:rFonts w:ascii="Aptos" w:hAnsi="Aptos"/>
        </w:rPr>
        <w:t>wisconsin</w:t>
      </w:r>
      <w:proofErr w:type="spellEnd"/>
      <w:r w:rsidRPr="004A69A1">
        <w:rPr>
          <w:rFonts w:ascii="Aptos" w:hAnsi="Aptos"/>
        </w:rPr>
        <w:t xml:space="preserve">. </w:t>
      </w:r>
      <w:r w:rsidRPr="004A69A1">
        <w:rPr>
          <w:rFonts w:ascii="Aptos" w:hAnsi="Aptos"/>
          <w:i/>
          <w:iCs/>
        </w:rPr>
        <w:t>Applied and Environmental Microbiology</w:t>
      </w:r>
      <w:r w:rsidRPr="004A69A1">
        <w:rPr>
          <w:rFonts w:ascii="Aptos" w:hAnsi="Aptos"/>
        </w:rPr>
        <w:t xml:space="preserve">, </w:t>
      </w:r>
      <w:r w:rsidRPr="004A69A1">
        <w:rPr>
          <w:rFonts w:ascii="Aptos" w:hAnsi="Aptos"/>
          <w:i/>
          <w:iCs/>
        </w:rPr>
        <w:t>37</w:t>
      </w:r>
      <w:r w:rsidRPr="004A69A1">
        <w:rPr>
          <w:rFonts w:ascii="Aptos" w:hAnsi="Aptos"/>
        </w:rPr>
        <w:t>(5), 820–830. https://doi.org/10.1128/aem.37.5.820-830.1979</w:t>
      </w:r>
    </w:p>
    <w:p w14:paraId="60322D46" w14:textId="77777777" w:rsidR="004A69A1" w:rsidRPr="004A69A1" w:rsidRDefault="004A69A1" w:rsidP="004A69A1">
      <w:pPr>
        <w:pStyle w:val="Bibliography"/>
        <w:rPr>
          <w:rFonts w:ascii="Aptos" w:hAnsi="Aptos"/>
        </w:rPr>
      </w:pPr>
      <w:r w:rsidRPr="004A69A1">
        <w:rPr>
          <w:rFonts w:ascii="Aptos" w:hAnsi="Aptos"/>
        </w:rPr>
        <w:lastRenderedPageBreak/>
        <w:t xml:space="preserve">Fallon, R. D., &amp; Brock, T. D. (1980). Planktonic blue-green algae: Production, sedimentation, and decomposition in Lake Mendota, Wisconsin. </w:t>
      </w:r>
      <w:r w:rsidRPr="004A69A1">
        <w:rPr>
          <w:rFonts w:ascii="Aptos" w:hAnsi="Aptos"/>
          <w:i/>
          <w:iCs/>
        </w:rPr>
        <w:t>Limnology and Oceanography</w:t>
      </w:r>
      <w:r w:rsidRPr="004A69A1">
        <w:rPr>
          <w:rFonts w:ascii="Aptos" w:hAnsi="Aptos"/>
        </w:rPr>
        <w:t xml:space="preserve">, </w:t>
      </w:r>
      <w:r w:rsidRPr="004A69A1">
        <w:rPr>
          <w:rFonts w:ascii="Aptos" w:hAnsi="Aptos"/>
          <w:i/>
          <w:iCs/>
        </w:rPr>
        <w:t>25</w:t>
      </w:r>
      <w:r w:rsidRPr="004A69A1">
        <w:rPr>
          <w:rFonts w:ascii="Aptos" w:hAnsi="Aptos"/>
        </w:rPr>
        <w:t>(1), 72–88. https://doi.org/10.4319/lo.1980.25.1.0072</w:t>
      </w:r>
    </w:p>
    <w:p w14:paraId="7FFFCF96" w14:textId="77777777" w:rsidR="004A69A1" w:rsidRPr="004A69A1" w:rsidRDefault="004A69A1" w:rsidP="004A69A1">
      <w:pPr>
        <w:pStyle w:val="Bibliography"/>
        <w:rPr>
          <w:rFonts w:ascii="Aptos" w:hAnsi="Aptos"/>
        </w:rPr>
      </w:pPr>
      <w:proofErr w:type="spellStart"/>
      <w:r w:rsidRPr="004A69A1">
        <w:rPr>
          <w:rFonts w:ascii="Aptos" w:hAnsi="Aptos"/>
        </w:rPr>
        <w:t>Fodelianakis</w:t>
      </w:r>
      <w:proofErr w:type="spellEnd"/>
      <w:r w:rsidRPr="004A69A1">
        <w:rPr>
          <w:rFonts w:ascii="Aptos" w:hAnsi="Aptos"/>
        </w:rPr>
        <w:t xml:space="preserve">, S., Washburne, A. D., Bourquin, M., </w:t>
      </w:r>
      <w:proofErr w:type="spellStart"/>
      <w:r w:rsidRPr="004A69A1">
        <w:rPr>
          <w:rFonts w:ascii="Aptos" w:hAnsi="Aptos"/>
        </w:rPr>
        <w:t>Pramateftaki</w:t>
      </w:r>
      <w:proofErr w:type="spellEnd"/>
      <w:r w:rsidRPr="004A69A1">
        <w:rPr>
          <w:rFonts w:ascii="Aptos" w:hAnsi="Aptos"/>
        </w:rPr>
        <w:t xml:space="preserve">, P., Kohler, T. J., </w:t>
      </w:r>
      <w:proofErr w:type="spellStart"/>
      <w:r w:rsidRPr="004A69A1">
        <w:rPr>
          <w:rFonts w:ascii="Aptos" w:hAnsi="Aptos"/>
        </w:rPr>
        <w:t>Styllas</w:t>
      </w:r>
      <w:proofErr w:type="spellEnd"/>
      <w:r w:rsidRPr="004A69A1">
        <w:rPr>
          <w:rFonts w:ascii="Aptos" w:hAnsi="Aptos"/>
        </w:rPr>
        <w:t xml:space="preserve">, M., Tolosano, M., De Staercke, V., Schön, M., Busi, S. B., </w:t>
      </w:r>
      <w:proofErr w:type="spellStart"/>
      <w:r w:rsidRPr="004A69A1">
        <w:rPr>
          <w:rFonts w:ascii="Aptos" w:hAnsi="Aptos"/>
        </w:rPr>
        <w:t>Brandani</w:t>
      </w:r>
      <w:proofErr w:type="spellEnd"/>
      <w:r w:rsidRPr="004A69A1">
        <w:rPr>
          <w:rFonts w:ascii="Aptos" w:hAnsi="Aptos"/>
        </w:rPr>
        <w:t xml:space="preserve">, J., Wilmes, P., Peter, H., &amp; Battin, T. J. (2022). </w:t>
      </w:r>
      <w:proofErr w:type="spellStart"/>
      <w:r w:rsidRPr="004A69A1">
        <w:rPr>
          <w:rFonts w:ascii="Aptos" w:hAnsi="Aptos"/>
        </w:rPr>
        <w:t>Microdiversity</w:t>
      </w:r>
      <w:proofErr w:type="spellEnd"/>
      <w:r w:rsidRPr="004A69A1">
        <w:rPr>
          <w:rFonts w:ascii="Aptos" w:hAnsi="Aptos"/>
        </w:rPr>
        <w:t xml:space="preserve"> characterizes prevalent phylogenetic clades in the glacier-fed stream microbiome. </w:t>
      </w:r>
      <w:r w:rsidRPr="004A69A1">
        <w:rPr>
          <w:rFonts w:ascii="Aptos" w:hAnsi="Aptos"/>
          <w:i/>
          <w:iCs/>
        </w:rPr>
        <w:t>The ISME Journal</w:t>
      </w:r>
      <w:r w:rsidRPr="004A69A1">
        <w:rPr>
          <w:rFonts w:ascii="Aptos" w:hAnsi="Aptos"/>
        </w:rPr>
        <w:t xml:space="preserve">, </w:t>
      </w:r>
      <w:r w:rsidRPr="004A69A1">
        <w:rPr>
          <w:rFonts w:ascii="Aptos" w:hAnsi="Aptos"/>
          <w:i/>
          <w:iCs/>
        </w:rPr>
        <w:t>16</w:t>
      </w:r>
      <w:r w:rsidRPr="004A69A1">
        <w:rPr>
          <w:rFonts w:ascii="Aptos" w:hAnsi="Aptos"/>
        </w:rPr>
        <w:t>(3), 666–675. https://doi.org/10.1038/s41396-021-01106-6</w:t>
      </w:r>
    </w:p>
    <w:p w14:paraId="13CBA2AF" w14:textId="77777777" w:rsidR="004A69A1" w:rsidRPr="004A69A1" w:rsidRDefault="004A69A1" w:rsidP="004A69A1">
      <w:pPr>
        <w:pStyle w:val="Bibliography"/>
        <w:rPr>
          <w:rFonts w:ascii="Aptos" w:hAnsi="Aptos"/>
        </w:rPr>
      </w:pPr>
      <w:r w:rsidRPr="004A69A1">
        <w:rPr>
          <w:rFonts w:ascii="Aptos" w:hAnsi="Aptos"/>
        </w:rPr>
        <w:t xml:space="preserve">Fox, J., &amp; Weisberg, S. (2019). </w:t>
      </w:r>
      <w:r w:rsidRPr="004A69A1">
        <w:rPr>
          <w:rFonts w:ascii="Aptos" w:hAnsi="Aptos"/>
          <w:i/>
          <w:iCs/>
        </w:rPr>
        <w:t>An {R} Companion to Applied Regression</w:t>
      </w:r>
      <w:r w:rsidRPr="004A69A1">
        <w:rPr>
          <w:rFonts w:ascii="Aptos" w:hAnsi="Aptos"/>
        </w:rPr>
        <w:t xml:space="preserve"> (Version Third edition) [R]. Sage. https://www.john-fox.ca/Companion/</w:t>
      </w:r>
    </w:p>
    <w:p w14:paraId="062CCA5A" w14:textId="77777777" w:rsidR="004A69A1" w:rsidRPr="004A69A1" w:rsidRDefault="004A69A1" w:rsidP="004A69A1">
      <w:pPr>
        <w:pStyle w:val="Bibliography"/>
        <w:rPr>
          <w:rFonts w:ascii="Aptos" w:hAnsi="Aptos"/>
        </w:rPr>
      </w:pPr>
      <w:r w:rsidRPr="004A69A1">
        <w:rPr>
          <w:rFonts w:ascii="Aptos" w:hAnsi="Aptos"/>
        </w:rPr>
        <w:t xml:space="preserve">García-García, N., </w:t>
      </w:r>
      <w:proofErr w:type="spellStart"/>
      <w:r w:rsidRPr="004A69A1">
        <w:rPr>
          <w:rFonts w:ascii="Aptos" w:hAnsi="Aptos"/>
        </w:rPr>
        <w:t>Tamames</w:t>
      </w:r>
      <w:proofErr w:type="spellEnd"/>
      <w:r w:rsidRPr="004A69A1">
        <w:rPr>
          <w:rFonts w:ascii="Aptos" w:hAnsi="Aptos"/>
        </w:rPr>
        <w:t xml:space="preserve">, J., Linz, A. M., </w:t>
      </w:r>
      <w:proofErr w:type="spellStart"/>
      <w:r w:rsidRPr="004A69A1">
        <w:rPr>
          <w:rFonts w:ascii="Aptos" w:hAnsi="Aptos"/>
        </w:rPr>
        <w:t>Pedrós-Alió</w:t>
      </w:r>
      <w:proofErr w:type="spellEnd"/>
      <w:r w:rsidRPr="004A69A1">
        <w:rPr>
          <w:rFonts w:ascii="Aptos" w:hAnsi="Aptos"/>
        </w:rPr>
        <w:t xml:space="preserve">, C., &amp; Puente-Sánchez, F. (2019). </w:t>
      </w:r>
      <w:proofErr w:type="spellStart"/>
      <w:r w:rsidRPr="004A69A1">
        <w:rPr>
          <w:rFonts w:ascii="Aptos" w:hAnsi="Aptos"/>
        </w:rPr>
        <w:t>Microdiversity</w:t>
      </w:r>
      <w:proofErr w:type="spellEnd"/>
      <w:r w:rsidRPr="004A69A1">
        <w:rPr>
          <w:rFonts w:ascii="Aptos" w:hAnsi="Aptos"/>
        </w:rPr>
        <w:t xml:space="preserve"> ensures the maintenance of functional microbial communities under changing environmental conditions. </w:t>
      </w:r>
      <w:r w:rsidRPr="004A69A1">
        <w:rPr>
          <w:rFonts w:ascii="Aptos" w:hAnsi="Aptos"/>
          <w:i/>
          <w:iCs/>
        </w:rPr>
        <w:t>The ISME Journal</w:t>
      </w:r>
      <w:r w:rsidRPr="004A69A1">
        <w:rPr>
          <w:rFonts w:ascii="Aptos" w:hAnsi="Aptos"/>
        </w:rPr>
        <w:t xml:space="preserve">, </w:t>
      </w:r>
      <w:r w:rsidRPr="004A69A1">
        <w:rPr>
          <w:rFonts w:ascii="Aptos" w:hAnsi="Aptos"/>
          <w:i/>
          <w:iCs/>
        </w:rPr>
        <w:t>13</w:t>
      </w:r>
      <w:r w:rsidRPr="004A69A1">
        <w:rPr>
          <w:rFonts w:ascii="Aptos" w:hAnsi="Aptos"/>
        </w:rPr>
        <w:t>(12), 2969–2983. https://doi.org/10.1038/s41396-019-0487-8</w:t>
      </w:r>
    </w:p>
    <w:p w14:paraId="7F5B89B3" w14:textId="77777777" w:rsidR="004A69A1" w:rsidRPr="004A69A1" w:rsidRDefault="004A69A1" w:rsidP="004A69A1">
      <w:pPr>
        <w:pStyle w:val="Bibliography"/>
        <w:rPr>
          <w:rFonts w:ascii="Aptos" w:hAnsi="Aptos"/>
        </w:rPr>
      </w:pPr>
      <w:r w:rsidRPr="004A69A1">
        <w:rPr>
          <w:rFonts w:ascii="Aptos" w:hAnsi="Aptos"/>
        </w:rPr>
        <w:t xml:space="preserve">Guiry, M. D., &amp; Guiry, G. M. (2025). </w:t>
      </w:r>
      <w:proofErr w:type="spellStart"/>
      <w:r w:rsidRPr="004A69A1">
        <w:rPr>
          <w:rFonts w:ascii="Aptos" w:hAnsi="Aptos"/>
          <w:i/>
          <w:iCs/>
        </w:rPr>
        <w:t>AlgaeBase</w:t>
      </w:r>
      <w:proofErr w:type="spellEnd"/>
      <w:r w:rsidRPr="004A69A1">
        <w:rPr>
          <w:rFonts w:ascii="Aptos" w:hAnsi="Aptos"/>
        </w:rPr>
        <w:t xml:space="preserve"> [Dataset]. </w:t>
      </w:r>
      <w:proofErr w:type="gramStart"/>
      <w:r w:rsidRPr="004A69A1">
        <w:rPr>
          <w:rFonts w:ascii="Aptos" w:hAnsi="Aptos"/>
        </w:rPr>
        <w:t>World-wide electronic publication</w:t>
      </w:r>
      <w:proofErr w:type="gramEnd"/>
      <w:r w:rsidRPr="004A69A1">
        <w:rPr>
          <w:rFonts w:ascii="Aptos" w:hAnsi="Aptos"/>
        </w:rPr>
        <w:t>. https://www.algaebase.org</w:t>
      </w:r>
    </w:p>
    <w:p w14:paraId="75BEA244" w14:textId="77777777" w:rsidR="004A69A1" w:rsidRPr="004A69A1" w:rsidRDefault="004A69A1" w:rsidP="004A69A1">
      <w:pPr>
        <w:pStyle w:val="Bibliography"/>
        <w:rPr>
          <w:rFonts w:ascii="Aptos" w:hAnsi="Aptos"/>
        </w:rPr>
      </w:pPr>
      <w:proofErr w:type="spellStart"/>
      <w:r w:rsidRPr="004A69A1">
        <w:rPr>
          <w:rFonts w:ascii="Aptos" w:hAnsi="Aptos"/>
        </w:rPr>
        <w:t>Halary</w:t>
      </w:r>
      <w:proofErr w:type="spellEnd"/>
      <w:r w:rsidRPr="004A69A1">
        <w:rPr>
          <w:rFonts w:ascii="Aptos" w:hAnsi="Aptos"/>
        </w:rPr>
        <w:t xml:space="preserve">, S., Duperron, S., Kim Tiam, S., Duval, C., Bernard, C., &amp; Marie, B. (2023). Intra-population genomic diversity of the bloom-forming cyanobacterium, </w:t>
      </w:r>
      <w:proofErr w:type="spellStart"/>
      <w:r w:rsidRPr="004A69A1">
        <w:rPr>
          <w:rFonts w:ascii="Aptos" w:hAnsi="Aptos"/>
        </w:rPr>
        <w:t>Aphanizomenon</w:t>
      </w:r>
      <w:proofErr w:type="spellEnd"/>
      <w:r w:rsidRPr="004A69A1">
        <w:rPr>
          <w:rFonts w:ascii="Aptos" w:hAnsi="Aptos"/>
        </w:rPr>
        <w:t xml:space="preserve"> gracile, at low spatial scale. </w:t>
      </w:r>
      <w:r w:rsidRPr="004A69A1">
        <w:rPr>
          <w:rFonts w:ascii="Aptos" w:hAnsi="Aptos"/>
          <w:i/>
          <w:iCs/>
        </w:rPr>
        <w:t>ISME Communications</w:t>
      </w:r>
      <w:r w:rsidRPr="004A69A1">
        <w:rPr>
          <w:rFonts w:ascii="Aptos" w:hAnsi="Aptos"/>
        </w:rPr>
        <w:t xml:space="preserve">, </w:t>
      </w:r>
      <w:r w:rsidRPr="004A69A1">
        <w:rPr>
          <w:rFonts w:ascii="Aptos" w:hAnsi="Aptos"/>
          <w:i/>
          <w:iCs/>
        </w:rPr>
        <w:t>3</w:t>
      </w:r>
      <w:r w:rsidRPr="004A69A1">
        <w:rPr>
          <w:rFonts w:ascii="Aptos" w:hAnsi="Aptos"/>
        </w:rPr>
        <w:t>(1), 1–4. https://doi.org/10.1038/s43705-023-00263-3</w:t>
      </w:r>
    </w:p>
    <w:p w14:paraId="2D640FDA" w14:textId="77777777" w:rsidR="004A69A1" w:rsidRPr="004A69A1" w:rsidRDefault="004A69A1" w:rsidP="004A69A1">
      <w:pPr>
        <w:pStyle w:val="Bibliography"/>
        <w:rPr>
          <w:rFonts w:ascii="Aptos" w:hAnsi="Aptos"/>
        </w:rPr>
      </w:pPr>
      <w:r w:rsidRPr="004A69A1">
        <w:rPr>
          <w:rFonts w:ascii="Aptos" w:hAnsi="Aptos"/>
        </w:rPr>
        <w:lastRenderedPageBreak/>
        <w:t xml:space="preserve">Hershberg, R. (2015). Mutation—The Engine of Evolution: Studying Mutation and Its Role in the Evolution of Bacteria. </w:t>
      </w:r>
      <w:r w:rsidRPr="004A69A1">
        <w:rPr>
          <w:rFonts w:ascii="Aptos" w:hAnsi="Aptos"/>
          <w:i/>
          <w:iCs/>
        </w:rPr>
        <w:t>Cold Spring Harbor Perspectives in Biology</w:t>
      </w:r>
      <w:r w:rsidRPr="004A69A1">
        <w:rPr>
          <w:rFonts w:ascii="Aptos" w:hAnsi="Aptos"/>
        </w:rPr>
        <w:t xml:space="preserve">, </w:t>
      </w:r>
      <w:r w:rsidRPr="004A69A1">
        <w:rPr>
          <w:rFonts w:ascii="Aptos" w:hAnsi="Aptos"/>
          <w:i/>
          <w:iCs/>
        </w:rPr>
        <w:t>7</w:t>
      </w:r>
      <w:r w:rsidRPr="004A69A1">
        <w:rPr>
          <w:rFonts w:ascii="Aptos" w:hAnsi="Aptos"/>
        </w:rPr>
        <w:t>(9), a018077. https://doi.org/10.1101/cshperspect.a018077</w:t>
      </w:r>
    </w:p>
    <w:p w14:paraId="72C0EF7D" w14:textId="77777777" w:rsidR="004A69A1" w:rsidRPr="004A69A1" w:rsidRDefault="004A69A1" w:rsidP="004A69A1">
      <w:pPr>
        <w:pStyle w:val="Bibliography"/>
        <w:rPr>
          <w:rFonts w:ascii="Aptos" w:hAnsi="Aptos"/>
        </w:rPr>
      </w:pPr>
      <w:r w:rsidRPr="004A69A1">
        <w:rPr>
          <w:rFonts w:ascii="Aptos" w:hAnsi="Aptos"/>
        </w:rPr>
        <w:t xml:space="preserve">Holm, S. (1979). A Simple Sequentially Rejective Multiple Test Procedure. </w:t>
      </w:r>
      <w:r w:rsidRPr="004A69A1">
        <w:rPr>
          <w:rFonts w:ascii="Aptos" w:hAnsi="Aptos"/>
          <w:i/>
          <w:iCs/>
        </w:rPr>
        <w:t>Scandinavian Journal of Statistics</w:t>
      </w:r>
      <w:r w:rsidRPr="004A69A1">
        <w:rPr>
          <w:rFonts w:ascii="Aptos" w:hAnsi="Aptos"/>
        </w:rPr>
        <w:t xml:space="preserve">, </w:t>
      </w:r>
      <w:r w:rsidRPr="004A69A1">
        <w:rPr>
          <w:rFonts w:ascii="Aptos" w:hAnsi="Aptos"/>
          <w:i/>
          <w:iCs/>
        </w:rPr>
        <w:t>6</w:t>
      </w:r>
      <w:r w:rsidRPr="004A69A1">
        <w:rPr>
          <w:rFonts w:ascii="Aptos" w:hAnsi="Aptos"/>
        </w:rPr>
        <w:t>(2), 65–70.</w:t>
      </w:r>
    </w:p>
    <w:p w14:paraId="6EB091AF" w14:textId="77777777" w:rsidR="004A69A1" w:rsidRPr="004A69A1" w:rsidRDefault="004A69A1" w:rsidP="004A69A1">
      <w:pPr>
        <w:pStyle w:val="Bibliography"/>
        <w:rPr>
          <w:rFonts w:ascii="Aptos" w:hAnsi="Aptos"/>
        </w:rPr>
      </w:pPr>
      <w:r w:rsidRPr="004A69A1">
        <w:rPr>
          <w:rFonts w:ascii="Aptos" w:hAnsi="Aptos"/>
        </w:rPr>
        <w:t xml:space="preserve">Huber, P., Metz, S., Unrein, F., Mayora, G., Sarmento, H., &amp; </w:t>
      </w:r>
      <w:proofErr w:type="spellStart"/>
      <w:r w:rsidRPr="004A69A1">
        <w:rPr>
          <w:rFonts w:ascii="Aptos" w:hAnsi="Aptos"/>
        </w:rPr>
        <w:t>Devercelli</w:t>
      </w:r>
      <w:proofErr w:type="spellEnd"/>
      <w:r w:rsidRPr="004A69A1">
        <w:rPr>
          <w:rFonts w:ascii="Aptos" w:hAnsi="Aptos"/>
        </w:rPr>
        <w:t xml:space="preserve">, M. (2020). Environmental heterogeneity determines the ecological processes that govern bacterial metacommunity assembly in a floodplain river system. </w:t>
      </w:r>
      <w:r w:rsidRPr="004A69A1">
        <w:rPr>
          <w:rFonts w:ascii="Aptos" w:hAnsi="Aptos"/>
          <w:i/>
          <w:iCs/>
        </w:rPr>
        <w:t>The ISME Journal</w:t>
      </w:r>
      <w:r w:rsidRPr="004A69A1">
        <w:rPr>
          <w:rFonts w:ascii="Aptos" w:hAnsi="Aptos"/>
        </w:rPr>
        <w:t xml:space="preserve">, </w:t>
      </w:r>
      <w:r w:rsidRPr="004A69A1">
        <w:rPr>
          <w:rFonts w:ascii="Aptos" w:hAnsi="Aptos"/>
          <w:i/>
          <w:iCs/>
        </w:rPr>
        <w:t>14</w:t>
      </w:r>
      <w:r w:rsidRPr="004A69A1">
        <w:rPr>
          <w:rFonts w:ascii="Aptos" w:hAnsi="Aptos"/>
        </w:rPr>
        <w:t>(12), 2951–2966. https://doi.org/10.1038/s41396-020-0723-2</w:t>
      </w:r>
    </w:p>
    <w:p w14:paraId="06D1C969" w14:textId="77777777" w:rsidR="004A69A1" w:rsidRPr="004A69A1" w:rsidRDefault="004A69A1" w:rsidP="004A69A1">
      <w:pPr>
        <w:pStyle w:val="Bibliography"/>
        <w:rPr>
          <w:rFonts w:ascii="Aptos" w:hAnsi="Aptos"/>
        </w:rPr>
      </w:pPr>
      <w:r w:rsidRPr="004A69A1">
        <w:rPr>
          <w:rFonts w:ascii="Aptos" w:hAnsi="Aptos"/>
        </w:rPr>
        <w:t xml:space="preserve">Humbert, J.-F., Barbe, V., Latifi, A., Gugger, M., Calteau, A., Coursin, T., Lajus, A., Castelli, V., Oztas, S., Samson, G., Longin, C., </w:t>
      </w:r>
      <w:proofErr w:type="spellStart"/>
      <w:r w:rsidRPr="004A69A1">
        <w:rPr>
          <w:rFonts w:ascii="Aptos" w:hAnsi="Aptos"/>
        </w:rPr>
        <w:t>Medigue</w:t>
      </w:r>
      <w:proofErr w:type="spellEnd"/>
      <w:r w:rsidRPr="004A69A1">
        <w:rPr>
          <w:rFonts w:ascii="Aptos" w:hAnsi="Aptos"/>
        </w:rPr>
        <w:t xml:space="preserve">, C., &amp; de Marsac, N. T. (2013). A tribute to disorder in the genome of the bloom-forming freshwater cyanobacterium Microcystis aeruginosa. </w:t>
      </w:r>
      <w:proofErr w:type="spellStart"/>
      <w:r w:rsidRPr="004A69A1">
        <w:rPr>
          <w:rFonts w:ascii="Aptos" w:hAnsi="Aptos"/>
          <w:i/>
          <w:iCs/>
        </w:rPr>
        <w:t>PloS</w:t>
      </w:r>
      <w:proofErr w:type="spellEnd"/>
      <w:r w:rsidRPr="004A69A1">
        <w:rPr>
          <w:rFonts w:ascii="Aptos" w:hAnsi="Aptos"/>
          <w:i/>
          <w:iCs/>
        </w:rPr>
        <w:t xml:space="preserve"> One</w:t>
      </w:r>
      <w:r w:rsidRPr="004A69A1">
        <w:rPr>
          <w:rFonts w:ascii="Aptos" w:hAnsi="Aptos"/>
        </w:rPr>
        <w:t xml:space="preserve">, </w:t>
      </w:r>
      <w:r w:rsidRPr="004A69A1">
        <w:rPr>
          <w:rFonts w:ascii="Aptos" w:hAnsi="Aptos"/>
          <w:i/>
          <w:iCs/>
        </w:rPr>
        <w:t>8</w:t>
      </w:r>
      <w:r w:rsidRPr="004A69A1">
        <w:rPr>
          <w:rFonts w:ascii="Aptos" w:hAnsi="Aptos"/>
        </w:rPr>
        <w:t>(8), e70747. https://doi.org/10.1371/journal.pone.0070747</w:t>
      </w:r>
    </w:p>
    <w:p w14:paraId="392864BC" w14:textId="77777777" w:rsidR="004A69A1" w:rsidRPr="004A69A1" w:rsidRDefault="004A69A1" w:rsidP="004A69A1">
      <w:pPr>
        <w:pStyle w:val="Bibliography"/>
        <w:rPr>
          <w:rFonts w:ascii="Aptos" w:hAnsi="Aptos"/>
        </w:rPr>
      </w:pPr>
      <w:r w:rsidRPr="004A69A1">
        <w:rPr>
          <w:rFonts w:ascii="Aptos" w:hAnsi="Aptos"/>
        </w:rPr>
        <w:t xml:space="preserve">Hyatt, D., Chen, G.-L., </w:t>
      </w:r>
      <w:proofErr w:type="spellStart"/>
      <w:r w:rsidRPr="004A69A1">
        <w:rPr>
          <w:rFonts w:ascii="Aptos" w:hAnsi="Aptos"/>
        </w:rPr>
        <w:t>LoCascio</w:t>
      </w:r>
      <w:proofErr w:type="spellEnd"/>
      <w:r w:rsidRPr="004A69A1">
        <w:rPr>
          <w:rFonts w:ascii="Aptos" w:hAnsi="Aptos"/>
        </w:rPr>
        <w:t xml:space="preserve">, P. F., Land, M. L., Larimer, F. W., &amp; Hauser, L. J. (2010). Prodigal: Prokaryotic gene recognition and translation initiation site identification. </w:t>
      </w:r>
      <w:r w:rsidRPr="004A69A1">
        <w:rPr>
          <w:rFonts w:ascii="Aptos" w:hAnsi="Aptos"/>
          <w:i/>
          <w:iCs/>
        </w:rPr>
        <w:t>BMC Bioinformatics</w:t>
      </w:r>
      <w:r w:rsidRPr="004A69A1">
        <w:rPr>
          <w:rFonts w:ascii="Aptos" w:hAnsi="Aptos"/>
        </w:rPr>
        <w:t xml:space="preserve">, </w:t>
      </w:r>
      <w:r w:rsidRPr="004A69A1">
        <w:rPr>
          <w:rFonts w:ascii="Aptos" w:hAnsi="Aptos"/>
          <w:i/>
          <w:iCs/>
        </w:rPr>
        <w:t>11</w:t>
      </w:r>
      <w:r w:rsidRPr="004A69A1">
        <w:rPr>
          <w:rFonts w:ascii="Aptos" w:hAnsi="Aptos"/>
        </w:rPr>
        <w:t>(1), 119. https://doi.org/10.1186/1471-2105-11-119</w:t>
      </w:r>
    </w:p>
    <w:p w14:paraId="5DAD64D9" w14:textId="77777777" w:rsidR="004A69A1" w:rsidRPr="004A69A1" w:rsidRDefault="004A69A1" w:rsidP="004A69A1">
      <w:pPr>
        <w:pStyle w:val="Bibliography"/>
        <w:rPr>
          <w:rFonts w:ascii="Aptos" w:hAnsi="Aptos"/>
        </w:rPr>
      </w:pPr>
      <w:r w:rsidRPr="004A69A1">
        <w:rPr>
          <w:rFonts w:ascii="Aptos" w:hAnsi="Aptos"/>
        </w:rPr>
        <w:t xml:space="preserve">Ijaz, U. Z., Ameer, A., Saleem, F., Gul, F., Keating, C., &amp; Javed, S. (2024). Specialty grand challenge: How can we use integrative approaches to understand microbial community dynamics? </w:t>
      </w:r>
      <w:r w:rsidRPr="004A69A1">
        <w:rPr>
          <w:rFonts w:ascii="Aptos" w:hAnsi="Aptos"/>
          <w:i/>
          <w:iCs/>
        </w:rPr>
        <w:t>Frontiers in Systems Biology</w:t>
      </w:r>
      <w:r w:rsidRPr="004A69A1">
        <w:rPr>
          <w:rFonts w:ascii="Aptos" w:hAnsi="Aptos"/>
        </w:rPr>
        <w:t xml:space="preserve">, </w:t>
      </w:r>
      <w:r w:rsidRPr="004A69A1">
        <w:rPr>
          <w:rFonts w:ascii="Aptos" w:hAnsi="Aptos"/>
          <w:i/>
          <w:iCs/>
        </w:rPr>
        <w:t>4</w:t>
      </w:r>
      <w:r w:rsidRPr="004A69A1">
        <w:rPr>
          <w:rFonts w:ascii="Aptos" w:hAnsi="Aptos"/>
        </w:rPr>
        <w:t>. https://doi.org/10.3389/fsysb.2024.1432791</w:t>
      </w:r>
    </w:p>
    <w:p w14:paraId="6002CFE4" w14:textId="77777777" w:rsidR="004A69A1" w:rsidRPr="004A69A1" w:rsidRDefault="004A69A1" w:rsidP="004A69A1">
      <w:pPr>
        <w:pStyle w:val="Bibliography"/>
        <w:rPr>
          <w:rFonts w:ascii="Aptos" w:hAnsi="Aptos"/>
        </w:rPr>
      </w:pPr>
      <w:r w:rsidRPr="004A69A1">
        <w:rPr>
          <w:rFonts w:ascii="Aptos" w:hAnsi="Aptos"/>
        </w:rPr>
        <w:lastRenderedPageBreak/>
        <w:t>Jiang, Y., Li, S., Barnes, A. D., Liu, J., Zhu, G., Luan, L., Dini-</w:t>
      </w:r>
      <w:proofErr w:type="spellStart"/>
      <w:r w:rsidRPr="004A69A1">
        <w:rPr>
          <w:rFonts w:ascii="Aptos" w:hAnsi="Aptos"/>
        </w:rPr>
        <w:t>Andreote</w:t>
      </w:r>
      <w:proofErr w:type="spellEnd"/>
      <w:r w:rsidRPr="004A69A1">
        <w:rPr>
          <w:rFonts w:ascii="Aptos" w:hAnsi="Aptos"/>
        </w:rPr>
        <w:t xml:space="preserve">, F., Geisen, S., &amp; Sun, B. (2023). Unraveling the importance of top-down predation on bacterial diversity at the soil aggregate level. </w:t>
      </w:r>
      <w:proofErr w:type="spellStart"/>
      <w:r w:rsidRPr="004A69A1">
        <w:rPr>
          <w:rFonts w:ascii="Aptos" w:hAnsi="Aptos"/>
          <w:i/>
          <w:iCs/>
        </w:rPr>
        <w:t>Geoderma</w:t>
      </w:r>
      <w:proofErr w:type="spellEnd"/>
      <w:r w:rsidRPr="004A69A1">
        <w:rPr>
          <w:rFonts w:ascii="Aptos" w:hAnsi="Aptos"/>
        </w:rPr>
        <w:t xml:space="preserve">, </w:t>
      </w:r>
      <w:r w:rsidRPr="004A69A1">
        <w:rPr>
          <w:rFonts w:ascii="Aptos" w:hAnsi="Aptos"/>
          <w:i/>
          <w:iCs/>
        </w:rPr>
        <w:t>439</w:t>
      </w:r>
      <w:r w:rsidRPr="004A69A1">
        <w:rPr>
          <w:rFonts w:ascii="Aptos" w:hAnsi="Aptos"/>
        </w:rPr>
        <w:t>, 116658. https://doi.org/10.1016/j.geoderma.2023.116658</w:t>
      </w:r>
    </w:p>
    <w:p w14:paraId="66EE4FB8" w14:textId="77777777" w:rsidR="004A69A1" w:rsidRPr="004A69A1" w:rsidRDefault="004A69A1" w:rsidP="004A69A1">
      <w:pPr>
        <w:pStyle w:val="Bibliography"/>
        <w:rPr>
          <w:rFonts w:ascii="Aptos" w:hAnsi="Aptos"/>
        </w:rPr>
      </w:pPr>
      <w:proofErr w:type="spellStart"/>
      <w:r w:rsidRPr="004A69A1">
        <w:rPr>
          <w:rFonts w:ascii="Aptos" w:hAnsi="Aptos"/>
        </w:rPr>
        <w:t>Kassambara</w:t>
      </w:r>
      <w:proofErr w:type="spellEnd"/>
      <w:r w:rsidRPr="004A69A1">
        <w:rPr>
          <w:rFonts w:ascii="Aptos" w:hAnsi="Aptos"/>
        </w:rPr>
        <w:t xml:space="preserve">, A. (2023). </w:t>
      </w:r>
      <w:proofErr w:type="spellStart"/>
      <w:r w:rsidRPr="004A69A1">
        <w:rPr>
          <w:rFonts w:ascii="Aptos" w:hAnsi="Aptos"/>
          <w:i/>
          <w:iCs/>
        </w:rPr>
        <w:t>ggpubr</w:t>
      </w:r>
      <w:proofErr w:type="spellEnd"/>
      <w:r w:rsidRPr="004A69A1">
        <w:rPr>
          <w:rFonts w:ascii="Aptos" w:hAnsi="Aptos"/>
          <w:i/>
          <w:iCs/>
        </w:rPr>
        <w:t>: “ggplot2” Based Publication Ready Plots</w:t>
      </w:r>
      <w:r w:rsidRPr="004A69A1">
        <w:rPr>
          <w:rFonts w:ascii="Aptos" w:hAnsi="Aptos"/>
        </w:rPr>
        <w:t xml:space="preserve"> (Version 0.6.0) [Computer software]. https://rpkgs.datanovia.com/ggpubr/</w:t>
      </w:r>
    </w:p>
    <w:p w14:paraId="5F752347" w14:textId="77777777" w:rsidR="004A69A1" w:rsidRPr="004A69A1" w:rsidRDefault="004A69A1" w:rsidP="004A69A1">
      <w:pPr>
        <w:pStyle w:val="Bibliography"/>
        <w:rPr>
          <w:rFonts w:ascii="Aptos" w:hAnsi="Aptos"/>
        </w:rPr>
      </w:pPr>
      <w:proofErr w:type="spellStart"/>
      <w:r w:rsidRPr="004A69A1">
        <w:rPr>
          <w:rFonts w:ascii="Aptos" w:hAnsi="Aptos"/>
        </w:rPr>
        <w:t>Kiledal</w:t>
      </w:r>
      <w:proofErr w:type="spellEnd"/>
      <w:r w:rsidRPr="004A69A1">
        <w:rPr>
          <w:rFonts w:ascii="Aptos" w:hAnsi="Aptos"/>
        </w:rPr>
        <w:t xml:space="preserve">, E. A., Reitz, L. A., Kuiper, E. Q., Evans, J., Siddiqui, R., Denef, V. J., &amp; Dick, G. J. (2024). Comparative genomic analysis of </w:t>
      </w:r>
      <w:r w:rsidRPr="004A69A1">
        <w:rPr>
          <w:rFonts w:ascii="Aptos" w:hAnsi="Aptos"/>
          <w:i/>
          <w:iCs/>
        </w:rPr>
        <w:t>Microcystis</w:t>
      </w:r>
      <w:r w:rsidRPr="004A69A1">
        <w:rPr>
          <w:rFonts w:ascii="Aptos" w:hAnsi="Aptos"/>
        </w:rPr>
        <w:t xml:space="preserve"> strain diversity using conserved marker genes. </w:t>
      </w:r>
      <w:r w:rsidRPr="004A69A1">
        <w:rPr>
          <w:rFonts w:ascii="Aptos" w:hAnsi="Aptos"/>
          <w:i/>
          <w:iCs/>
        </w:rPr>
        <w:t>Harmful Algae</w:t>
      </w:r>
      <w:r w:rsidRPr="004A69A1">
        <w:rPr>
          <w:rFonts w:ascii="Aptos" w:hAnsi="Aptos"/>
        </w:rPr>
        <w:t xml:space="preserve">, </w:t>
      </w:r>
      <w:r w:rsidRPr="004A69A1">
        <w:rPr>
          <w:rFonts w:ascii="Aptos" w:hAnsi="Aptos"/>
          <w:i/>
          <w:iCs/>
        </w:rPr>
        <w:t>132</w:t>
      </w:r>
      <w:r w:rsidRPr="004A69A1">
        <w:rPr>
          <w:rFonts w:ascii="Aptos" w:hAnsi="Aptos"/>
        </w:rPr>
        <w:t>, 102580. https://doi.org/10.1016/j.hal.2024.102580</w:t>
      </w:r>
    </w:p>
    <w:p w14:paraId="2BD7480A" w14:textId="77777777" w:rsidR="004A69A1" w:rsidRPr="004A69A1" w:rsidRDefault="004A69A1" w:rsidP="004A69A1">
      <w:pPr>
        <w:pStyle w:val="Bibliography"/>
        <w:rPr>
          <w:rFonts w:ascii="Aptos" w:hAnsi="Aptos"/>
        </w:rPr>
      </w:pPr>
      <w:r w:rsidRPr="004A69A1">
        <w:rPr>
          <w:rFonts w:ascii="Aptos" w:hAnsi="Aptos"/>
        </w:rPr>
        <w:t xml:space="preserve">Kim, M., Jung, J., Kim, W., Park, Y., Jeon, C. O., &amp; Park, W. (2024). Extensive Genomic Rearrangement of Catalase-Less </w:t>
      </w:r>
      <w:proofErr w:type="spellStart"/>
      <w:r w:rsidRPr="004A69A1">
        <w:rPr>
          <w:rFonts w:ascii="Aptos" w:hAnsi="Aptos"/>
        </w:rPr>
        <w:t>Cyanobloom</w:t>
      </w:r>
      <w:proofErr w:type="spellEnd"/>
      <w:r w:rsidRPr="004A69A1">
        <w:rPr>
          <w:rFonts w:ascii="Aptos" w:hAnsi="Aptos"/>
        </w:rPr>
        <w:t xml:space="preserve">-Forming Microcystis aeruginosa in Freshwater Ecosystems. </w:t>
      </w:r>
      <w:r w:rsidRPr="004A69A1">
        <w:rPr>
          <w:rFonts w:ascii="Aptos" w:hAnsi="Aptos"/>
          <w:i/>
          <w:iCs/>
        </w:rPr>
        <w:t>Journal of Microbiology (Seoul, Korea)</w:t>
      </w:r>
      <w:r w:rsidRPr="004A69A1">
        <w:rPr>
          <w:rFonts w:ascii="Aptos" w:hAnsi="Aptos"/>
        </w:rPr>
        <w:t xml:space="preserve">, </w:t>
      </w:r>
      <w:r w:rsidRPr="004A69A1">
        <w:rPr>
          <w:rFonts w:ascii="Aptos" w:hAnsi="Aptos"/>
          <w:i/>
          <w:iCs/>
        </w:rPr>
        <w:t>62</w:t>
      </w:r>
      <w:r w:rsidRPr="004A69A1">
        <w:rPr>
          <w:rFonts w:ascii="Aptos" w:hAnsi="Aptos"/>
        </w:rPr>
        <w:t>(11), 933–950. https://doi.org/10.1007/s12275-024-00172-7</w:t>
      </w:r>
    </w:p>
    <w:p w14:paraId="7CF37B06" w14:textId="77777777" w:rsidR="004A69A1" w:rsidRPr="004A69A1" w:rsidRDefault="004A69A1" w:rsidP="004A69A1">
      <w:pPr>
        <w:pStyle w:val="Bibliography"/>
        <w:rPr>
          <w:rFonts w:ascii="Aptos" w:hAnsi="Aptos"/>
        </w:rPr>
      </w:pPr>
      <w:r w:rsidRPr="004A69A1">
        <w:rPr>
          <w:rFonts w:ascii="Aptos" w:hAnsi="Aptos"/>
        </w:rPr>
        <w:t xml:space="preserve">Langmead, B., &amp; Salzberg, S. L. (2012). Fast gapped-read alignment with Bowtie 2. </w:t>
      </w:r>
      <w:r w:rsidRPr="004A69A1">
        <w:rPr>
          <w:rFonts w:ascii="Aptos" w:hAnsi="Aptos"/>
          <w:i/>
          <w:iCs/>
        </w:rPr>
        <w:t>Nature Methods</w:t>
      </w:r>
      <w:r w:rsidRPr="004A69A1">
        <w:rPr>
          <w:rFonts w:ascii="Aptos" w:hAnsi="Aptos"/>
        </w:rPr>
        <w:t xml:space="preserve">, </w:t>
      </w:r>
      <w:r w:rsidRPr="004A69A1">
        <w:rPr>
          <w:rFonts w:ascii="Aptos" w:hAnsi="Aptos"/>
          <w:i/>
          <w:iCs/>
        </w:rPr>
        <w:t>9</w:t>
      </w:r>
      <w:r w:rsidRPr="004A69A1">
        <w:rPr>
          <w:rFonts w:ascii="Aptos" w:hAnsi="Aptos"/>
        </w:rPr>
        <w:t>(4), 357–359. https://doi.org/10.1038/nmeth.1923</w:t>
      </w:r>
    </w:p>
    <w:p w14:paraId="23C39BC1" w14:textId="77777777" w:rsidR="004A69A1" w:rsidRPr="004A69A1" w:rsidRDefault="004A69A1" w:rsidP="004A69A1">
      <w:pPr>
        <w:pStyle w:val="Bibliography"/>
        <w:rPr>
          <w:rFonts w:ascii="Aptos" w:hAnsi="Aptos"/>
        </w:rPr>
      </w:pPr>
      <w:r w:rsidRPr="004A69A1">
        <w:rPr>
          <w:rFonts w:ascii="Aptos" w:hAnsi="Aptos"/>
        </w:rPr>
        <w:t xml:space="preserve">Larkin, A. A., &amp; Martiny, A. C. (2017). </w:t>
      </w:r>
      <w:proofErr w:type="spellStart"/>
      <w:r w:rsidRPr="004A69A1">
        <w:rPr>
          <w:rFonts w:ascii="Aptos" w:hAnsi="Aptos"/>
        </w:rPr>
        <w:t>Microdiversity</w:t>
      </w:r>
      <w:proofErr w:type="spellEnd"/>
      <w:r w:rsidRPr="004A69A1">
        <w:rPr>
          <w:rFonts w:ascii="Aptos" w:hAnsi="Aptos"/>
        </w:rPr>
        <w:t xml:space="preserve"> shapes the traits, niche space, and biogeography of microbial taxa. </w:t>
      </w:r>
      <w:r w:rsidRPr="004A69A1">
        <w:rPr>
          <w:rFonts w:ascii="Aptos" w:hAnsi="Aptos"/>
          <w:i/>
          <w:iCs/>
        </w:rPr>
        <w:t>Environmental Microbiology Reports</w:t>
      </w:r>
      <w:r w:rsidRPr="004A69A1">
        <w:rPr>
          <w:rFonts w:ascii="Aptos" w:hAnsi="Aptos"/>
        </w:rPr>
        <w:t xml:space="preserve">, </w:t>
      </w:r>
      <w:r w:rsidRPr="004A69A1">
        <w:rPr>
          <w:rFonts w:ascii="Aptos" w:hAnsi="Aptos"/>
          <w:i/>
          <w:iCs/>
        </w:rPr>
        <w:t>9</w:t>
      </w:r>
      <w:r w:rsidRPr="004A69A1">
        <w:rPr>
          <w:rFonts w:ascii="Aptos" w:hAnsi="Aptos"/>
        </w:rPr>
        <w:t>(2), 55–70. https://doi.org/10.1111/1758-2229.12523</w:t>
      </w:r>
    </w:p>
    <w:p w14:paraId="223AF748" w14:textId="77777777" w:rsidR="004A69A1" w:rsidRPr="004A69A1" w:rsidRDefault="004A69A1" w:rsidP="004A69A1">
      <w:pPr>
        <w:pStyle w:val="Bibliography"/>
        <w:rPr>
          <w:rFonts w:ascii="Aptos" w:hAnsi="Aptos"/>
        </w:rPr>
      </w:pPr>
      <w:r w:rsidRPr="004A69A1">
        <w:rPr>
          <w:rFonts w:ascii="Aptos" w:hAnsi="Aptos"/>
        </w:rPr>
        <w:t xml:space="preserve">Lathrop, R. C. (2007). Perspectives on the eutrophication of the Yahara lakes. </w:t>
      </w:r>
      <w:r w:rsidRPr="004A69A1">
        <w:rPr>
          <w:rFonts w:ascii="Aptos" w:hAnsi="Aptos"/>
          <w:i/>
          <w:iCs/>
        </w:rPr>
        <w:t>Lake and Reservoir Management</w:t>
      </w:r>
      <w:r w:rsidRPr="004A69A1">
        <w:rPr>
          <w:rFonts w:ascii="Aptos" w:hAnsi="Aptos"/>
        </w:rPr>
        <w:t xml:space="preserve">, </w:t>
      </w:r>
      <w:r w:rsidRPr="004A69A1">
        <w:rPr>
          <w:rFonts w:ascii="Aptos" w:hAnsi="Aptos"/>
          <w:i/>
          <w:iCs/>
        </w:rPr>
        <w:t>23</w:t>
      </w:r>
      <w:r w:rsidRPr="004A69A1">
        <w:rPr>
          <w:rFonts w:ascii="Aptos" w:hAnsi="Aptos"/>
        </w:rPr>
        <w:t>(4), 345–365. https://doi.org/10.1080/07438140709354023</w:t>
      </w:r>
    </w:p>
    <w:p w14:paraId="4B2D5986" w14:textId="77777777" w:rsidR="004A69A1" w:rsidRPr="004A69A1" w:rsidRDefault="004A69A1" w:rsidP="004A69A1">
      <w:pPr>
        <w:pStyle w:val="Bibliography"/>
        <w:rPr>
          <w:rFonts w:ascii="Aptos" w:hAnsi="Aptos"/>
        </w:rPr>
      </w:pPr>
      <w:r w:rsidRPr="004A69A1">
        <w:rPr>
          <w:rFonts w:ascii="Aptos" w:hAnsi="Aptos"/>
        </w:rPr>
        <w:lastRenderedPageBreak/>
        <w:t xml:space="preserve">LeClair, J. S., &amp; Wahl, L. M. (2018). The Impact of Population Bottlenecks on Microbial Adaptation. </w:t>
      </w:r>
      <w:r w:rsidRPr="004A69A1">
        <w:rPr>
          <w:rFonts w:ascii="Aptos" w:hAnsi="Aptos"/>
          <w:i/>
          <w:iCs/>
        </w:rPr>
        <w:t>Journal of Statistical Physics</w:t>
      </w:r>
      <w:r w:rsidRPr="004A69A1">
        <w:rPr>
          <w:rFonts w:ascii="Aptos" w:hAnsi="Aptos"/>
        </w:rPr>
        <w:t xml:space="preserve">, </w:t>
      </w:r>
      <w:r w:rsidRPr="004A69A1">
        <w:rPr>
          <w:rFonts w:ascii="Aptos" w:hAnsi="Aptos"/>
          <w:i/>
          <w:iCs/>
        </w:rPr>
        <w:t>172</w:t>
      </w:r>
      <w:r w:rsidRPr="004A69A1">
        <w:rPr>
          <w:rFonts w:ascii="Aptos" w:hAnsi="Aptos"/>
        </w:rPr>
        <w:t>(1), 114–125. https://doi.org/10.1007/s10955-017-1924-6</w:t>
      </w:r>
    </w:p>
    <w:p w14:paraId="25D057C0" w14:textId="77777777" w:rsidR="004A69A1" w:rsidRPr="004A69A1" w:rsidRDefault="004A69A1" w:rsidP="004A69A1">
      <w:pPr>
        <w:pStyle w:val="Bibliography"/>
        <w:rPr>
          <w:rFonts w:ascii="Aptos" w:hAnsi="Aptos"/>
        </w:rPr>
      </w:pPr>
      <w:r w:rsidRPr="004A69A1">
        <w:rPr>
          <w:rFonts w:ascii="Aptos" w:hAnsi="Aptos"/>
        </w:rPr>
        <w:t xml:space="preserve">Lee, M. D. (2019). </w:t>
      </w:r>
      <w:proofErr w:type="spellStart"/>
      <w:r w:rsidRPr="004A69A1">
        <w:rPr>
          <w:rFonts w:ascii="Aptos" w:hAnsi="Aptos"/>
        </w:rPr>
        <w:t>GToTree</w:t>
      </w:r>
      <w:proofErr w:type="spellEnd"/>
      <w:r w:rsidRPr="004A69A1">
        <w:rPr>
          <w:rFonts w:ascii="Aptos" w:hAnsi="Aptos"/>
        </w:rPr>
        <w:t xml:space="preserve">: A user-friendly workflow for </w:t>
      </w:r>
      <w:proofErr w:type="spellStart"/>
      <w:r w:rsidRPr="004A69A1">
        <w:rPr>
          <w:rFonts w:ascii="Aptos" w:hAnsi="Aptos"/>
        </w:rPr>
        <w:t>phylogenomics</w:t>
      </w:r>
      <w:proofErr w:type="spellEnd"/>
      <w:r w:rsidRPr="004A69A1">
        <w:rPr>
          <w:rFonts w:ascii="Aptos" w:hAnsi="Aptos"/>
        </w:rPr>
        <w:t xml:space="preserve">. </w:t>
      </w:r>
      <w:r w:rsidRPr="004A69A1">
        <w:rPr>
          <w:rFonts w:ascii="Aptos" w:hAnsi="Aptos"/>
          <w:i/>
          <w:iCs/>
        </w:rPr>
        <w:t>Bioinformatics</w:t>
      </w:r>
      <w:r w:rsidRPr="004A69A1">
        <w:rPr>
          <w:rFonts w:ascii="Aptos" w:hAnsi="Aptos"/>
        </w:rPr>
        <w:t xml:space="preserve">, </w:t>
      </w:r>
      <w:r w:rsidRPr="004A69A1">
        <w:rPr>
          <w:rFonts w:ascii="Aptos" w:hAnsi="Aptos"/>
          <w:i/>
          <w:iCs/>
        </w:rPr>
        <w:t>35</w:t>
      </w:r>
      <w:r w:rsidRPr="004A69A1">
        <w:rPr>
          <w:rFonts w:ascii="Aptos" w:hAnsi="Aptos"/>
        </w:rPr>
        <w:t>(20), 4162–4164. https://doi.org/10.1093/bioinformatics/btz188</w:t>
      </w:r>
    </w:p>
    <w:p w14:paraId="44C33412" w14:textId="77777777" w:rsidR="004A69A1" w:rsidRPr="004A69A1" w:rsidRDefault="004A69A1" w:rsidP="004A69A1">
      <w:pPr>
        <w:pStyle w:val="Bibliography"/>
        <w:rPr>
          <w:rFonts w:ascii="Aptos" w:hAnsi="Aptos"/>
        </w:rPr>
      </w:pPr>
      <w:proofErr w:type="spellStart"/>
      <w:r w:rsidRPr="004A69A1">
        <w:rPr>
          <w:rFonts w:ascii="Aptos" w:hAnsi="Aptos"/>
        </w:rPr>
        <w:t>Letunic</w:t>
      </w:r>
      <w:proofErr w:type="spellEnd"/>
      <w:r w:rsidRPr="004A69A1">
        <w:rPr>
          <w:rFonts w:ascii="Aptos" w:hAnsi="Aptos"/>
        </w:rPr>
        <w:t xml:space="preserve">, I., &amp; Bork, P. (2021). Interactive Tree </w:t>
      </w:r>
      <w:proofErr w:type="gramStart"/>
      <w:r w:rsidRPr="004A69A1">
        <w:rPr>
          <w:rFonts w:ascii="Aptos" w:hAnsi="Aptos"/>
        </w:rPr>
        <w:t>Of</w:t>
      </w:r>
      <w:proofErr w:type="gramEnd"/>
      <w:r w:rsidRPr="004A69A1">
        <w:rPr>
          <w:rFonts w:ascii="Aptos" w:hAnsi="Aptos"/>
        </w:rPr>
        <w:t xml:space="preserve"> Life (</w:t>
      </w:r>
      <w:proofErr w:type="spellStart"/>
      <w:r w:rsidRPr="004A69A1">
        <w:rPr>
          <w:rFonts w:ascii="Aptos" w:hAnsi="Aptos"/>
        </w:rPr>
        <w:t>iTOL</w:t>
      </w:r>
      <w:proofErr w:type="spellEnd"/>
      <w:r w:rsidRPr="004A69A1">
        <w:rPr>
          <w:rFonts w:ascii="Aptos" w:hAnsi="Aptos"/>
        </w:rPr>
        <w:t xml:space="preserve">) v5: An online tool for phylogenetic tree display and annotation. </w:t>
      </w:r>
      <w:r w:rsidRPr="004A69A1">
        <w:rPr>
          <w:rFonts w:ascii="Aptos" w:hAnsi="Aptos"/>
          <w:i/>
          <w:iCs/>
        </w:rPr>
        <w:t>Nucleic Acids Research</w:t>
      </w:r>
      <w:r w:rsidRPr="004A69A1">
        <w:rPr>
          <w:rFonts w:ascii="Aptos" w:hAnsi="Aptos"/>
        </w:rPr>
        <w:t xml:space="preserve">, </w:t>
      </w:r>
      <w:r w:rsidRPr="004A69A1">
        <w:rPr>
          <w:rFonts w:ascii="Aptos" w:hAnsi="Aptos"/>
          <w:i/>
          <w:iCs/>
        </w:rPr>
        <w:t>49</w:t>
      </w:r>
      <w:r w:rsidRPr="004A69A1">
        <w:rPr>
          <w:rFonts w:ascii="Aptos" w:hAnsi="Aptos"/>
        </w:rPr>
        <w:t>(W1), W293–W296. https://doi.org/10.1093/nar/gkab301</w:t>
      </w:r>
    </w:p>
    <w:p w14:paraId="0FB16FC8" w14:textId="77777777" w:rsidR="004A69A1" w:rsidRPr="004A69A1" w:rsidRDefault="004A69A1" w:rsidP="004A69A1">
      <w:pPr>
        <w:pStyle w:val="Bibliography"/>
        <w:rPr>
          <w:rFonts w:ascii="Aptos" w:hAnsi="Aptos"/>
        </w:rPr>
      </w:pPr>
      <w:r w:rsidRPr="004A69A1">
        <w:rPr>
          <w:rFonts w:ascii="Aptos" w:hAnsi="Aptos"/>
        </w:rPr>
        <w:t xml:space="preserve">Liu, Y., Chen, W., Li, D., Shen, Y., Li, G., &amp; Liu, Y. (2006). First report of </w:t>
      </w:r>
      <w:proofErr w:type="spellStart"/>
      <w:r w:rsidRPr="004A69A1">
        <w:rPr>
          <w:rFonts w:ascii="Aptos" w:hAnsi="Aptos"/>
        </w:rPr>
        <w:t>aphantoxins</w:t>
      </w:r>
      <w:proofErr w:type="spellEnd"/>
      <w:r w:rsidRPr="004A69A1">
        <w:rPr>
          <w:rFonts w:ascii="Aptos" w:hAnsi="Aptos"/>
        </w:rPr>
        <w:t xml:space="preserve"> in China—</w:t>
      </w:r>
      <w:proofErr w:type="spellStart"/>
      <w:r w:rsidRPr="004A69A1">
        <w:rPr>
          <w:rFonts w:ascii="Aptos" w:hAnsi="Aptos"/>
        </w:rPr>
        <w:t>Waterblooms</w:t>
      </w:r>
      <w:proofErr w:type="spellEnd"/>
      <w:r w:rsidRPr="004A69A1">
        <w:rPr>
          <w:rFonts w:ascii="Aptos" w:hAnsi="Aptos"/>
        </w:rPr>
        <w:t xml:space="preserve"> of toxigenic </w:t>
      </w:r>
      <w:proofErr w:type="spellStart"/>
      <w:r w:rsidRPr="004A69A1">
        <w:rPr>
          <w:rFonts w:ascii="Aptos" w:hAnsi="Aptos"/>
          <w:i/>
          <w:iCs/>
        </w:rPr>
        <w:t>Aphanizomenon</w:t>
      </w:r>
      <w:proofErr w:type="spellEnd"/>
      <w:r w:rsidRPr="004A69A1">
        <w:rPr>
          <w:rFonts w:ascii="Aptos" w:hAnsi="Aptos"/>
          <w:i/>
          <w:iCs/>
        </w:rPr>
        <w:t xml:space="preserve"> </w:t>
      </w:r>
      <w:proofErr w:type="spellStart"/>
      <w:r w:rsidRPr="004A69A1">
        <w:rPr>
          <w:rFonts w:ascii="Aptos" w:hAnsi="Aptos"/>
          <w:i/>
          <w:iCs/>
        </w:rPr>
        <w:t>flos</w:t>
      </w:r>
      <w:proofErr w:type="spellEnd"/>
      <w:r w:rsidRPr="004A69A1">
        <w:rPr>
          <w:rFonts w:ascii="Aptos" w:hAnsi="Aptos"/>
          <w:i/>
          <w:iCs/>
        </w:rPr>
        <w:t>-aquae</w:t>
      </w:r>
      <w:r w:rsidRPr="004A69A1">
        <w:rPr>
          <w:rFonts w:ascii="Aptos" w:hAnsi="Aptos"/>
        </w:rPr>
        <w:t xml:space="preserve"> in Lake </w:t>
      </w:r>
      <w:proofErr w:type="spellStart"/>
      <w:r w:rsidRPr="004A69A1">
        <w:rPr>
          <w:rFonts w:ascii="Aptos" w:hAnsi="Aptos"/>
        </w:rPr>
        <w:t>Dianchi</w:t>
      </w:r>
      <w:proofErr w:type="spellEnd"/>
      <w:r w:rsidRPr="004A69A1">
        <w:rPr>
          <w:rFonts w:ascii="Aptos" w:hAnsi="Aptos"/>
        </w:rPr>
        <w:t xml:space="preserve">. </w:t>
      </w:r>
      <w:r w:rsidRPr="004A69A1">
        <w:rPr>
          <w:rFonts w:ascii="Aptos" w:hAnsi="Aptos"/>
          <w:i/>
          <w:iCs/>
        </w:rPr>
        <w:t>Ecotoxicology and Environmental Safety</w:t>
      </w:r>
      <w:r w:rsidRPr="004A69A1">
        <w:rPr>
          <w:rFonts w:ascii="Aptos" w:hAnsi="Aptos"/>
        </w:rPr>
        <w:t xml:space="preserve">, </w:t>
      </w:r>
      <w:r w:rsidRPr="004A69A1">
        <w:rPr>
          <w:rFonts w:ascii="Aptos" w:hAnsi="Aptos"/>
          <w:i/>
          <w:iCs/>
        </w:rPr>
        <w:t>65</w:t>
      </w:r>
      <w:r w:rsidRPr="004A69A1">
        <w:rPr>
          <w:rFonts w:ascii="Aptos" w:hAnsi="Aptos"/>
        </w:rPr>
        <w:t>(1), 84–92. https://doi.org/10.1016/j.ecoenv.2005.06.012</w:t>
      </w:r>
    </w:p>
    <w:p w14:paraId="251A0BF2" w14:textId="77777777" w:rsidR="004A69A1" w:rsidRPr="004A69A1" w:rsidRDefault="004A69A1" w:rsidP="004A69A1">
      <w:pPr>
        <w:pStyle w:val="Bibliography"/>
        <w:rPr>
          <w:rFonts w:ascii="Aptos" w:hAnsi="Aptos"/>
        </w:rPr>
      </w:pPr>
      <w:r w:rsidRPr="004A69A1">
        <w:rPr>
          <w:rFonts w:ascii="Aptos" w:hAnsi="Aptos"/>
        </w:rPr>
        <w:t xml:space="preserve">Lynch, M. (2010). Evolution of the mutation rate. </w:t>
      </w:r>
      <w:r w:rsidRPr="004A69A1">
        <w:rPr>
          <w:rFonts w:ascii="Aptos" w:hAnsi="Aptos"/>
          <w:i/>
          <w:iCs/>
        </w:rPr>
        <w:t>Trends in Genetics</w:t>
      </w:r>
      <w:r w:rsidRPr="004A69A1">
        <w:rPr>
          <w:rFonts w:ascii="Aptos" w:hAnsi="Aptos"/>
        </w:rPr>
        <w:t xml:space="preserve">, </w:t>
      </w:r>
      <w:r w:rsidRPr="004A69A1">
        <w:rPr>
          <w:rFonts w:ascii="Aptos" w:hAnsi="Aptos"/>
          <w:i/>
          <w:iCs/>
        </w:rPr>
        <w:t>26</w:t>
      </w:r>
      <w:r w:rsidRPr="004A69A1">
        <w:rPr>
          <w:rFonts w:ascii="Aptos" w:hAnsi="Aptos"/>
        </w:rPr>
        <w:t>(8), 345–352. https://doi.org/10.1016/j.tig.2010.05.003</w:t>
      </w:r>
    </w:p>
    <w:p w14:paraId="734916E8" w14:textId="77777777" w:rsidR="004A69A1" w:rsidRPr="004A69A1" w:rsidRDefault="004A69A1" w:rsidP="004A69A1">
      <w:pPr>
        <w:pStyle w:val="Bibliography"/>
        <w:rPr>
          <w:rFonts w:ascii="Aptos" w:hAnsi="Aptos"/>
        </w:rPr>
      </w:pPr>
      <w:r w:rsidRPr="004A69A1">
        <w:rPr>
          <w:rFonts w:ascii="Aptos" w:hAnsi="Aptos"/>
        </w:rPr>
        <w:t xml:space="preserve">McDonald, K. E., &amp; Lehman, J. T. (2013). Dynamics of </w:t>
      </w:r>
      <w:proofErr w:type="spellStart"/>
      <w:r w:rsidRPr="004A69A1">
        <w:rPr>
          <w:rFonts w:ascii="Aptos" w:hAnsi="Aptos"/>
        </w:rPr>
        <w:t>Aphanizomenon</w:t>
      </w:r>
      <w:proofErr w:type="spellEnd"/>
      <w:r w:rsidRPr="004A69A1">
        <w:rPr>
          <w:rFonts w:ascii="Aptos" w:hAnsi="Aptos"/>
        </w:rPr>
        <w:t xml:space="preserve"> and Microcystis (cyanobacteria) during experimental manipulation of an urban impoundment. </w:t>
      </w:r>
      <w:r w:rsidRPr="004A69A1">
        <w:rPr>
          <w:rFonts w:ascii="Aptos" w:hAnsi="Aptos"/>
          <w:i/>
          <w:iCs/>
        </w:rPr>
        <w:t>Lake and Reservoir Management</w:t>
      </w:r>
      <w:r w:rsidRPr="004A69A1">
        <w:rPr>
          <w:rFonts w:ascii="Aptos" w:hAnsi="Aptos"/>
        </w:rPr>
        <w:t xml:space="preserve">, </w:t>
      </w:r>
      <w:r w:rsidRPr="004A69A1">
        <w:rPr>
          <w:rFonts w:ascii="Aptos" w:hAnsi="Aptos"/>
          <w:i/>
          <w:iCs/>
        </w:rPr>
        <w:t>29</w:t>
      </w:r>
      <w:r w:rsidRPr="004A69A1">
        <w:rPr>
          <w:rFonts w:ascii="Aptos" w:hAnsi="Aptos"/>
        </w:rPr>
        <w:t>(2), 103–115. https://doi.org/10.1080/10402381.2013.800172</w:t>
      </w:r>
    </w:p>
    <w:p w14:paraId="5600B3DF" w14:textId="77777777" w:rsidR="004A69A1" w:rsidRPr="004A69A1" w:rsidRDefault="004A69A1" w:rsidP="004A69A1">
      <w:pPr>
        <w:pStyle w:val="Bibliography"/>
        <w:rPr>
          <w:rFonts w:ascii="Aptos" w:hAnsi="Aptos"/>
        </w:rPr>
      </w:pPr>
      <w:r w:rsidRPr="004A69A1">
        <w:rPr>
          <w:rFonts w:ascii="Aptos" w:hAnsi="Aptos"/>
        </w:rPr>
        <w:t>Miller, T. R., Beversdorf, L., Chaston, S. D., &amp; McMahon, K. D. (2013). Spatiotemporal Molecular Analysis of Cyanobacteria Blooms Reveals Microcystis-</w:t>
      </w:r>
      <w:proofErr w:type="spellStart"/>
      <w:r w:rsidRPr="004A69A1">
        <w:rPr>
          <w:rFonts w:ascii="Aptos" w:hAnsi="Aptos"/>
        </w:rPr>
        <w:t>Aphanizomenon</w:t>
      </w:r>
      <w:proofErr w:type="spellEnd"/>
      <w:r w:rsidRPr="004A69A1">
        <w:rPr>
          <w:rFonts w:ascii="Aptos" w:hAnsi="Aptos"/>
        </w:rPr>
        <w:t xml:space="preserve"> Interactions. </w:t>
      </w:r>
      <w:r w:rsidRPr="004A69A1">
        <w:rPr>
          <w:rFonts w:ascii="Aptos" w:hAnsi="Aptos"/>
          <w:i/>
          <w:iCs/>
        </w:rPr>
        <w:t>PLOS ONE</w:t>
      </w:r>
      <w:r w:rsidRPr="004A69A1">
        <w:rPr>
          <w:rFonts w:ascii="Aptos" w:hAnsi="Aptos"/>
        </w:rPr>
        <w:t xml:space="preserve">, </w:t>
      </w:r>
      <w:r w:rsidRPr="004A69A1">
        <w:rPr>
          <w:rFonts w:ascii="Aptos" w:hAnsi="Aptos"/>
          <w:i/>
          <w:iCs/>
        </w:rPr>
        <w:t>8</w:t>
      </w:r>
      <w:r w:rsidRPr="004A69A1">
        <w:rPr>
          <w:rFonts w:ascii="Aptos" w:hAnsi="Aptos"/>
        </w:rPr>
        <w:t>(9), e74933. https://doi.org/10.1371/journal.pone.0074933</w:t>
      </w:r>
    </w:p>
    <w:p w14:paraId="740159EF" w14:textId="77777777" w:rsidR="004A69A1" w:rsidRPr="004A69A1" w:rsidRDefault="004A69A1" w:rsidP="004A69A1">
      <w:pPr>
        <w:pStyle w:val="Bibliography"/>
        <w:rPr>
          <w:rFonts w:ascii="Aptos" w:hAnsi="Aptos"/>
        </w:rPr>
      </w:pPr>
      <w:r w:rsidRPr="004A69A1">
        <w:rPr>
          <w:rFonts w:ascii="Aptos" w:hAnsi="Aptos"/>
        </w:rPr>
        <w:lastRenderedPageBreak/>
        <w:t xml:space="preserve">Mohan, R., </w:t>
      </w:r>
      <w:proofErr w:type="spellStart"/>
      <w:r w:rsidRPr="004A69A1">
        <w:rPr>
          <w:rFonts w:ascii="Aptos" w:hAnsi="Aptos"/>
        </w:rPr>
        <w:t>K.h</w:t>
      </w:r>
      <w:proofErr w:type="spellEnd"/>
      <w:r w:rsidRPr="004A69A1">
        <w:rPr>
          <w:rFonts w:ascii="Aptos" w:hAnsi="Aptos"/>
        </w:rPr>
        <w:t xml:space="preserve">, A., P, A., Thomas, L. C., &amp; Padmakumar, K. B. (2024). Morphospecies of potentially toxic cyanobacterium </w:t>
      </w:r>
      <w:r w:rsidRPr="004A69A1">
        <w:rPr>
          <w:rFonts w:ascii="Aptos" w:hAnsi="Aptos"/>
          <w:i/>
          <w:iCs/>
        </w:rPr>
        <w:t>Microcystis</w:t>
      </w:r>
      <w:r w:rsidRPr="004A69A1">
        <w:rPr>
          <w:rFonts w:ascii="Aptos" w:hAnsi="Aptos"/>
        </w:rPr>
        <w:t xml:space="preserve">—A review on colony formation and its global distribution. </w:t>
      </w:r>
      <w:r w:rsidRPr="004A69A1">
        <w:rPr>
          <w:rFonts w:ascii="Aptos" w:hAnsi="Aptos"/>
          <w:i/>
          <w:iCs/>
        </w:rPr>
        <w:t>Evolving Earth</w:t>
      </w:r>
      <w:r w:rsidRPr="004A69A1">
        <w:rPr>
          <w:rFonts w:ascii="Aptos" w:hAnsi="Aptos"/>
        </w:rPr>
        <w:t xml:space="preserve">, </w:t>
      </w:r>
      <w:r w:rsidRPr="004A69A1">
        <w:rPr>
          <w:rFonts w:ascii="Aptos" w:hAnsi="Aptos"/>
          <w:i/>
          <w:iCs/>
        </w:rPr>
        <w:t>2</w:t>
      </w:r>
      <w:r w:rsidRPr="004A69A1">
        <w:rPr>
          <w:rFonts w:ascii="Aptos" w:hAnsi="Aptos"/>
        </w:rPr>
        <w:t>, 100049. https://doi.org/10.1016/j.eve.2024.100049</w:t>
      </w:r>
    </w:p>
    <w:p w14:paraId="72E4238D" w14:textId="77777777" w:rsidR="004A69A1" w:rsidRPr="004A69A1" w:rsidRDefault="004A69A1" w:rsidP="004A69A1">
      <w:pPr>
        <w:pStyle w:val="Bibliography"/>
        <w:rPr>
          <w:rFonts w:ascii="Aptos" w:hAnsi="Aptos"/>
        </w:rPr>
      </w:pPr>
      <w:r w:rsidRPr="004A69A1">
        <w:rPr>
          <w:rFonts w:ascii="Aptos" w:hAnsi="Aptos"/>
        </w:rPr>
        <w:t xml:space="preserve">Morgan-Kiss, R. M., Priscu, J. C., Pocock, T., </w:t>
      </w:r>
      <w:proofErr w:type="spellStart"/>
      <w:r w:rsidRPr="004A69A1">
        <w:rPr>
          <w:rFonts w:ascii="Aptos" w:hAnsi="Aptos"/>
        </w:rPr>
        <w:t>Gudynaite</w:t>
      </w:r>
      <w:proofErr w:type="spellEnd"/>
      <w:r w:rsidRPr="004A69A1">
        <w:rPr>
          <w:rFonts w:ascii="Aptos" w:hAnsi="Aptos"/>
        </w:rPr>
        <w:t xml:space="preserve">-Savitch, L., &amp; Huner, N. P. A. (2006). Adaptation and Acclimation of Photosynthetic Microorganisms to Permanently Cold Environments. </w:t>
      </w:r>
      <w:r w:rsidRPr="004A69A1">
        <w:rPr>
          <w:rFonts w:ascii="Aptos" w:hAnsi="Aptos"/>
          <w:i/>
          <w:iCs/>
        </w:rPr>
        <w:t>Microbiology and Molecular Biology Reviews</w:t>
      </w:r>
      <w:r w:rsidRPr="004A69A1">
        <w:rPr>
          <w:rFonts w:ascii="Aptos" w:hAnsi="Aptos"/>
        </w:rPr>
        <w:t xml:space="preserve">, </w:t>
      </w:r>
      <w:r w:rsidRPr="004A69A1">
        <w:rPr>
          <w:rFonts w:ascii="Aptos" w:hAnsi="Aptos"/>
          <w:i/>
          <w:iCs/>
        </w:rPr>
        <w:t>70</w:t>
      </w:r>
      <w:r w:rsidRPr="004A69A1">
        <w:rPr>
          <w:rFonts w:ascii="Aptos" w:hAnsi="Aptos"/>
        </w:rPr>
        <w:t>(1), 222–252. https://doi.org/10.1128/mmbr.70.1.222-252.2006</w:t>
      </w:r>
    </w:p>
    <w:p w14:paraId="3534D0A2" w14:textId="77777777" w:rsidR="004A69A1" w:rsidRPr="004A69A1" w:rsidRDefault="004A69A1" w:rsidP="004A69A1">
      <w:pPr>
        <w:pStyle w:val="Bibliography"/>
        <w:rPr>
          <w:rFonts w:ascii="Aptos" w:hAnsi="Aptos"/>
        </w:rPr>
      </w:pPr>
      <w:r w:rsidRPr="004A69A1">
        <w:rPr>
          <w:rFonts w:ascii="Aptos" w:hAnsi="Aptos"/>
        </w:rPr>
        <w:t xml:space="preserve">Ogle, D. H., Doll, J. C., Wheeler, A. P., &amp; </w:t>
      </w:r>
      <w:proofErr w:type="spellStart"/>
      <w:r w:rsidRPr="004A69A1">
        <w:rPr>
          <w:rFonts w:ascii="Aptos" w:hAnsi="Aptos"/>
        </w:rPr>
        <w:t>Dinno</w:t>
      </w:r>
      <w:proofErr w:type="spellEnd"/>
      <w:r w:rsidRPr="004A69A1">
        <w:rPr>
          <w:rFonts w:ascii="Aptos" w:hAnsi="Aptos"/>
        </w:rPr>
        <w:t xml:space="preserve">, A. (2023). </w:t>
      </w:r>
      <w:r w:rsidRPr="004A69A1">
        <w:rPr>
          <w:rFonts w:ascii="Aptos" w:hAnsi="Aptos"/>
          <w:i/>
          <w:iCs/>
        </w:rPr>
        <w:t>FSA: Simple Fisheries Stock Assessment Methods</w:t>
      </w:r>
      <w:r w:rsidRPr="004A69A1">
        <w:rPr>
          <w:rFonts w:ascii="Aptos" w:hAnsi="Aptos"/>
        </w:rPr>
        <w:t xml:space="preserve"> (Version R package version 0.9.5) [R]. https://CRAN.R-project.org/package=FSA</w:t>
      </w:r>
    </w:p>
    <w:p w14:paraId="4634ACCB" w14:textId="77777777" w:rsidR="004A69A1" w:rsidRPr="004A69A1" w:rsidRDefault="004A69A1" w:rsidP="004A69A1">
      <w:pPr>
        <w:pStyle w:val="Bibliography"/>
        <w:rPr>
          <w:rFonts w:ascii="Aptos" w:hAnsi="Aptos"/>
        </w:rPr>
      </w:pPr>
      <w:r w:rsidRPr="004A69A1">
        <w:rPr>
          <w:rFonts w:ascii="Aptos" w:hAnsi="Aptos"/>
        </w:rPr>
        <w:t xml:space="preserve">Ohta, T., &amp; </w:t>
      </w:r>
      <w:proofErr w:type="spellStart"/>
      <w:r w:rsidRPr="004A69A1">
        <w:rPr>
          <w:rFonts w:ascii="Aptos" w:hAnsi="Aptos"/>
        </w:rPr>
        <w:t>Tachida</w:t>
      </w:r>
      <w:proofErr w:type="spellEnd"/>
      <w:r w:rsidRPr="004A69A1">
        <w:rPr>
          <w:rFonts w:ascii="Aptos" w:hAnsi="Aptos"/>
        </w:rPr>
        <w:t xml:space="preserve">, H. (1990). Theoretical study of near neutrality. I. Heterozygosity and rate of mutant substitution. </w:t>
      </w:r>
      <w:r w:rsidRPr="004A69A1">
        <w:rPr>
          <w:rFonts w:ascii="Aptos" w:hAnsi="Aptos"/>
          <w:i/>
          <w:iCs/>
        </w:rPr>
        <w:t>Genetics</w:t>
      </w:r>
      <w:r w:rsidRPr="004A69A1">
        <w:rPr>
          <w:rFonts w:ascii="Aptos" w:hAnsi="Aptos"/>
        </w:rPr>
        <w:t xml:space="preserve">, </w:t>
      </w:r>
      <w:r w:rsidRPr="004A69A1">
        <w:rPr>
          <w:rFonts w:ascii="Aptos" w:hAnsi="Aptos"/>
          <w:i/>
          <w:iCs/>
        </w:rPr>
        <w:t>126</w:t>
      </w:r>
      <w:r w:rsidRPr="004A69A1">
        <w:rPr>
          <w:rFonts w:ascii="Aptos" w:hAnsi="Aptos"/>
        </w:rPr>
        <w:t>(1), 219–229. https://doi.org/10.1093/genetics/126.1.219</w:t>
      </w:r>
    </w:p>
    <w:p w14:paraId="6DD5CEB2" w14:textId="77777777" w:rsidR="004A69A1" w:rsidRPr="004A69A1" w:rsidRDefault="004A69A1" w:rsidP="004A69A1">
      <w:pPr>
        <w:pStyle w:val="Bibliography"/>
        <w:rPr>
          <w:rFonts w:ascii="Aptos" w:hAnsi="Aptos"/>
        </w:rPr>
      </w:pPr>
      <w:r w:rsidRPr="004A69A1">
        <w:rPr>
          <w:rFonts w:ascii="Aptos" w:hAnsi="Aptos"/>
        </w:rPr>
        <w:t>Oliver, T., Varghese, N., Roux, S., Schulz, F., Huntemann, M., Clum, A., Foster, B., Foster, B., Riley, R., LaButti, K., Egan, R., Hajek, P., Mukherjee, S., Ovchinnikova, G., Reddy, T. B. K., Calhoun, S., Hayes, R. D., Rohwer, R. R., Zhou, Z., … Eloe-</w:t>
      </w:r>
      <w:proofErr w:type="spellStart"/>
      <w:r w:rsidRPr="004A69A1">
        <w:rPr>
          <w:rFonts w:ascii="Aptos" w:hAnsi="Aptos"/>
        </w:rPr>
        <w:t>Fadrosh</w:t>
      </w:r>
      <w:proofErr w:type="spellEnd"/>
      <w:r w:rsidRPr="004A69A1">
        <w:rPr>
          <w:rFonts w:ascii="Aptos" w:hAnsi="Aptos"/>
        </w:rPr>
        <w:t xml:space="preserve">, E. A. (2024). </w:t>
      </w:r>
      <w:proofErr w:type="spellStart"/>
      <w:r w:rsidRPr="004A69A1">
        <w:rPr>
          <w:rFonts w:ascii="Aptos" w:hAnsi="Aptos"/>
        </w:rPr>
        <w:t>Coassembly</w:t>
      </w:r>
      <w:proofErr w:type="spellEnd"/>
      <w:r w:rsidRPr="004A69A1">
        <w:rPr>
          <w:rFonts w:ascii="Aptos" w:hAnsi="Aptos"/>
        </w:rPr>
        <w:t xml:space="preserve"> and binning of a twenty-year metagenomic time-series from Lake Mendota. </w:t>
      </w:r>
      <w:r w:rsidRPr="004A69A1">
        <w:rPr>
          <w:rFonts w:ascii="Aptos" w:hAnsi="Aptos"/>
          <w:i/>
          <w:iCs/>
        </w:rPr>
        <w:t>Scientific Data</w:t>
      </w:r>
      <w:r w:rsidRPr="004A69A1">
        <w:rPr>
          <w:rFonts w:ascii="Aptos" w:hAnsi="Aptos"/>
        </w:rPr>
        <w:t xml:space="preserve">, </w:t>
      </w:r>
      <w:r w:rsidRPr="004A69A1">
        <w:rPr>
          <w:rFonts w:ascii="Aptos" w:hAnsi="Aptos"/>
          <w:i/>
          <w:iCs/>
        </w:rPr>
        <w:t>11</w:t>
      </w:r>
      <w:r w:rsidRPr="004A69A1">
        <w:rPr>
          <w:rFonts w:ascii="Aptos" w:hAnsi="Aptos"/>
        </w:rPr>
        <w:t>(1), 966. https://doi.org/10.1038/s41597-024-03826-8</w:t>
      </w:r>
    </w:p>
    <w:p w14:paraId="3E677288" w14:textId="77777777" w:rsidR="004A69A1" w:rsidRPr="004A69A1" w:rsidRDefault="004A69A1" w:rsidP="004A69A1">
      <w:pPr>
        <w:pStyle w:val="Bibliography"/>
        <w:rPr>
          <w:rFonts w:ascii="Aptos" w:hAnsi="Aptos"/>
        </w:rPr>
      </w:pPr>
      <w:r w:rsidRPr="004A69A1">
        <w:rPr>
          <w:rFonts w:ascii="Aptos" w:hAnsi="Aptos"/>
        </w:rPr>
        <w:t xml:space="preserve">Olm, M. R., Crits-Christoph, A., Bouma-Gregson, K., Firek, B. A., Morowitz, M. J., &amp; Banfield, J. F. (2021). </w:t>
      </w:r>
      <w:proofErr w:type="spellStart"/>
      <w:r w:rsidRPr="004A69A1">
        <w:rPr>
          <w:rFonts w:ascii="Aptos" w:hAnsi="Aptos"/>
        </w:rPr>
        <w:t>inStrain</w:t>
      </w:r>
      <w:proofErr w:type="spellEnd"/>
      <w:r w:rsidRPr="004A69A1">
        <w:rPr>
          <w:rFonts w:ascii="Aptos" w:hAnsi="Aptos"/>
        </w:rPr>
        <w:t xml:space="preserve"> profiles population </w:t>
      </w:r>
      <w:proofErr w:type="spellStart"/>
      <w:r w:rsidRPr="004A69A1">
        <w:rPr>
          <w:rFonts w:ascii="Aptos" w:hAnsi="Aptos"/>
        </w:rPr>
        <w:t>microdiversity</w:t>
      </w:r>
      <w:proofErr w:type="spellEnd"/>
      <w:r w:rsidRPr="004A69A1">
        <w:rPr>
          <w:rFonts w:ascii="Aptos" w:hAnsi="Aptos"/>
        </w:rPr>
        <w:t xml:space="preserve"> from metagenomic data and </w:t>
      </w:r>
      <w:r w:rsidRPr="004A69A1">
        <w:rPr>
          <w:rFonts w:ascii="Aptos" w:hAnsi="Aptos"/>
        </w:rPr>
        <w:lastRenderedPageBreak/>
        <w:t xml:space="preserve">sensitively detects shared microbial strains. </w:t>
      </w:r>
      <w:r w:rsidRPr="004A69A1">
        <w:rPr>
          <w:rFonts w:ascii="Aptos" w:hAnsi="Aptos"/>
          <w:i/>
          <w:iCs/>
        </w:rPr>
        <w:t>Nature Biotechnology</w:t>
      </w:r>
      <w:r w:rsidRPr="004A69A1">
        <w:rPr>
          <w:rFonts w:ascii="Aptos" w:hAnsi="Aptos"/>
        </w:rPr>
        <w:t xml:space="preserve">, </w:t>
      </w:r>
      <w:r w:rsidRPr="004A69A1">
        <w:rPr>
          <w:rFonts w:ascii="Aptos" w:hAnsi="Aptos"/>
          <w:i/>
          <w:iCs/>
        </w:rPr>
        <w:t>39</w:t>
      </w:r>
      <w:r w:rsidRPr="004A69A1">
        <w:rPr>
          <w:rFonts w:ascii="Aptos" w:hAnsi="Aptos"/>
        </w:rPr>
        <w:t>(6), 727–736. https://doi.org/10.1038/s41587-020-00797-0</w:t>
      </w:r>
    </w:p>
    <w:p w14:paraId="21A1AC97" w14:textId="77777777" w:rsidR="004A69A1" w:rsidRPr="004A69A1" w:rsidRDefault="004A69A1" w:rsidP="004A69A1">
      <w:pPr>
        <w:pStyle w:val="Bibliography"/>
        <w:rPr>
          <w:rFonts w:ascii="Aptos" w:hAnsi="Aptos"/>
        </w:rPr>
      </w:pPr>
      <w:r w:rsidRPr="004A69A1">
        <w:rPr>
          <w:rFonts w:ascii="Aptos" w:hAnsi="Aptos"/>
        </w:rPr>
        <w:t xml:space="preserve">Pedersen, T. L. (2024). </w:t>
      </w:r>
      <w:r w:rsidRPr="004A69A1">
        <w:rPr>
          <w:rFonts w:ascii="Aptos" w:hAnsi="Aptos"/>
          <w:i/>
          <w:iCs/>
        </w:rPr>
        <w:t>patchwork: The Composer of Plots</w:t>
      </w:r>
      <w:r w:rsidRPr="004A69A1">
        <w:rPr>
          <w:rFonts w:ascii="Aptos" w:hAnsi="Aptos"/>
        </w:rPr>
        <w:t xml:space="preserve"> (Version R package version 1.3.0) [R]. https://CRAN.R-project.org/package=patchwork</w:t>
      </w:r>
    </w:p>
    <w:p w14:paraId="5266E6E2" w14:textId="77777777" w:rsidR="004A69A1" w:rsidRPr="004A69A1" w:rsidRDefault="004A69A1" w:rsidP="004A69A1">
      <w:pPr>
        <w:pStyle w:val="Bibliography"/>
        <w:rPr>
          <w:rFonts w:ascii="Aptos" w:hAnsi="Aptos"/>
        </w:rPr>
      </w:pPr>
      <w:r w:rsidRPr="004A69A1">
        <w:rPr>
          <w:rFonts w:ascii="Aptos" w:hAnsi="Aptos"/>
        </w:rPr>
        <w:t xml:space="preserve">Pérez-Carrascal, O. M., </w:t>
      </w:r>
      <w:proofErr w:type="spellStart"/>
      <w:r w:rsidRPr="004A69A1">
        <w:rPr>
          <w:rFonts w:ascii="Aptos" w:hAnsi="Aptos"/>
        </w:rPr>
        <w:t>Terrat</w:t>
      </w:r>
      <w:proofErr w:type="spellEnd"/>
      <w:r w:rsidRPr="004A69A1">
        <w:rPr>
          <w:rFonts w:ascii="Aptos" w:hAnsi="Aptos"/>
        </w:rPr>
        <w:t xml:space="preserve">, Y., Giani, A., Fortin, N., Greer, C. W., </w:t>
      </w:r>
      <w:proofErr w:type="spellStart"/>
      <w:r w:rsidRPr="004A69A1">
        <w:rPr>
          <w:rFonts w:ascii="Aptos" w:hAnsi="Aptos"/>
        </w:rPr>
        <w:t>Tromas</w:t>
      </w:r>
      <w:proofErr w:type="spellEnd"/>
      <w:r w:rsidRPr="004A69A1">
        <w:rPr>
          <w:rFonts w:ascii="Aptos" w:hAnsi="Aptos"/>
        </w:rPr>
        <w:t xml:space="preserve">, N., &amp; Shapiro, B. J. (2019). Coherence of Microcystis species revealed through population genomics. </w:t>
      </w:r>
      <w:r w:rsidRPr="004A69A1">
        <w:rPr>
          <w:rFonts w:ascii="Aptos" w:hAnsi="Aptos"/>
          <w:i/>
          <w:iCs/>
        </w:rPr>
        <w:t>The ISME Journal</w:t>
      </w:r>
      <w:r w:rsidRPr="004A69A1">
        <w:rPr>
          <w:rFonts w:ascii="Aptos" w:hAnsi="Aptos"/>
        </w:rPr>
        <w:t xml:space="preserve">, </w:t>
      </w:r>
      <w:r w:rsidRPr="004A69A1">
        <w:rPr>
          <w:rFonts w:ascii="Aptos" w:hAnsi="Aptos"/>
          <w:i/>
          <w:iCs/>
        </w:rPr>
        <w:t>13</w:t>
      </w:r>
      <w:r w:rsidRPr="004A69A1">
        <w:rPr>
          <w:rFonts w:ascii="Aptos" w:hAnsi="Aptos"/>
        </w:rPr>
        <w:t>(12), 2887–2900. https://doi.org/10.1038/s41396-019-0481-1</w:t>
      </w:r>
    </w:p>
    <w:p w14:paraId="50B4579F" w14:textId="77777777" w:rsidR="004A69A1" w:rsidRPr="004A69A1" w:rsidRDefault="004A69A1" w:rsidP="004A69A1">
      <w:pPr>
        <w:pStyle w:val="Bibliography"/>
        <w:rPr>
          <w:rFonts w:ascii="Aptos" w:hAnsi="Aptos"/>
        </w:rPr>
      </w:pPr>
      <w:proofErr w:type="spellStart"/>
      <w:r w:rsidRPr="004A69A1">
        <w:rPr>
          <w:rFonts w:ascii="Aptos" w:hAnsi="Aptos"/>
        </w:rPr>
        <w:t>Pernthaler</w:t>
      </w:r>
      <w:proofErr w:type="spellEnd"/>
      <w:r w:rsidRPr="004A69A1">
        <w:rPr>
          <w:rFonts w:ascii="Aptos" w:hAnsi="Aptos"/>
        </w:rPr>
        <w:t xml:space="preserve">, J. (2005). Predation on prokaryotes in the water column and its ecological implications. </w:t>
      </w:r>
      <w:r w:rsidRPr="004A69A1">
        <w:rPr>
          <w:rFonts w:ascii="Aptos" w:hAnsi="Aptos"/>
          <w:i/>
          <w:iCs/>
        </w:rPr>
        <w:t>Nature Reviews Microbiology</w:t>
      </w:r>
      <w:r w:rsidRPr="004A69A1">
        <w:rPr>
          <w:rFonts w:ascii="Aptos" w:hAnsi="Aptos"/>
        </w:rPr>
        <w:t xml:space="preserve">, </w:t>
      </w:r>
      <w:r w:rsidRPr="004A69A1">
        <w:rPr>
          <w:rFonts w:ascii="Aptos" w:hAnsi="Aptos"/>
          <w:i/>
          <w:iCs/>
        </w:rPr>
        <w:t>3</w:t>
      </w:r>
      <w:r w:rsidRPr="004A69A1">
        <w:rPr>
          <w:rFonts w:ascii="Aptos" w:hAnsi="Aptos"/>
        </w:rPr>
        <w:t>(7), 537–546. https://doi.org/10.1038/nrmicro1180</w:t>
      </w:r>
    </w:p>
    <w:p w14:paraId="319261B4" w14:textId="77777777" w:rsidR="004A69A1" w:rsidRPr="004A69A1" w:rsidRDefault="004A69A1" w:rsidP="004A69A1">
      <w:pPr>
        <w:pStyle w:val="Bibliography"/>
        <w:rPr>
          <w:rFonts w:ascii="Aptos" w:hAnsi="Aptos"/>
        </w:rPr>
      </w:pPr>
      <w:r w:rsidRPr="004A69A1">
        <w:rPr>
          <w:rFonts w:ascii="Aptos" w:hAnsi="Aptos"/>
        </w:rPr>
        <w:t xml:space="preserve">Peter, H., Michoud, G., Busi, S. B., &amp; Battin, T. J. (2024). The role of phages for </w:t>
      </w:r>
      <w:proofErr w:type="spellStart"/>
      <w:r w:rsidRPr="004A69A1">
        <w:rPr>
          <w:rFonts w:ascii="Aptos" w:hAnsi="Aptos"/>
        </w:rPr>
        <w:t>microdiverse</w:t>
      </w:r>
      <w:proofErr w:type="spellEnd"/>
      <w:r w:rsidRPr="004A69A1">
        <w:rPr>
          <w:rFonts w:ascii="Aptos" w:hAnsi="Aptos"/>
        </w:rPr>
        <w:t xml:space="preserve"> bacterial communities in proglacial stream biofilms. </w:t>
      </w:r>
      <w:r w:rsidRPr="004A69A1">
        <w:rPr>
          <w:rFonts w:ascii="Aptos" w:hAnsi="Aptos"/>
          <w:i/>
          <w:iCs/>
        </w:rPr>
        <w:t>Frontiers in Microbiomes</w:t>
      </w:r>
      <w:r w:rsidRPr="004A69A1">
        <w:rPr>
          <w:rFonts w:ascii="Aptos" w:hAnsi="Aptos"/>
        </w:rPr>
        <w:t xml:space="preserve">, </w:t>
      </w:r>
      <w:r w:rsidRPr="004A69A1">
        <w:rPr>
          <w:rFonts w:ascii="Aptos" w:hAnsi="Aptos"/>
          <w:i/>
          <w:iCs/>
        </w:rPr>
        <w:t>2</w:t>
      </w:r>
      <w:r w:rsidRPr="004A69A1">
        <w:rPr>
          <w:rFonts w:ascii="Aptos" w:hAnsi="Aptos"/>
        </w:rPr>
        <w:t>. https://doi.org/10.3389/frmbi.2023.1279550</w:t>
      </w:r>
    </w:p>
    <w:p w14:paraId="57BB024B" w14:textId="77777777" w:rsidR="004A69A1" w:rsidRPr="004A69A1" w:rsidRDefault="004A69A1" w:rsidP="004A69A1">
      <w:pPr>
        <w:pStyle w:val="Bibliography"/>
        <w:rPr>
          <w:rFonts w:ascii="Aptos" w:hAnsi="Aptos"/>
        </w:rPr>
      </w:pPr>
      <w:r w:rsidRPr="004A69A1">
        <w:rPr>
          <w:rFonts w:ascii="Aptos" w:hAnsi="Aptos"/>
        </w:rPr>
        <w:t xml:space="preserve">Posit team. (2024). </w:t>
      </w:r>
      <w:r w:rsidRPr="004A69A1">
        <w:rPr>
          <w:rFonts w:ascii="Aptos" w:hAnsi="Aptos"/>
          <w:i/>
          <w:iCs/>
        </w:rPr>
        <w:t>RStudio: Integrated Development Environment for R</w:t>
      </w:r>
      <w:r w:rsidRPr="004A69A1">
        <w:rPr>
          <w:rFonts w:ascii="Aptos" w:hAnsi="Aptos"/>
        </w:rPr>
        <w:t xml:space="preserve"> (Version 2024.4.0.735) [Computer software]. Posit Software, PBC. http://www.posit.co/</w:t>
      </w:r>
    </w:p>
    <w:p w14:paraId="3C53D129" w14:textId="77777777" w:rsidR="004A69A1" w:rsidRPr="004A69A1" w:rsidRDefault="004A69A1" w:rsidP="004A69A1">
      <w:pPr>
        <w:pStyle w:val="Bibliography"/>
        <w:rPr>
          <w:rFonts w:ascii="Aptos" w:hAnsi="Aptos"/>
        </w:rPr>
      </w:pPr>
      <w:r w:rsidRPr="004A69A1">
        <w:rPr>
          <w:rFonts w:ascii="Aptos" w:hAnsi="Aptos"/>
        </w:rPr>
        <w:t xml:space="preserve">Price, M. N., Dehal, P. S., &amp; Arkin, A. P. (2009). </w:t>
      </w:r>
      <w:proofErr w:type="spellStart"/>
      <w:r w:rsidRPr="004A69A1">
        <w:rPr>
          <w:rFonts w:ascii="Aptos" w:hAnsi="Aptos"/>
        </w:rPr>
        <w:t>FastTree</w:t>
      </w:r>
      <w:proofErr w:type="spellEnd"/>
      <w:r w:rsidRPr="004A69A1">
        <w:rPr>
          <w:rFonts w:ascii="Aptos" w:hAnsi="Aptos"/>
        </w:rPr>
        <w:t xml:space="preserve">: Computing Large Minimum Evolution Trees with Profiles instead of a Distance Matrix. </w:t>
      </w:r>
      <w:r w:rsidRPr="004A69A1">
        <w:rPr>
          <w:rFonts w:ascii="Aptos" w:hAnsi="Aptos"/>
          <w:i/>
          <w:iCs/>
        </w:rPr>
        <w:t>Molecular Biology and Evolution</w:t>
      </w:r>
      <w:r w:rsidRPr="004A69A1">
        <w:rPr>
          <w:rFonts w:ascii="Aptos" w:hAnsi="Aptos"/>
        </w:rPr>
        <w:t xml:space="preserve">, </w:t>
      </w:r>
      <w:r w:rsidRPr="004A69A1">
        <w:rPr>
          <w:rFonts w:ascii="Aptos" w:hAnsi="Aptos"/>
          <w:i/>
          <w:iCs/>
        </w:rPr>
        <w:t>26</w:t>
      </w:r>
      <w:r w:rsidRPr="004A69A1">
        <w:rPr>
          <w:rFonts w:ascii="Aptos" w:hAnsi="Aptos"/>
        </w:rPr>
        <w:t>(7), 1641–1650. https://doi.org/10.1093/molbev/msp077</w:t>
      </w:r>
    </w:p>
    <w:p w14:paraId="768BEA88" w14:textId="77777777" w:rsidR="004A69A1" w:rsidRPr="004A69A1" w:rsidRDefault="004A69A1" w:rsidP="004A69A1">
      <w:pPr>
        <w:pStyle w:val="Bibliography"/>
        <w:rPr>
          <w:rFonts w:ascii="Aptos" w:hAnsi="Aptos"/>
        </w:rPr>
      </w:pPr>
      <w:r w:rsidRPr="004A69A1">
        <w:rPr>
          <w:rFonts w:ascii="Aptos" w:hAnsi="Aptos"/>
        </w:rPr>
        <w:t xml:space="preserve">Quince, C., Delmont, T. O., Raguideau, S., </w:t>
      </w:r>
      <w:proofErr w:type="spellStart"/>
      <w:r w:rsidRPr="004A69A1">
        <w:rPr>
          <w:rFonts w:ascii="Aptos" w:hAnsi="Aptos"/>
        </w:rPr>
        <w:t>Alneberg</w:t>
      </w:r>
      <w:proofErr w:type="spellEnd"/>
      <w:r w:rsidRPr="004A69A1">
        <w:rPr>
          <w:rFonts w:ascii="Aptos" w:hAnsi="Aptos"/>
        </w:rPr>
        <w:t xml:space="preserve">, J., Darling, A. E., Collins, G., &amp; Eren, A. M. (2017). DESMAN: A new tool for de novo extraction of strains from metagenomes. </w:t>
      </w:r>
      <w:r w:rsidRPr="004A69A1">
        <w:rPr>
          <w:rFonts w:ascii="Aptos" w:hAnsi="Aptos"/>
          <w:i/>
          <w:iCs/>
        </w:rPr>
        <w:t>Genome Biology</w:t>
      </w:r>
      <w:r w:rsidRPr="004A69A1">
        <w:rPr>
          <w:rFonts w:ascii="Aptos" w:hAnsi="Aptos"/>
        </w:rPr>
        <w:t xml:space="preserve">, </w:t>
      </w:r>
      <w:r w:rsidRPr="004A69A1">
        <w:rPr>
          <w:rFonts w:ascii="Aptos" w:hAnsi="Aptos"/>
          <w:i/>
          <w:iCs/>
        </w:rPr>
        <w:t>18</w:t>
      </w:r>
      <w:r w:rsidRPr="004A69A1">
        <w:rPr>
          <w:rFonts w:ascii="Aptos" w:hAnsi="Aptos"/>
        </w:rPr>
        <w:t>(1), 181. https://doi.org/10.1186/s13059-017-1309-9</w:t>
      </w:r>
    </w:p>
    <w:p w14:paraId="70B15F09" w14:textId="77777777" w:rsidR="004A69A1" w:rsidRPr="004A69A1" w:rsidRDefault="004A69A1" w:rsidP="004A69A1">
      <w:pPr>
        <w:pStyle w:val="Bibliography"/>
        <w:rPr>
          <w:rFonts w:ascii="Aptos" w:hAnsi="Aptos"/>
        </w:rPr>
      </w:pPr>
      <w:r w:rsidRPr="004A69A1">
        <w:rPr>
          <w:rFonts w:ascii="Aptos" w:hAnsi="Aptos"/>
        </w:rPr>
        <w:lastRenderedPageBreak/>
        <w:t xml:space="preserve">Quince, C., Nurk, S., </w:t>
      </w:r>
      <w:proofErr w:type="spellStart"/>
      <w:r w:rsidRPr="004A69A1">
        <w:rPr>
          <w:rFonts w:ascii="Aptos" w:hAnsi="Aptos"/>
        </w:rPr>
        <w:t>Raguideau</w:t>
      </w:r>
      <w:proofErr w:type="spellEnd"/>
      <w:r w:rsidRPr="004A69A1">
        <w:rPr>
          <w:rFonts w:ascii="Aptos" w:hAnsi="Aptos"/>
        </w:rPr>
        <w:t xml:space="preserve">, S., James, R., Soyer, O. S., Summers, J. K., </w:t>
      </w:r>
      <w:proofErr w:type="spellStart"/>
      <w:r w:rsidRPr="004A69A1">
        <w:rPr>
          <w:rFonts w:ascii="Aptos" w:hAnsi="Aptos"/>
        </w:rPr>
        <w:t>Limasset</w:t>
      </w:r>
      <w:proofErr w:type="spellEnd"/>
      <w:r w:rsidRPr="004A69A1">
        <w:rPr>
          <w:rFonts w:ascii="Aptos" w:hAnsi="Aptos"/>
        </w:rPr>
        <w:t xml:space="preserve">, A., Eren, A. M., Chikhi, R., &amp; Darling, A. E. (2021). STRONG: Metagenomics strain resolution on assembly graphs. </w:t>
      </w:r>
      <w:r w:rsidRPr="004A69A1">
        <w:rPr>
          <w:rFonts w:ascii="Aptos" w:hAnsi="Aptos"/>
          <w:i/>
          <w:iCs/>
        </w:rPr>
        <w:t>Genome Biology</w:t>
      </w:r>
      <w:r w:rsidRPr="004A69A1">
        <w:rPr>
          <w:rFonts w:ascii="Aptos" w:hAnsi="Aptos"/>
        </w:rPr>
        <w:t xml:space="preserve">, </w:t>
      </w:r>
      <w:r w:rsidRPr="004A69A1">
        <w:rPr>
          <w:rFonts w:ascii="Aptos" w:hAnsi="Aptos"/>
          <w:i/>
          <w:iCs/>
        </w:rPr>
        <w:t>22</w:t>
      </w:r>
      <w:r w:rsidRPr="004A69A1">
        <w:rPr>
          <w:rFonts w:ascii="Aptos" w:hAnsi="Aptos"/>
        </w:rPr>
        <w:t>(1), 214. https://doi.org/10.1186/s13059-021-02419-7</w:t>
      </w:r>
    </w:p>
    <w:p w14:paraId="5F97D161" w14:textId="77777777" w:rsidR="004A69A1" w:rsidRPr="004A69A1" w:rsidRDefault="004A69A1" w:rsidP="004A69A1">
      <w:pPr>
        <w:pStyle w:val="Bibliography"/>
        <w:rPr>
          <w:rFonts w:ascii="Aptos" w:hAnsi="Aptos"/>
        </w:rPr>
      </w:pPr>
      <w:r w:rsidRPr="004A69A1">
        <w:rPr>
          <w:rFonts w:ascii="Aptos" w:hAnsi="Aptos"/>
        </w:rPr>
        <w:t xml:space="preserve">Robinson, D., Hayes, A., &amp; Couch, S. (2024). </w:t>
      </w:r>
      <w:r w:rsidRPr="004A69A1">
        <w:rPr>
          <w:rFonts w:ascii="Aptos" w:hAnsi="Aptos"/>
          <w:i/>
          <w:iCs/>
        </w:rPr>
        <w:t>broom: Convert Statistical Objects into Tidy Tibbles</w:t>
      </w:r>
      <w:r w:rsidRPr="004A69A1">
        <w:rPr>
          <w:rFonts w:ascii="Aptos" w:hAnsi="Aptos"/>
        </w:rPr>
        <w:t xml:space="preserve"> (Version R package version 1.0.7) [R]. https://CRAN.R-project.org/package=broom</w:t>
      </w:r>
    </w:p>
    <w:p w14:paraId="5E4872D8" w14:textId="77777777" w:rsidR="004A69A1" w:rsidRPr="004A69A1" w:rsidRDefault="004A69A1" w:rsidP="004A69A1">
      <w:pPr>
        <w:pStyle w:val="Bibliography"/>
        <w:rPr>
          <w:rFonts w:ascii="Aptos" w:hAnsi="Aptos"/>
        </w:rPr>
      </w:pPr>
      <w:r w:rsidRPr="004A69A1">
        <w:rPr>
          <w:rFonts w:ascii="Aptos" w:hAnsi="Aptos"/>
        </w:rPr>
        <w:t xml:space="preserve">Rodriguez-Valera, F., Martín-Cuadrado, A.-B., Rodriguez-Brito, B., Pasic, L., Thingstad, T. F., Rohwer, F., &amp; Mira, A. (2009). Explaining microbial population genomics through phage predation. </w:t>
      </w:r>
      <w:r w:rsidRPr="004A69A1">
        <w:rPr>
          <w:rFonts w:ascii="Aptos" w:hAnsi="Aptos"/>
          <w:i/>
          <w:iCs/>
        </w:rPr>
        <w:t xml:space="preserve">Nature </w:t>
      </w:r>
      <w:proofErr w:type="spellStart"/>
      <w:r w:rsidRPr="004A69A1">
        <w:rPr>
          <w:rFonts w:ascii="Aptos" w:hAnsi="Aptos"/>
          <w:i/>
          <w:iCs/>
        </w:rPr>
        <w:t>Precedings</w:t>
      </w:r>
      <w:proofErr w:type="spellEnd"/>
      <w:r w:rsidRPr="004A69A1">
        <w:rPr>
          <w:rFonts w:ascii="Aptos" w:hAnsi="Aptos"/>
        </w:rPr>
        <w:t>, 1–1. https://doi.org/10.1038/npre.2009.3489.1</w:t>
      </w:r>
    </w:p>
    <w:p w14:paraId="1C6AA4EF" w14:textId="77777777" w:rsidR="004A69A1" w:rsidRPr="004A69A1" w:rsidRDefault="004A69A1" w:rsidP="004A69A1">
      <w:pPr>
        <w:pStyle w:val="Bibliography"/>
        <w:rPr>
          <w:rFonts w:ascii="Aptos" w:hAnsi="Aptos"/>
        </w:rPr>
      </w:pPr>
      <w:r w:rsidRPr="004A69A1">
        <w:rPr>
          <w:rFonts w:ascii="Aptos" w:hAnsi="Aptos"/>
        </w:rPr>
        <w:t xml:space="preserve">Rohwer, R. R., Hale, R. J., Vander Zanden, M. J., Miller, T. R., &amp; McMahon, K. D. (2023). Species invasions shift microbial phenology </w:t>
      </w:r>
      <w:proofErr w:type="gramStart"/>
      <w:r w:rsidRPr="004A69A1">
        <w:rPr>
          <w:rFonts w:ascii="Aptos" w:hAnsi="Aptos"/>
        </w:rPr>
        <w:t>in</w:t>
      </w:r>
      <w:proofErr w:type="gramEnd"/>
      <w:r w:rsidRPr="004A69A1">
        <w:rPr>
          <w:rFonts w:ascii="Aptos" w:hAnsi="Aptos"/>
        </w:rPr>
        <w:t xml:space="preserve"> a two-decade freshwater time series. </w:t>
      </w:r>
      <w:r w:rsidRPr="004A69A1">
        <w:rPr>
          <w:rFonts w:ascii="Aptos" w:hAnsi="Aptos"/>
          <w:i/>
          <w:iCs/>
        </w:rPr>
        <w:t>Proceedings of the National Academy of Sciences</w:t>
      </w:r>
      <w:r w:rsidRPr="004A69A1">
        <w:rPr>
          <w:rFonts w:ascii="Aptos" w:hAnsi="Aptos"/>
        </w:rPr>
        <w:t xml:space="preserve">, </w:t>
      </w:r>
      <w:r w:rsidRPr="004A69A1">
        <w:rPr>
          <w:rFonts w:ascii="Aptos" w:hAnsi="Aptos"/>
          <w:i/>
          <w:iCs/>
        </w:rPr>
        <w:t>120</w:t>
      </w:r>
      <w:r w:rsidRPr="004A69A1">
        <w:rPr>
          <w:rFonts w:ascii="Aptos" w:hAnsi="Aptos"/>
        </w:rPr>
        <w:t>(11), e2211796120. https://doi.org/10.1073/pnas.2211796120</w:t>
      </w:r>
    </w:p>
    <w:p w14:paraId="42461DD8" w14:textId="77777777" w:rsidR="004A69A1" w:rsidRPr="004A69A1" w:rsidRDefault="004A69A1" w:rsidP="004A69A1">
      <w:pPr>
        <w:pStyle w:val="Bibliography"/>
        <w:rPr>
          <w:rFonts w:ascii="Aptos" w:hAnsi="Aptos"/>
        </w:rPr>
      </w:pPr>
      <w:r w:rsidRPr="004A69A1">
        <w:rPr>
          <w:rFonts w:ascii="Aptos" w:hAnsi="Aptos"/>
        </w:rPr>
        <w:t xml:space="preserve">Rohwer, R. R., Kirkpatrick, M., Garcia, S. L., Kellom, M., McMahon, K. D., &amp; Baker, B. J. (2025). Two decades of bacterial ecology and evolution in a freshwater lake. </w:t>
      </w:r>
      <w:r w:rsidRPr="004A69A1">
        <w:rPr>
          <w:rFonts w:ascii="Aptos" w:hAnsi="Aptos"/>
          <w:i/>
          <w:iCs/>
        </w:rPr>
        <w:t>Nature Microbiology</w:t>
      </w:r>
      <w:r w:rsidRPr="004A69A1">
        <w:rPr>
          <w:rFonts w:ascii="Aptos" w:hAnsi="Aptos"/>
        </w:rPr>
        <w:t xml:space="preserve">, </w:t>
      </w:r>
      <w:r w:rsidRPr="004A69A1">
        <w:rPr>
          <w:rFonts w:ascii="Aptos" w:hAnsi="Aptos"/>
          <w:i/>
          <w:iCs/>
        </w:rPr>
        <w:t>10</w:t>
      </w:r>
      <w:r w:rsidRPr="004A69A1">
        <w:rPr>
          <w:rFonts w:ascii="Aptos" w:hAnsi="Aptos"/>
        </w:rPr>
        <w:t>(1), 246–257. https://doi.org/10.1038/s41564-024-01888-3</w:t>
      </w:r>
    </w:p>
    <w:p w14:paraId="16F3CA14" w14:textId="77777777" w:rsidR="004A69A1" w:rsidRPr="004A69A1" w:rsidRDefault="004A69A1" w:rsidP="004A69A1">
      <w:pPr>
        <w:pStyle w:val="Bibliography"/>
        <w:rPr>
          <w:rFonts w:ascii="Aptos" w:hAnsi="Aptos"/>
        </w:rPr>
      </w:pPr>
      <w:proofErr w:type="spellStart"/>
      <w:r w:rsidRPr="004A69A1">
        <w:rPr>
          <w:rFonts w:ascii="Aptos" w:hAnsi="Aptos"/>
        </w:rPr>
        <w:t>Schloter</w:t>
      </w:r>
      <w:proofErr w:type="spellEnd"/>
      <w:r w:rsidRPr="004A69A1">
        <w:rPr>
          <w:rFonts w:ascii="Aptos" w:hAnsi="Aptos"/>
        </w:rPr>
        <w:t xml:space="preserve">, M., </w:t>
      </w:r>
      <w:proofErr w:type="spellStart"/>
      <w:r w:rsidRPr="004A69A1">
        <w:rPr>
          <w:rFonts w:ascii="Aptos" w:hAnsi="Aptos"/>
        </w:rPr>
        <w:t>Lebuhn</w:t>
      </w:r>
      <w:proofErr w:type="spellEnd"/>
      <w:r w:rsidRPr="004A69A1">
        <w:rPr>
          <w:rFonts w:ascii="Aptos" w:hAnsi="Aptos"/>
        </w:rPr>
        <w:t xml:space="preserve">, M., </w:t>
      </w:r>
      <w:proofErr w:type="spellStart"/>
      <w:r w:rsidRPr="004A69A1">
        <w:rPr>
          <w:rFonts w:ascii="Aptos" w:hAnsi="Aptos"/>
        </w:rPr>
        <w:t>Heulin</w:t>
      </w:r>
      <w:proofErr w:type="spellEnd"/>
      <w:r w:rsidRPr="004A69A1">
        <w:rPr>
          <w:rFonts w:ascii="Aptos" w:hAnsi="Aptos"/>
        </w:rPr>
        <w:t xml:space="preserve">, T., &amp; Hartmann, A. (2000). Ecology and evolution of bacterial </w:t>
      </w:r>
      <w:proofErr w:type="spellStart"/>
      <w:r w:rsidRPr="004A69A1">
        <w:rPr>
          <w:rFonts w:ascii="Aptos" w:hAnsi="Aptos"/>
        </w:rPr>
        <w:t>microdiversity</w:t>
      </w:r>
      <w:proofErr w:type="spellEnd"/>
      <w:r w:rsidRPr="004A69A1">
        <w:rPr>
          <w:rFonts w:ascii="Aptos" w:hAnsi="Aptos"/>
        </w:rPr>
        <w:t xml:space="preserve">. </w:t>
      </w:r>
      <w:r w:rsidRPr="004A69A1">
        <w:rPr>
          <w:rFonts w:ascii="Aptos" w:hAnsi="Aptos"/>
          <w:i/>
          <w:iCs/>
        </w:rPr>
        <w:t>FEMS Microbiology Reviews</w:t>
      </w:r>
      <w:r w:rsidRPr="004A69A1">
        <w:rPr>
          <w:rFonts w:ascii="Aptos" w:hAnsi="Aptos"/>
        </w:rPr>
        <w:t xml:space="preserve">, </w:t>
      </w:r>
      <w:r w:rsidRPr="004A69A1">
        <w:rPr>
          <w:rFonts w:ascii="Aptos" w:hAnsi="Aptos"/>
          <w:i/>
          <w:iCs/>
        </w:rPr>
        <w:t>24</w:t>
      </w:r>
      <w:r w:rsidRPr="004A69A1">
        <w:rPr>
          <w:rFonts w:ascii="Aptos" w:hAnsi="Aptos"/>
        </w:rPr>
        <w:t>(5), 647–660. https://doi.org/10.1111/j.1574-6976.2000.tb00564.x</w:t>
      </w:r>
    </w:p>
    <w:p w14:paraId="219C163E" w14:textId="77777777" w:rsidR="004A69A1" w:rsidRPr="004A69A1" w:rsidRDefault="004A69A1" w:rsidP="004A69A1">
      <w:pPr>
        <w:pStyle w:val="Bibliography"/>
        <w:rPr>
          <w:rFonts w:ascii="Aptos" w:hAnsi="Aptos"/>
        </w:rPr>
      </w:pPr>
      <w:proofErr w:type="spellStart"/>
      <w:r w:rsidRPr="004A69A1">
        <w:rPr>
          <w:rFonts w:ascii="Aptos" w:hAnsi="Aptos"/>
        </w:rPr>
        <w:lastRenderedPageBreak/>
        <w:t>Sinzato</w:t>
      </w:r>
      <w:proofErr w:type="spellEnd"/>
      <w:r w:rsidRPr="004A69A1">
        <w:rPr>
          <w:rFonts w:ascii="Aptos" w:hAnsi="Aptos"/>
        </w:rPr>
        <w:t xml:space="preserve">, Y. Z., </w:t>
      </w:r>
      <w:proofErr w:type="spellStart"/>
      <w:r w:rsidRPr="004A69A1">
        <w:rPr>
          <w:rFonts w:ascii="Aptos" w:hAnsi="Aptos"/>
        </w:rPr>
        <w:t>Uittenbogaard</w:t>
      </w:r>
      <w:proofErr w:type="spellEnd"/>
      <w:r w:rsidRPr="004A69A1">
        <w:rPr>
          <w:rFonts w:ascii="Aptos" w:hAnsi="Aptos"/>
        </w:rPr>
        <w:t xml:space="preserve">, R., Visser, P. M., Huisman, J., &amp; Jalaal, M. (2025). Fragmentation and aggregation of cyanobacterial colonies. </w:t>
      </w:r>
      <w:proofErr w:type="spellStart"/>
      <w:r w:rsidRPr="004A69A1">
        <w:rPr>
          <w:rFonts w:ascii="Aptos" w:hAnsi="Aptos"/>
          <w:i/>
          <w:iCs/>
        </w:rPr>
        <w:t>eLife</w:t>
      </w:r>
      <w:proofErr w:type="spellEnd"/>
      <w:r w:rsidRPr="004A69A1">
        <w:rPr>
          <w:rFonts w:ascii="Aptos" w:hAnsi="Aptos"/>
        </w:rPr>
        <w:t xml:space="preserve">, </w:t>
      </w:r>
      <w:r w:rsidRPr="004A69A1">
        <w:rPr>
          <w:rFonts w:ascii="Aptos" w:hAnsi="Aptos"/>
          <w:i/>
          <w:iCs/>
        </w:rPr>
        <w:t>14</w:t>
      </w:r>
      <w:r w:rsidRPr="004A69A1">
        <w:rPr>
          <w:rFonts w:ascii="Aptos" w:hAnsi="Aptos"/>
        </w:rPr>
        <w:t>. https://doi.org/10.7554/eLife.103503.1</w:t>
      </w:r>
    </w:p>
    <w:p w14:paraId="7C0E0C1B" w14:textId="77777777" w:rsidR="004A69A1" w:rsidRPr="004A69A1" w:rsidRDefault="004A69A1" w:rsidP="004A69A1">
      <w:pPr>
        <w:pStyle w:val="Bibliography"/>
        <w:rPr>
          <w:rFonts w:ascii="Aptos" w:hAnsi="Aptos"/>
        </w:rPr>
      </w:pPr>
      <w:r w:rsidRPr="004A69A1">
        <w:rPr>
          <w:rFonts w:ascii="Aptos" w:hAnsi="Aptos"/>
        </w:rPr>
        <w:t xml:space="preserve">Slatkin, M. (2008). Linkage disequilibrium—Understanding the evolutionary past and mapping the medical future. </w:t>
      </w:r>
      <w:r w:rsidRPr="004A69A1">
        <w:rPr>
          <w:rFonts w:ascii="Aptos" w:hAnsi="Aptos"/>
          <w:i/>
          <w:iCs/>
        </w:rPr>
        <w:t>Nature Reviews. Genetics</w:t>
      </w:r>
      <w:r w:rsidRPr="004A69A1">
        <w:rPr>
          <w:rFonts w:ascii="Aptos" w:hAnsi="Aptos"/>
        </w:rPr>
        <w:t xml:space="preserve">, </w:t>
      </w:r>
      <w:r w:rsidRPr="004A69A1">
        <w:rPr>
          <w:rFonts w:ascii="Aptos" w:hAnsi="Aptos"/>
          <w:i/>
          <w:iCs/>
        </w:rPr>
        <w:t>9</w:t>
      </w:r>
      <w:r w:rsidRPr="004A69A1">
        <w:rPr>
          <w:rFonts w:ascii="Aptos" w:hAnsi="Aptos"/>
        </w:rPr>
        <w:t>(6), 477–485. https://doi.org/10.1038/nrg2361</w:t>
      </w:r>
    </w:p>
    <w:p w14:paraId="41F361DE" w14:textId="77777777" w:rsidR="004A69A1" w:rsidRPr="004A69A1" w:rsidRDefault="004A69A1" w:rsidP="004A69A1">
      <w:pPr>
        <w:pStyle w:val="Bibliography"/>
        <w:rPr>
          <w:rFonts w:ascii="Aptos" w:hAnsi="Aptos"/>
        </w:rPr>
      </w:pPr>
      <w:r w:rsidRPr="004A69A1">
        <w:rPr>
          <w:rFonts w:ascii="Aptos" w:hAnsi="Aptos"/>
        </w:rPr>
        <w:t xml:space="preserve">Sogge, H., </w:t>
      </w:r>
      <w:proofErr w:type="spellStart"/>
      <w:r w:rsidRPr="004A69A1">
        <w:rPr>
          <w:rFonts w:ascii="Aptos" w:hAnsi="Aptos"/>
        </w:rPr>
        <w:t>Rohrlack</w:t>
      </w:r>
      <w:proofErr w:type="spellEnd"/>
      <w:r w:rsidRPr="004A69A1">
        <w:rPr>
          <w:rFonts w:ascii="Aptos" w:hAnsi="Aptos"/>
        </w:rPr>
        <w:t xml:space="preserve">, T., </w:t>
      </w:r>
      <w:proofErr w:type="spellStart"/>
      <w:r w:rsidRPr="004A69A1">
        <w:rPr>
          <w:rFonts w:ascii="Aptos" w:hAnsi="Aptos"/>
        </w:rPr>
        <w:t>Rounge</w:t>
      </w:r>
      <w:proofErr w:type="spellEnd"/>
      <w:r w:rsidRPr="004A69A1">
        <w:rPr>
          <w:rFonts w:ascii="Aptos" w:hAnsi="Aptos"/>
        </w:rPr>
        <w:t>, T. B., Sønstebø, J. H., Tooming-</w:t>
      </w:r>
      <w:proofErr w:type="spellStart"/>
      <w:r w:rsidRPr="004A69A1">
        <w:rPr>
          <w:rFonts w:ascii="Aptos" w:hAnsi="Aptos"/>
        </w:rPr>
        <w:t>Klunderud</w:t>
      </w:r>
      <w:proofErr w:type="spellEnd"/>
      <w:r w:rsidRPr="004A69A1">
        <w:rPr>
          <w:rFonts w:ascii="Aptos" w:hAnsi="Aptos"/>
        </w:rPr>
        <w:t xml:space="preserve">, A., Kristensen, T., &amp; Jakobsen, K. S. (2013). Gene Flow, Recombination, and Selection in Cyanobacteria: Population Structure of Geographically Related </w:t>
      </w:r>
      <w:proofErr w:type="spellStart"/>
      <w:r w:rsidRPr="004A69A1">
        <w:rPr>
          <w:rFonts w:ascii="Aptos" w:hAnsi="Aptos"/>
        </w:rPr>
        <w:t>Planktothrix</w:t>
      </w:r>
      <w:proofErr w:type="spellEnd"/>
      <w:r w:rsidRPr="004A69A1">
        <w:rPr>
          <w:rFonts w:ascii="Aptos" w:hAnsi="Aptos"/>
        </w:rPr>
        <w:t xml:space="preserve"> Freshwater Strains. </w:t>
      </w:r>
      <w:r w:rsidRPr="004A69A1">
        <w:rPr>
          <w:rFonts w:ascii="Aptos" w:hAnsi="Aptos"/>
          <w:i/>
          <w:iCs/>
        </w:rPr>
        <w:t>Applied and Environmental Microbiology</w:t>
      </w:r>
      <w:r w:rsidRPr="004A69A1">
        <w:rPr>
          <w:rFonts w:ascii="Aptos" w:hAnsi="Aptos"/>
        </w:rPr>
        <w:t xml:space="preserve">, </w:t>
      </w:r>
      <w:r w:rsidRPr="004A69A1">
        <w:rPr>
          <w:rFonts w:ascii="Aptos" w:hAnsi="Aptos"/>
          <w:i/>
          <w:iCs/>
        </w:rPr>
        <w:t>79</w:t>
      </w:r>
      <w:r w:rsidRPr="004A69A1">
        <w:rPr>
          <w:rFonts w:ascii="Aptos" w:hAnsi="Aptos"/>
        </w:rPr>
        <w:t>(2), 508–515. https://doi.org/10.1128/AEM.02417-12</w:t>
      </w:r>
    </w:p>
    <w:p w14:paraId="30FE5771" w14:textId="77777777" w:rsidR="004A69A1" w:rsidRPr="004A69A1" w:rsidRDefault="004A69A1" w:rsidP="004A69A1">
      <w:pPr>
        <w:pStyle w:val="Bibliography"/>
        <w:rPr>
          <w:rFonts w:ascii="Aptos" w:hAnsi="Aptos"/>
        </w:rPr>
      </w:pPr>
      <w:proofErr w:type="spellStart"/>
      <w:r w:rsidRPr="004A69A1">
        <w:rPr>
          <w:rFonts w:ascii="Aptos" w:hAnsi="Aptos"/>
        </w:rPr>
        <w:t>Stanojković</w:t>
      </w:r>
      <w:proofErr w:type="spellEnd"/>
      <w:r w:rsidRPr="004A69A1">
        <w:rPr>
          <w:rFonts w:ascii="Aptos" w:hAnsi="Aptos"/>
        </w:rPr>
        <w:t xml:space="preserve">, A., </w:t>
      </w:r>
      <w:proofErr w:type="spellStart"/>
      <w:r w:rsidRPr="004A69A1">
        <w:rPr>
          <w:rFonts w:ascii="Aptos" w:hAnsi="Aptos"/>
        </w:rPr>
        <w:t>Skoupý</w:t>
      </w:r>
      <w:proofErr w:type="spellEnd"/>
      <w:r w:rsidRPr="004A69A1">
        <w:rPr>
          <w:rFonts w:ascii="Aptos" w:hAnsi="Aptos"/>
        </w:rPr>
        <w:t xml:space="preserve">, S., </w:t>
      </w:r>
      <w:proofErr w:type="spellStart"/>
      <w:r w:rsidRPr="004A69A1">
        <w:rPr>
          <w:rFonts w:ascii="Aptos" w:hAnsi="Aptos"/>
        </w:rPr>
        <w:t>Škaloud</w:t>
      </w:r>
      <w:proofErr w:type="spellEnd"/>
      <w:r w:rsidRPr="004A69A1">
        <w:rPr>
          <w:rFonts w:ascii="Aptos" w:hAnsi="Aptos"/>
        </w:rPr>
        <w:t xml:space="preserve">, P., &amp; Dvořák, P. (2022). High genomic differentiation and limited gene flow indicate recent cryptic speciation within the genus </w:t>
      </w:r>
      <w:proofErr w:type="spellStart"/>
      <w:r w:rsidRPr="004A69A1">
        <w:rPr>
          <w:rFonts w:ascii="Aptos" w:hAnsi="Aptos"/>
        </w:rPr>
        <w:t>Laspinema</w:t>
      </w:r>
      <w:proofErr w:type="spellEnd"/>
      <w:r w:rsidRPr="004A69A1">
        <w:rPr>
          <w:rFonts w:ascii="Aptos" w:hAnsi="Aptos"/>
        </w:rPr>
        <w:t xml:space="preserve"> (cyanobacteria). </w:t>
      </w:r>
      <w:r w:rsidRPr="004A69A1">
        <w:rPr>
          <w:rFonts w:ascii="Aptos" w:hAnsi="Aptos"/>
          <w:i/>
          <w:iCs/>
        </w:rPr>
        <w:t>Frontiers in Microbiology</w:t>
      </w:r>
      <w:r w:rsidRPr="004A69A1">
        <w:rPr>
          <w:rFonts w:ascii="Aptos" w:hAnsi="Aptos"/>
        </w:rPr>
        <w:t xml:space="preserve">, </w:t>
      </w:r>
      <w:r w:rsidRPr="004A69A1">
        <w:rPr>
          <w:rFonts w:ascii="Aptos" w:hAnsi="Aptos"/>
          <w:i/>
          <w:iCs/>
        </w:rPr>
        <w:t>13</w:t>
      </w:r>
      <w:r w:rsidRPr="004A69A1">
        <w:rPr>
          <w:rFonts w:ascii="Aptos" w:hAnsi="Aptos"/>
        </w:rPr>
        <w:t>. https://doi.org/10.3389/fmicb.2022.977454</w:t>
      </w:r>
    </w:p>
    <w:p w14:paraId="286D6311" w14:textId="77777777" w:rsidR="004A69A1" w:rsidRPr="004A69A1" w:rsidRDefault="004A69A1" w:rsidP="004A69A1">
      <w:pPr>
        <w:pStyle w:val="Bibliography"/>
        <w:rPr>
          <w:rFonts w:ascii="Aptos" w:hAnsi="Aptos"/>
        </w:rPr>
      </w:pPr>
      <w:r w:rsidRPr="004A69A1">
        <w:rPr>
          <w:rFonts w:ascii="Aptos" w:hAnsi="Aptos"/>
        </w:rPr>
        <w:t xml:space="preserve">Thompson, C. C., Amaral, G. R., </w:t>
      </w:r>
      <w:proofErr w:type="spellStart"/>
      <w:r w:rsidRPr="004A69A1">
        <w:rPr>
          <w:rFonts w:ascii="Aptos" w:hAnsi="Aptos"/>
        </w:rPr>
        <w:t>Campeão</w:t>
      </w:r>
      <w:proofErr w:type="spellEnd"/>
      <w:r w:rsidRPr="004A69A1">
        <w:rPr>
          <w:rFonts w:ascii="Aptos" w:hAnsi="Aptos"/>
        </w:rPr>
        <w:t xml:space="preserve">, M., Edwards, R. A., Polz, M. F., Dutilh, B. E., Ussery, D. W., </w:t>
      </w:r>
      <w:proofErr w:type="spellStart"/>
      <w:r w:rsidRPr="004A69A1">
        <w:rPr>
          <w:rFonts w:ascii="Aptos" w:hAnsi="Aptos"/>
        </w:rPr>
        <w:t>Sawabe</w:t>
      </w:r>
      <w:proofErr w:type="spellEnd"/>
      <w:r w:rsidRPr="004A69A1">
        <w:rPr>
          <w:rFonts w:ascii="Aptos" w:hAnsi="Aptos"/>
        </w:rPr>
        <w:t xml:space="preserve">, T., Swings, J., &amp; Thompson, F. L. (2015). Microbial taxonomy in the post-genomic era: Rebuilding from scratch? </w:t>
      </w:r>
      <w:r w:rsidRPr="004A69A1">
        <w:rPr>
          <w:rFonts w:ascii="Aptos" w:hAnsi="Aptos"/>
          <w:i/>
          <w:iCs/>
        </w:rPr>
        <w:t>Archives of Microbiology</w:t>
      </w:r>
      <w:r w:rsidRPr="004A69A1">
        <w:rPr>
          <w:rFonts w:ascii="Aptos" w:hAnsi="Aptos"/>
        </w:rPr>
        <w:t xml:space="preserve">, </w:t>
      </w:r>
      <w:r w:rsidRPr="004A69A1">
        <w:rPr>
          <w:rFonts w:ascii="Aptos" w:hAnsi="Aptos"/>
          <w:i/>
          <w:iCs/>
        </w:rPr>
        <w:t>197</w:t>
      </w:r>
      <w:r w:rsidRPr="004A69A1">
        <w:rPr>
          <w:rFonts w:ascii="Aptos" w:hAnsi="Aptos"/>
        </w:rPr>
        <w:t>(3), 359–370. https://doi.org/10.1007/s00203-014-1071-2</w:t>
      </w:r>
    </w:p>
    <w:p w14:paraId="077E54ED" w14:textId="77777777" w:rsidR="004A69A1" w:rsidRPr="004A69A1" w:rsidRDefault="004A69A1" w:rsidP="004A69A1">
      <w:pPr>
        <w:pStyle w:val="Bibliography"/>
        <w:rPr>
          <w:rFonts w:ascii="Aptos" w:hAnsi="Aptos"/>
        </w:rPr>
      </w:pPr>
      <w:r w:rsidRPr="004A69A1">
        <w:rPr>
          <w:rFonts w:ascii="Aptos" w:hAnsi="Aptos"/>
        </w:rPr>
        <w:t xml:space="preserve">Torrance, E. L., Diop, A., &amp; Bobay, L.-M. (2025). Homologous recombination shapes the architecture and evolution of bacterial genomes. </w:t>
      </w:r>
      <w:r w:rsidRPr="004A69A1">
        <w:rPr>
          <w:rFonts w:ascii="Aptos" w:hAnsi="Aptos"/>
          <w:i/>
          <w:iCs/>
        </w:rPr>
        <w:t>Nucleic Acids Research</w:t>
      </w:r>
      <w:r w:rsidRPr="004A69A1">
        <w:rPr>
          <w:rFonts w:ascii="Aptos" w:hAnsi="Aptos"/>
        </w:rPr>
        <w:t xml:space="preserve">, </w:t>
      </w:r>
      <w:r w:rsidRPr="004A69A1">
        <w:rPr>
          <w:rFonts w:ascii="Aptos" w:hAnsi="Aptos"/>
          <w:i/>
          <w:iCs/>
        </w:rPr>
        <w:t>53</w:t>
      </w:r>
      <w:r w:rsidRPr="004A69A1">
        <w:rPr>
          <w:rFonts w:ascii="Aptos" w:hAnsi="Aptos"/>
        </w:rPr>
        <w:t>(4), gkae1265. https://doi.org/10.1093/nar/gkae1265</w:t>
      </w:r>
    </w:p>
    <w:p w14:paraId="148CC218" w14:textId="77777777" w:rsidR="004A69A1" w:rsidRPr="004A69A1" w:rsidRDefault="004A69A1" w:rsidP="004A69A1">
      <w:pPr>
        <w:pStyle w:val="Bibliography"/>
        <w:rPr>
          <w:rFonts w:ascii="Aptos" w:hAnsi="Aptos"/>
        </w:rPr>
      </w:pPr>
      <w:r w:rsidRPr="004A69A1">
        <w:rPr>
          <w:rFonts w:ascii="Aptos" w:hAnsi="Aptos"/>
        </w:rPr>
        <w:lastRenderedPageBreak/>
        <w:t xml:space="preserve">Van Rossum, T., Ferretti, P., Maistrenko, O. M., &amp; Bork, P. (2020). Diversity within species: Interpreting strains in microbiomes. </w:t>
      </w:r>
      <w:r w:rsidRPr="004A69A1">
        <w:rPr>
          <w:rFonts w:ascii="Aptos" w:hAnsi="Aptos"/>
          <w:i/>
          <w:iCs/>
        </w:rPr>
        <w:t>Nature Reviews. Microbiology</w:t>
      </w:r>
      <w:r w:rsidRPr="004A69A1">
        <w:rPr>
          <w:rFonts w:ascii="Aptos" w:hAnsi="Aptos"/>
        </w:rPr>
        <w:t xml:space="preserve">, </w:t>
      </w:r>
      <w:r w:rsidRPr="004A69A1">
        <w:rPr>
          <w:rFonts w:ascii="Aptos" w:hAnsi="Aptos"/>
          <w:i/>
          <w:iCs/>
        </w:rPr>
        <w:t>18</w:t>
      </w:r>
      <w:r w:rsidRPr="004A69A1">
        <w:rPr>
          <w:rFonts w:ascii="Aptos" w:hAnsi="Aptos"/>
        </w:rPr>
        <w:t>(9), 491–506. https://doi.org/10.1038/s41579-020-0368-1</w:t>
      </w:r>
    </w:p>
    <w:p w14:paraId="76FEDCD2" w14:textId="77777777" w:rsidR="004A69A1" w:rsidRPr="004A69A1" w:rsidRDefault="004A69A1" w:rsidP="004A69A1">
      <w:pPr>
        <w:pStyle w:val="Bibliography"/>
        <w:rPr>
          <w:rFonts w:ascii="Aptos" w:hAnsi="Aptos"/>
        </w:rPr>
      </w:pPr>
      <w:r w:rsidRPr="004A69A1">
        <w:rPr>
          <w:rFonts w:ascii="Aptos" w:hAnsi="Aptos"/>
        </w:rPr>
        <w:t xml:space="preserve">Vos, M., &amp; Didelot, X. (2009). A comparison of homologous recombination rates in bacteria and archaea. </w:t>
      </w:r>
      <w:r w:rsidRPr="004A69A1">
        <w:rPr>
          <w:rFonts w:ascii="Aptos" w:hAnsi="Aptos"/>
          <w:i/>
          <w:iCs/>
        </w:rPr>
        <w:t>The ISME Journal</w:t>
      </w:r>
      <w:r w:rsidRPr="004A69A1">
        <w:rPr>
          <w:rFonts w:ascii="Aptos" w:hAnsi="Aptos"/>
        </w:rPr>
        <w:t xml:space="preserve">, </w:t>
      </w:r>
      <w:r w:rsidRPr="004A69A1">
        <w:rPr>
          <w:rFonts w:ascii="Aptos" w:hAnsi="Aptos"/>
          <w:i/>
          <w:iCs/>
        </w:rPr>
        <w:t>3</w:t>
      </w:r>
      <w:r w:rsidRPr="004A69A1">
        <w:rPr>
          <w:rFonts w:ascii="Aptos" w:hAnsi="Aptos"/>
        </w:rPr>
        <w:t>(2), 199–208. https://doi.org/10.1038/ismej.2008.93</w:t>
      </w:r>
    </w:p>
    <w:p w14:paraId="2A6A56C8" w14:textId="77777777" w:rsidR="004A69A1" w:rsidRPr="004A69A1" w:rsidRDefault="004A69A1" w:rsidP="004A69A1">
      <w:pPr>
        <w:pStyle w:val="Bibliography"/>
        <w:rPr>
          <w:rFonts w:ascii="Aptos" w:hAnsi="Aptos"/>
        </w:rPr>
      </w:pPr>
      <w:r w:rsidRPr="004A69A1">
        <w:rPr>
          <w:rFonts w:ascii="Aptos" w:hAnsi="Aptos"/>
        </w:rPr>
        <w:t xml:space="preserve">Wein, T., &amp; Dagan, T. (2019). The Effect of Population Bottleneck Size and Selective Regime on Genetic Diversity and Evolvability in Bacteria. </w:t>
      </w:r>
      <w:r w:rsidRPr="004A69A1">
        <w:rPr>
          <w:rFonts w:ascii="Aptos" w:hAnsi="Aptos"/>
          <w:i/>
          <w:iCs/>
        </w:rPr>
        <w:t>Genome Biology and Evolution</w:t>
      </w:r>
      <w:r w:rsidRPr="004A69A1">
        <w:rPr>
          <w:rFonts w:ascii="Aptos" w:hAnsi="Aptos"/>
        </w:rPr>
        <w:t xml:space="preserve">, </w:t>
      </w:r>
      <w:r w:rsidRPr="004A69A1">
        <w:rPr>
          <w:rFonts w:ascii="Aptos" w:hAnsi="Aptos"/>
          <w:i/>
          <w:iCs/>
        </w:rPr>
        <w:t>11</w:t>
      </w:r>
      <w:r w:rsidRPr="004A69A1">
        <w:rPr>
          <w:rFonts w:ascii="Aptos" w:hAnsi="Aptos"/>
        </w:rPr>
        <w:t>(11), 3283–3290. https://doi.org/10.1093/gbe/evz243</w:t>
      </w:r>
    </w:p>
    <w:p w14:paraId="4C8FFF1D" w14:textId="77777777" w:rsidR="004A69A1" w:rsidRPr="004A69A1" w:rsidRDefault="004A69A1" w:rsidP="004A69A1">
      <w:pPr>
        <w:pStyle w:val="Bibliography"/>
        <w:rPr>
          <w:rFonts w:ascii="Aptos" w:hAnsi="Aptos"/>
        </w:rPr>
      </w:pPr>
      <w:r w:rsidRPr="004A69A1">
        <w:rPr>
          <w:rFonts w:ascii="Aptos" w:hAnsi="Aptos"/>
        </w:rPr>
        <w:t xml:space="preserve">Wickham, H., Averick, M., Bryan, J., Chang, W., McGowan, L., François, R., Grolemund, G., Hayes, A., Henry, L., Hester, J., Kuhn, M., Pedersen, T., Miller, E., Bache, S., Müller, K., Ooms, J., Robinson, D., Seidel, D., Spinu, V., … Yutani, H. (2019). Welcome to </w:t>
      </w:r>
      <w:proofErr w:type="gramStart"/>
      <w:r w:rsidRPr="004A69A1">
        <w:rPr>
          <w:rFonts w:ascii="Aptos" w:hAnsi="Aptos"/>
        </w:rPr>
        <w:t xml:space="preserve">the </w:t>
      </w:r>
      <w:proofErr w:type="spellStart"/>
      <w:r w:rsidRPr="004A69A1">
        <w:rPr>
          <w:rFonts w:ascii="Aptos" w:hAnsi="Aptos"/>
        </w:rPr>
        <w:t>Tidyverse</w:t>
      </w:r>
      <w:proofErr w:type="spellEnd"/>
      <w:proofErr w:type="gramEnd"/>
      <w:r w:rsidRPr="004A69A1">
        <w:rPr>
          <w:rFonts w:ascii="Aptos" w:hAnsi="Aptos"/>
        </w:rPr>
        <w:t xml:space="preserve">. </w:t>
      </w:r>
      <w:r w:rsidRPr="004A69A1">
        <w:rPr>
          <w:rFonts w:ascii="Aptos" w:hAnsi="Aptos"/>
          <w:i/>
          <w:iCs/>
        </w:rPr>
        <w:t xml:space="preserve">Journal of </w:t>
      </w:r>
      <w:proofErr w:type="gramStart"/>
      <w:r w:rsidRPr="004A69A1">
        <w:rPr>
          <w:rFonts w:ascii="Aptos" w:hAnsi="Aptos"/>
          <w:i/>
          <w:iCs/>
        </w:rPr>
        <w:t>Open Source</w:t>
      </w:r>
      <w:proofErr w:type="gramEnd"/>
      <w:r w:rsidRPr="004A69A1">
        <w:rPr>
          <w:rFonts w:ascii="Aptos" w:hAnsi="Aptos"/>
          <w:i/>
          <w:iCs/>
        </w:rPr>
        <w:t xml:space="preserve"> Software</w:t>
      </w:r>
      <w:r w:rsidRPr="004A69A1">
        <w:rPr>
          <w:rFonts w:ascii="Aptos" w:hAnsi="Aptos"/>
        </w:rPr>
        <w:t xml:space="preserve">, </w:t>
      </w:r>
      <w:r w:rsidRPr="004A69A1">
        <w:rPr>
          <w:rFonts w:ascii="Aptos" w:hAnsi="Aptos"/>
          <w:i/>
          <w:iCs/>
        </w:rPr>
        <w:t>4</w:t>
      </w:r>
      <w:r w:rsidRPr="004A69A1">
        <w:rPr>
          <w:rFonts w:ascii="Aptos" w:hAnsi="Aptos"/>
        </w:rPr>
        <w:t>(43), 1686. https://doi.org/10.21105/joss.01686</w:t>
      </w:r>
    </w:p>
    <w:p w14:paraId="4B3AC7D0" w14:textId="77777777" w:rsidR="004A69A1" w:rsidRPr="004A69A1" w:rsidRDefault="004A69A1" w:rsidP="004A69A1">
      <w:pPr>
        <w:pStyle w:val="Bibliography"/>
        <w:rPr>
          <w:rFonts w:ascii="Aptos" w:hAnsi="Aptos"/>
        </w:rPr>
      </w:pPr>
      <w:r w:rsidRPr="004A69A1">
        <w:rPr>
          <w:rFonts w:ascii="Aptos" w:hAnsi="Aptos"/>
        </w:rPr>
        <w:t xml:space="preserve">Wickham, H., Pederson, T. L., &amp; Seidel, D. (2023). </w:t>
      </w:r>
      <w:r w:rsidRPr="004A69A1">
        <w:rPr>
          <w:rFonts w:ascii="Aptos" w:hAnsi="Aptos"/>
          <w:i/>
          <w:iCs/>
        </w:rPr>
        <w:t>scales: Scale Functions for Visualization</w:t>
      </w:r>
      <w:r w:rsidRPr="004A69A1">
        <w:rPr>
          <w:rFonts w:ascii="Aptos" w:hAnsi="Aptos"/>
        </w:rPr>
        <w:t xml:space="preserve"> [Computer software]. https://CRAN.R-project.org/package=scales</w:t>
      </w:r>
    </w:p>
    <w:p w14:paraId="29104CF5" w14:textId="77777777" w:rsidR="004A69A1" w:rsidRPr="004A69A1" w:rsidRDefault="004A69A1" w:rsidP="004A69A1">
      <w:pPr>
        <w:pStyle w:val="Bibliography"/>
        <w:rPr>
          <w:rFonts w:ascii="Aptos" w:hAnsi="Aptos"/>
        </w:rPr>
      </w:pPr>
      <w:r w:rsidRPr="004A69A1">
        <w:rPr>
          <w:rFonts w:ascii="Aptos" w:hAnsi="Aptos"/>
        </w:rPr>
        <w:t xml:space="preserve">Wiedenbeck, J., &amp; Cohan, F. M. (2011). Origins of bacterial diversity through horizontal genetic transfer and adaptation to new ecological niches. </w:t>
      </w:r>
      <w:r w:rsidRPr="004A69A1">
        <w:rPr>
          <w:rFonts w:ascii="Aptos" w:hAnsi="Aptos"/>
          <w:i/>
          <w:iCs/>
        </w:rPr>
        <w:t>FEMS Microbiology Reviews</w:t>
      </w:r>
      <w:r w:rsidRPr="004A69A1">
        <w:rPr>
          <w:rFonts w:ascii="Aptos" w:hAnsi="Aptos"/>
        </w:rPr>
        <w:t xml:space="preserve">, </w:t>
      </w:r>
      <w:r w:rsidRPr="004A69A1">
        <w:rPr>
          <w:rFonts w:ascii="Aptos" w:hAnsi="Aptos"/>
          <w:i/>
          <w:iCs/>
        </w:rPr>
        <w:t>35</w:t>
      </w:r>
      <w:r w:rsidRPr="004A69A1">
        <w:rPr>
          <w:rFonts w:ascii="Aptos" w:hAnsi="Aptos"/>
        </w:rPr>
        <w:t>(5), 957–976. https://doi.org/10.1111/j.1574-6976.2011.00292.x</w:t>
      </w:r>
    </w:p>
    <w:p w14:paraId="71651709" w14:textId="77777777" w:rsidR="004A69A1" w:rsidRPr="004A69A1" w:rsidRDefault="004A69A1" w:rsidP="004A69A1">
      <w:pPr>
        <w:pStyle w:val="Bibliography"/>
        <w:rPr>
          <w:rFonts w:ascii="Aptos" w:hAnsi="Aptos"/>
        </w:rPr>
      </w:pPr>
      <w:r w:rsidRPr="004A69A1">
        <w:rPr>
          <w:rFonts w:ascii="Aptos" w:hAnsi="Aptos"/>
        </w:rPr>
        <w:t xml:space="preserve">Wilke, C. O., &amp; Wiernik, B. M. (2022). </w:t>
      </w:r>
      <w:proofErr w:type="spellStart"/>
      <w:r w:rsidRPr="004A69A1">
        <w:rPr>
          <w:rFonts w:ascii="Aptos" w:hAnsi="Aptos"/>
          <w:i/>
          <w:iCs/>
        </w:rPr>
        <w:t>ggtext</w:t>
      </w:r>
      <w:proofErr w:type="spellEnd"/>
      <w:r w:rsidRPr="004A69A1">
        <w:rPr>
          <w:rFonts w:ascii="Aptos" w:hAnsi="Aptos"/>
          <w:i/>
          <w:iCs/>
        </w:rPr>
        <w:t>: Improved Text Rendering Support for “ggplot2”</w:t>
      </w:r>
      <w:r w:rsidRPr="004A69A1">
        <w:rPr>
          <w:rFonts w:ascii="Aptos" w:hAnsi="Aptos"/>
        </w:rPr>
        <w:t xml:space="preserve"> (Version R package version 0.1.2) [R]. https://CRAN.R-project.org/package=ggtext</w:t>
      </w:r>
    </w:p>
    <w:p w14:paraId="4E31B1C6" w14:textId="77777777" w:rsidR="004A69A1" w:rsidRPr="004A69A1" w:rsidRDefault="004A69A1" w:rsidP="004A69A1">
      <w:pPr>
        <w:pStyle w:val="Bibliography"/>
        <w:rPr>
          <w:rFonts w:ascii="Aptos" w:hAnsi="Aptos"/>
        </w:rPr>
      </w:pPr>
      <w:r w:rsidRPr="004A69A1">
        <w:rPr>
          <w:rFonts w:ascii="Aptos" w:hAnsi="Aptos"/>
        </w:rPr>
        <w:lastRenderedPageBreak/>
        <w:t xml:space="preserve">Wood, S. M., Kremp, A., Savela, H., Akter, S., </w:t>
      </w:r>
      <w:proofErr w:type="spellStart"/>
      <w:r w:rsidRPr="004A69A1">
        <w:rPr>
          <w:rFonts w:ascii="Aptos" w:hAnsi="Aptos"/>
        </w:rPr>
        <w:t>Vartti</w:t>
      </w:r>
      <w:proofErr w:type="spellEnd"/>
      <w:r w:rsidRPr="004A69A1">
        <w:rPr>
          <w:rFonts w:ascii="Aptos" w:hAnsi="Aptos"/>
        </w:rPr>
        <w:t xml:space="preserve">, V.-P., </w:t>
      </w:r>
      <w:proofErr w:type="spellStart"/>
      <w:r w:rsidRPr="004A69A1">
        <w:rPr>
          <w:rFonts w:ascii="Aptos" w:hAnsi="Aptos"/>
        </w:rPr>
        <w:t>Saarni</w:t>
      </w:r>
      <w:proofErr w:type="spellEnd"/>
      <w:r w:rsidRPr="004A69A1">
        <w:rPr>
          <w:rFonts w:ascii="Aptos" w:hAnsi="Aptos"/>
        </w:rPr>
        <w:t xml:space="preserve">, S., &amp; Suikkanen, S. (2021). Cyanobacterial Akinete Distribution, Viability, and Cyanotoxin Records in Sediment Archives </w:t>
      </w:r>
      <w:proofErr w:type="gramStart"/>
      <w:r w:rsidRPr="004A69A1">
        <w:rPr>
          <w:rFonts w:ascii="Aptos" w:hAnsi="Aptos"/>
        </w:rPr>
        <w:t>From</w:t>
      </w:r>
      <w:proofErr w:type="gramEnd"/>
      <w:r w:rsidRPr="004A69A1">
        <w:rPr>
          <w:rFonts w:ascii="Aptos" w:hAnsi="Aptos"/>
        </w:rPr>
        <w:t xml:space="preserve"> the Northern Baltic Sea. </w:t>
      </w:r>
      <w:r w:rsidRPr="004A69A1">
        <w:rPr>
          <w:rFonts w:ascii="Aptos" w:hAnsi="Aptos"/>
          <w:i/>
          <w:iCs/>
        </w:rPr>
        <w:t>Frontiers in Microbiology</w:t>
      </w:r>
      <w:r w:rsidRPr="004A69A1">
        <w:rPr>
          <w:rFonts w:ascii="Aptos" w:hAnsi="Aptos"/>
        </w:rPr>
        <w:t xml:space="preserve">, </w:t>
      </w:r>
      <w:r w:rsidRPr="004A69A1">
        <w:rPr>
          <w:rFonts w:ascii="Aptos" w:hAnsi="Aptos"/>
          <w:i/>
          <w:iCs/>
        </w:rPr>
        <w:t>12</w:t>
      </w:r>
      <w:r w:rsidRPr="004A69A1">
        <w:rPr>
          <w:rFonts w:ascii="Aptos" w:hAnsi="Aptos"/>
        </w:rPr>
        <w:t>. https://doi.org/10.3389/fmicb.2021.681881</w:t>
      </w:r>
    </w:p>
    <w:p w14:paraId="637DDC5C" w14:textId="77777777" w:rsidR="004A69A1" w:rsidRPr="004A69A1" w:rsidRDefault="004A69A1" w:rsidP="004A69A1">
      <w:pPr>
        <w:pStyle w:val="Bibliography"/>
        <w:rPr>
          <w:rFonts w:ascii="Aptos" w:hAnsi="Aptos"/>
        </w:rPr>
      </w:pPr>
      <w:r w:rsidRPr="004A69A1">
        <w:rPr>
          <w:rFonts w:ascii="Aptos" w:hAnsi="Aptos"/>
        </w:rPr>
        <w:t xml:space="preserve">Wu, C., Jiang, C., Ju, M., Pan, Z., Li, Z., Sun, L., &amp; Geng, H. (2024). Simulation and control of the cyanobacterial bloom biomass in a typical plateau lake based on the logistic growth model: A case study of </w:t>
      </w:r>
      <w:proofErr w:type="spellStart"/>
      <w:r w:rsidRPr="004A69A1">
        <w:rPr>
          <w:rFonts w:ascii="Aptos" w:hAnsi="Aptos"/>
        </w:rPr>
        <w:t>Xingyun</w:t>
      </w:r>
      <w:proofErr w:type="spellEnd"/>
      <w:r w:rsidRPr="004A69A1">
        <w:rPr>
          <w:rFonts w:ascii="Aptos" w:hAnsi="Aptos"/>
        </w:rPr>
        <w:t xml:space="preserve"> Lake. </w:t>
      </w:r>
      <w:r w:rsidRPr="004A69A1">
        <w:rPr>
          <w:rFonts w:ascii="Aptos" w:hAnsi="Aptos"/>
          <w:i/>
          <w:iCs/>
        </w:rPr>
        <w:t>Ecological Informatics</w:t>
      </w:r>
      <w:r w:rsidRPr="004A69A1">
        <w:rPr>
          <w:rFonts w:ascii="Aptos" w:hAnsi="Aptos"/>
        </w:rPr>
        <w:t xml:space="preserve">, </w:t>
      </w:r>
      <w:r w:rsidRPr="004A69A1">
        <w:rPr>
          <w:rFonts w:ascii="Aptos" w:hAnsi="Aptos"/>
          <w:i/>
          <w:iCs/>
        </w:rPr>
        <w:t>82</w:t>
      </w:r>
      <w:r w:rsidRPr="004A69A1">
        <w:rPr>
          <w:rFonts w:ascii="Aptos" w:hAnsi="Aptos"/>
        </w:rPr>
        <w:t>, 102779. https://doi.org/10.1016/j.ecoinf.2024.102779</w:t>
      </w:r>
    </w:p>
    <w:p w14:paraId="6E7B90AF" w14:textId="77777777" w:rsidR="004A69A1" w:rsidRPr="004A69A1" w:rsidRDefault="004A69A1" w:rsidP="004A69A1">
      <w:pPr>
        <w:pStyle w:val="Bibliography"/>
        <w:rPr>
          <w:rFonts w:ascii="Aptos" w:hAnsi="Aptos"/>
        </w:rPr>
      </w:pPr>
      <w:r w:rsidRPr="004A69A1">
        <w:rPr>
          <w:rFonts w:ascii="Aptos" w:hAnsi="Aptos"/>
        </w:rPr>
        <w:t xml:space="preserve">Wu, Y., Li, L., Zheng, L., Dai, G., Ma, H., Shan, K., Wu, H., Zhou, Q., &amp; Song, L. (2016). Patterns of succession between bloom-forming cyanobacteria </w:t>
      </w:r>
      <w:proofErr w:type="spellStart"/>
      <w:r w:rsidRPr="004A69A1">
        <w:rPr>
          <w:rFonts w:ascii="Aptos" w:hAnsi="Aptos"/>
        </w:rPr>
        <w:t>Aphanizomenon</w:t>
      </w:r>
      <w:proofErr w:type="spellEnd"/>
      <w:r w:rsidRPr="004A69A1">
        <w:rPr>
          <w:rFonts w:ascii="Aptos" w:hAnsi="Aptos"/>
        </w:rPr>
        <w:t xml:space="preserve"> </w:t>
      </w:r>
      <w:proofErr w:type="spellStart"/>
      <w:r w:rsidRPr="004A69A1">
        <w:rPr>
          <w:rFonts w:ascii="Aptos" w:hAnsi="Aptos"/>
        </w:rPr>
        <w:t>flos</w:t>
      </w:r>
      <w:proofErr w:type="spellEnd"/>
      <w:r w:rsidRPr="004A69A1">
        <w:rPr>
          <w:rFonts w:ascii="Aptos" w:hAnsi="Aptos"/>
        </w:rPr>
        <w:t xml:space="preserve">-aquae and Microcystis and related environmental factors in large, shallow </w:t>
      </w:r>
      <w:proofErr w:type="spellStart"/>
      <w:r w:rsidRPr="004A69A1">
        <w:rPr>
          <w:rFonts w:ascii="Aptos" w:hAnsi="Aptos"/>
        </w:rPr>
        <w:t>Dianchi</w:t>
      </w:r>
      <w:proofErr w:type="spellEnd"/>
      <w:r w:rsidRPr="004A69A1">
        <w:rPr>
          <w:rFonts w:ascii="Aptos" w:hAnsi="Aptos"/>
        </w:rPr>
        <w:t xml:space="preserve"> Lake, China. </w:t>
      </w:r>
      <w:proofErr w:type="spellStart"/>
      <w:r w:rsidRPr="004A69A1">
        <w:rPr>
          <w:rFonts w:ascii="Aptos" w:hAnsi="Aptos"/>
          <w:i/>
          <w:iCs/>
        </w:rPr>
        <w:t>Hydrobiologia</w:t>
      </w:r>
      <w:proofErr w:type="spellEnd"/>
      <w:r w:rsidRPr="004A69A1">
        <w:rPr>
          <w:rFonts w:ascii="Aptos" w:hAnsi="Aptos"/>
        </w:rPr>
        <w:t xml:space="preserve">, </w:t>
      </w:r>
      <w:r w:rsidRPr="004A69A1">
        <w:rPr>
          <w:rFonts w:ascii="Aptos" w:hAnsi="Aptos"/>
          <w:i/>
          <w:iCs/>
        </w:rPr>
        <w:t>765</w:t>
      </w:r>
      <w:r w:rsidRPr="004A69A1">
        <w:rPr>
          <w:rFonts w:ascii="Aptos" w:hAnsi="Aptos"/>
        </w:rPr>
        <w:t>(1), 1–13. https://doi.org/10.1007/s10750-015-2392-0</w:t>
      </w:r>
    </w:p>
    <w:p w14:paraId="156A6C8F" w14:textId="77777777" w:rsidR="004A69A1" w:rsidRPr="004A69A1" w:rsidRDefault="004A69A1" w:rsidP="004A69A1">
      <w:pPr>
        <w:pStyle w:val="Bibliography"/>
        <w:rPr>
          <w:rFonts w:ascii="Aptos" w:hAnsi="Aptos"/>
        </w:rPr>
      </w:pPr>
      <w:r w:rsidRPr="004A69A1">
        <w:rPr>
          <w:rFonts w:ascii="Aptos" w:hAnsi="Aptos"/>
        </w:rPr>
        <w:t xml:space="preserve">Xiao, M., Li, M., &amp; Reynolds, C. S. (2018). Colony formation in the cyanobacterium Microcystis. </w:t>
      </w:r>
      <w:r w:rsidRPr="004A69A1">
        <w:rPr>
          <w:rFonts w:ascii="Aptos" w:hAnsi="Aptos"/>
          <w:i/>
          <w:iCs/>
        </w:rPr>
        <w:t>Biological Reviews of the Cambridge Philosophical Society</w:t>
      </w:r>
      <w:r w:rsidRPr="004A69A1">
        <w:rPr>
          <w:rFonts w:ascii="Aptos" w:hAnsi="Aptos"/>
        </w:rPr>
        <w:t xml:space="preserve">, </w:t>
      </w:r>
      <w:r w:rsidRPr="004A69A1">
        <w:rPr>
          <w:rFonts w:ascii="Aptos" w:hAnsi="Aptos"/>
          <w:i/>
          <w:iCs/>
        </w:rPr>
        <w:t>93</w:t>
      </w:r>
      <w:r w:rsidRPr="004A69A1">
        <w:rPr>
          <w:rFonts w:ascii="Aptos" w:hAnsi="Aptos"/>
        </w:rPr>
        <w:t>(3), 1399–1420. https://doi.org/10.1111/brv.12401</w:t>
      </w:r>
    </w:p>
    <w:p w14:paraId="2ED35B7A" w14:textId="77777777" w:rsidR="004A69A1" w:rsidRPr="004A69A1" w:rsidRDefault="004A69A1" w:rsidP="004A69A1">
      <w:pPr>
        <w:pStyle w:val="Bibliography"/>
        <w:rPr>
          <w:rFonts w:ascii="Aptos" w:hAnsi="Aptos"/>
        </w:rPr>
      </w:pPr>
      <w:r w:rsidRPr="004A69A1">
        <w:rPr>
          <w:rFonts w:ascii="Aptos" w:hAnsi="Aptos"/>
        </w:rPr>
        <w:t xml:space="preserve">Yancey, C. E., Mathiesen, O., &amp; Dick, G. J. (2023). Transcriptionally active nitrogen fixation and biosynthesis of diverse secondary metabolites by </w:t>
      </w:r>
      <w:proofErr w:type="spellStart"/>
      <w:r w:rsidRPr="004A69A1">
        <w:rPr>
          <w:rFonts w:ascii="Aptos" w:hAnsi="Aptos"/>
        </w:rPr>
        <w:t>Dolichospermum</w:t>
      </w:r>
      <w:proofErr w:type="spellEnd"/>
      <w:r w:rsidRPr="004A69A1">
        <w:rPr>
          <w:rFonts w:ascii="Aptos" w:hAnsi="Aptos"/>
        </w:rPr>
        <w:t xml:space="preserve"> and </w:t>
      </w:r>
      <w:proofErr w:type="spellStart"/>
      <w:r w:rsidRPr="004A69A1">
        <w:rPr>
          <w:rFonts w:ascii="Aptos" w:hAnsi="Aptos"/>
        </w:rPr>
        <w:t>Aphanizomenon</w:t>
      </w:r>
      <w:proofErr w:type="spellEnd"/>
      <w:r w:rsidRPr="004A69A1">
        <w:rPr>
          <w:rFonts w:ascii="Aptos" w:hAnsi="Aptos"/>
        </w:rPr>
        <w:t xml:space="preserve">-like Cyanobacteria in western Lake Erie Microcystis blooms. </w:t>
      </w:r>
      <w:r w:rsidRPr="004A69A1">
        <w:rPr>
          <w:rFonts w:ascii="Aptos" w:hAnsi="Aptos"/>
          <w:i/>
          <w:iCs/>
        </w:rPr>
        <w:t>Harmful Algae</w:t>
      </w:r>
      <w:r w:rsidRPr="004A69A1">
        <w:rPr>
          <w:rFonts w:ascii="Aptos" w:hAnsi="Aptos"/>
        </w:rPr>
        <w:t xml:space="preserve">, </w:t>
      </w:r>
      <w:r w:rsidRPr="004A69A1">
        <w:rPr>
          <w:rFonts w:ascii="Aptos" w:hAnsi="Aptos"/>
          <w:i/>
          <w:iCs/>
        </w:rPr>
        <w:t>124</w:t>
      </w:r>
      <w:r w:rsidRPr="004A69A1">
        <w:rPr>
          <w:rFonts w:ascii="Aptos" w:hAnsi="Aptos"/>
        </w:rPr>
        <w:t>, 102408. https://doi.org/10.1016/j.hal.2023.102408</w:t>
      </w:r>
    </w:p>
    <w:p w14:paraId="7D6933A1" w14:textId="77777777" w:rsidR="004A69A1" w:rsidRPr="004A69A1" w:rsidRDefault="004A69A1" w:rsidP="004A69A1">
      <w:pPr>
        <w:pStyle w:val="Bibliography"/>
        <w:rPr>
          <w:rFonts w:ascii="Aptos" w:hAnsi="Aptos"/>
        </w:rPr>
      </w:pPr>
      <w:r w:rsidRPr="004A69A1">
        <w:rPr>
          <w:rFonts w:ascii="Aptos" w:hAnsi="Aptos"/>
        </w:rPr>
        <w:t xml:space="preserve">Young, K. D. (2006). The Selective Value of Bacterial Shape. </w:t>
      </w:r>
      <w:r w:rsidRPr="004A69A1">
        <w:rPr>
          <w:rFonts w:ascii="Aptos" w:hAnsi="Aptos"/>
          <w:i/>
          <w:iCs/>
        </w:rPr>
        <w:t>Microbiology and Molecular Biology Reviews</w:t>
      </w:r>
      <w:r w:rsidRPr="004A69A1">
        <w:rPr>
          <w:rFonts w:ascii="Aptos" w:hAnsi="Aptos"/>
        </w:rPr>
        <w:t xml:space="preserve">, </w:t>
      </w:r>
      <w:r w:rsidRPr="004A69A1">
        <w:rPr>
          <w:rFonts w:ascii="Aptos" w:hAnsi="Aptos"/>
          <w:i/>
          <w:iCs/>
        </w:rPr>
        <w:t>70</w:t>
      </w:r>
      <w:r w:rsidRPr="004A69A1">
        <w:rPr>
          <w:rFonts w:ascii="Aptos" w:hAnsi="Aptos"/>
        </w:rPr>
        <w:t>(3), 660–703. https://doi.org/10.1128/mmbr.00001-06</w:t>
      </w:r>
    </w:p>
    <w:p w14:paraId="47EE9F4C" w14:textId="77777777" w:rsidR="004A69A1" w:rsidRPr="004A69A1" w:rsidRDefault="004A69A1" w:rsidP="004A69A1">
      <w:pPr>
        <w:pStyle w:val="Bibliography"/>
        <w:rPr>
          <w:rFonts w:ascii="Aptos" w:hAnsi="Aptos"/>
        </w:rPr>
      </w:pPr>
      <w:r w:rsidRPr="004A69A1">
        <w:rPr>
          <w:rFonts w:ascii="Aptos" w:hAnsi="Aptos"/>
        </w:rPr>
        <w:lastRenderedPageBreak/>
        <w:t xml:space="preserve">Young, K. D. (2007). Bacterial morphology: Why </w:t>
      </w:r>
      <w:proofErr w:type="gramStart"/>
      <w:r w:rsidRPr="004A69A1">
        <w:rPr>
          <w:rFonts w:ascii="Aptos" w:hAnsi="Aptos"/>
        </w:rPr>
        <w:t>have</w:t>
      </w:r>
      <w:proofErr w:type="gramEnd"/>
      <w:r w:rsidRPr="004A69A1">
        <w:rPr>
          <w:rFonts w:ascii="Aptos" w:hAnsi="Aptos"/>
        </w:rPr>
        <w:t xml:space="preserve"> different shapes? </w:t>
      </w:r>
      <w:r w:rsidRPr="004A69A1">
        <w:rPr>
          <w:rFonts w:ascii="Aptos" w:hAnsi="Aptos"/>
          <w:i/>
          <w:iCs/>
        </w:rPr>
        <w:t>Current Opinion in Microbiology</w:t>
      </w:r>
      <w:r w:rsidRPr="004A69A1">
        <w:rPr>
          <w:rFonts w:ascii="Aptos" w:hAnsi="Aptos"/>
        </w:rPr>
        <w:t xml:space="preserve">, </w:t>
      </w:r>
      <w:r w:rsidRPr="004A69A1">
        <w:rPr>
          <w:rFonts w:ascii="Aptos" w:hAnsi="Aptos"/>
          <w:i/>
          <w:iCs/>
        </w:rPr>
        <w:t>10</w:t>
      </w:r>
      <w:r w:rsidRPr="004A69A1">
        <w:rPr>
          <w:rFonts w:ascii="Aptos" w:hAnsi="Aptos"/>
        </w:rPr>
        <w:t>(6), 596–600. https://doi.org/10.1016/j.mib.2007.09.009</w:t>
      </w:r>
    </w:p>
    <w:p w14:paraId="28621189" w14:textId="77777777" w:rsidR="004A69A1" w:rsidRPr="004A69A1" w:rsidRDefault="004A69A1" w:rsidP="004A69A1">
      <w:pPr>
        <w:pStyle w:val="Bibliography"/>
        <w:rPr>
          <w:rFonts w:ascii="Aptos" w:hAnsi="Aptos"/>
        </w:rPr>
      </w:pPr>
      <w:proofErr w:type="spellStart"/>
      <w:r w:rsidRPr="004A69A1">
        <w:rPr>
          <w:rFonts w:ascii="Aptos" w:hAnsi="Aptos"/>
        </w:rPr>
        <w:t>Zeileis</w:t>
      </w:r>
      <w:proofErr w:type="spellEnd"/>
      <w:r w:rsidRPr="004A69A1">
        <w:rPr>
          <w:rFonts w:ascii="Aptos" w:hAnsi="Aptos"/>
        </w:rPr>
        <w:t xml:space="preserve">, A., &amp; </w:t>
      </w:r>
      <w:proofErr w:type="spellStart"/>
      <w:r w:rsidRPr="004A69A1">
        <w:rPr>
          <w:rFonts w:ascii="Aptos" w:hAnsi="Aptos"/>
        </w:rPr>
        <w:t>Grothendieck</w:t>
      </w:r>
      <w:proofErr w:type="spellEnd"/>
      <w:r w:rsidRPr="004A69A1">
        <w:rPr>
          <w:rFonts w:ascii="Aptos" w:hAnsi="Aptos"/>
        </w:rPr>
        <w:t xml:space="preserve">, G. (2005). zoo: S3 Infrastructure for Regular and Irregular Time Series. </w:t>
      </w:r>
      <w:r w:rsidRPr="004A69A1">
        <w:rPr>
          <w:rFonts w:ascii="Aptos" w:hAnsi="Aptos"/>
          <w:i/>
          <w:iCs/>
        </w:rPr>
        <w:t>Journal of Statistical Software</w:t>
      </w:r>
      <w:r w:rsidRPr="004A69A1">
        <w:rPr>
          <w:rFonts w:ascii="Aptos" w:hAnsi="Aptos"/>
        </w:rPr>
        <w:t xml:space="preserve">, </w:t>
      </w:r>
      <w:r w:rsidRPr="004A69A1">
        <w:rPr>
          <w:rFonts w:ascii="Aptos" w:hAnsi="Aptos"/>
          <w:i/>
          <w:iCs/>
        </w:rPr>
        <w:t>14</w:t>
      </w:r>
      <w:r w:rsidRPr="004A69A1">
        <w:rPr>
          <w:rFonts w:ascii="Aptos" w:hAnsi="Aptos"/>
        </w:rPr>
        <w:t>, 1–27. https://doi.org/10.18637/jss.v014.i06</w:t>
      </w:r>
    </w:p>
    <w:p w14:paraId="55476FF6" w14:textId="77777777" w:rsidR="004A69A1" w:rsidRPr="004A69A1" w:rsidRDefault="004A69A1" w:rsidP="004A69A1">
      <w:pPr>
        <w:pStyle w:val="Bibliography"/>
        <w:rPr>
          <w:rFonts w:ascii="Aptos" w:hAnsi="Aptos"/>
        </w:rPr>
      </w:pPr>
      <w:r w:rsidRPr="004A69A1">
        <w:rPr>
          <w:rFonts w:ascii="Aptos" w:hAnsi="Aptos"/>
        </w:rPr>
        <w:t xml:space="preserve">Zhang, X., Xiao, L., Liu, J., Tian, Q., &amp; Xie, J. (2023). Trade-off in genome turnover events leading to adaptive evolution of Microcystis aeruginosa species complex. </w:t>
      </w:r>
      <w:r w:rsidRPr="004A69A1">
        <w:rPr>
          <w:rFonts w:ascii="Aptos" w:hAnsi="Aptos"/>
          <w:i/>
          <w:iCs/>
        </w:rPr>
        <w:t>BMC Genomics</w:t>
      </w:r>
      <w:r w:rsidRPr="004A69A1">
        <w:rPr>
          <w:rFonts w:ascii="Aptos" w:hAnsi="Aptos"/>
        </w:rPr>
        <w:t xml:space="preserve">, </w:t>
      </w:r>
      <w:r w:rsidRPr="004A69A1">
        <w:rPr>
          <w:rFonts w:ascii="Aptos" w:hAnsi="Aptos"/>
          <w:i/>
          <w:iCs/>
        </w:rPr>
        <w:t>24</w:t>
      </w:r>
      <w:r w:rsidRPr="004A69A1">
        <w:rPr>
          <w:rFonts w:ascii="Aptos" w:hAnsi="Aptos"/>
        </w:rPr>
        <w:t>(1), 462. https://doi.org/10.1186/s12864-023-09555-3</w:t>
      </w:r>
    </w:p>
    <w:p w14:paraId="728787E9" w14:textId="7DA4C1B6" w:rsidR="0026015E" w:rsidRDefault="004A69A1">
      <w:r>
        <w:fldChar w:fldCharType="end"/>
      </w:r>
    </w:p>
    <w:sectPr w:rsidR="0026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96"/>
    <w:rsid w:val="00015939"/>
    <w:rsid w:val="00106296"/>
    <w:rsid w:val="0026015E"/>
    <w:rsid w:val="002F673F"/>
    <w:rsid w:val="004A69A1"/>
    <w:rsid w:val="004B7812"/>
    <w:rsid w:val="004F406A"/>
    <w:rsid w:val="0057201C"/>
    <w:rsid w:val="00760247"/>
    <w:rsid w:val="00A15BDB"/>
    <w:rsid w:val="00FC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1B1E"/>
  <w15:chartTrackingRefBased/>
  <w15:docId w15:val="{BDE4D4F6-1869-4DB6-B6F8-10A55BD0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296"/>
    <w:rPr>
      <w:rFonts w:eastAsiaTheme="majorEastAsia" w:cstheme="majorBidi"/>
      <w:color w:val="272727" w:themeColor="text1" w:themeTint="D8"/>
    </w:rPr>
  </w:style>
  <w:style w:type="paragraph" w:styleId="Title">
    <w:name w:val="Title"/>
    <w:basedOn w:val="Normal"/>
    <w:next w:val="Normal"/>
    <w:link w:val="TitleChar"/>
    <w:uiPriority w:val="10"/>
    <w:qFormat/>
    <w:rsid w:val="00106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296"/>
    <w:pPr>
      <w:spacing w:before="160"/>
      <w:jc w:val="center"/>
    </w:pPr>
    <w:rPr>
      <w:i/>
      <w:iCs/>
      <w:color w:val="404040" w:themeColor="text1" w:themeTint="BF"/>
    </w:rPr>
  </w:style>
  <w:style w:type="character" w:customStyle="1" w:styleId="QuoteChar">
    <w:name w:val="Quote Char"/>
    <w:basedOn w:val="DefaultParagraphFont"/>
    <w:link w:val="Quote"/>
    <w:uiPriority w:val="29"/>
    <w:rsid w:val="00106296"/>
    <w:rPr>
      <w:i/>
      <w:iCs/>
      <w:color w:val="404040" w:themeColor="text1" w:themeTint="BF"/>
    </w:rPr>
  </w:style>
  <w:style w:type="paragraph" w:styleId="ListParagraph">
    <w:name w:val="List Paragraph"/>
    <w:basedOn w:val="Normal"/>
    <w:uiPriority w:val="34"/>
    <w:qFormat/>
    <w:rsid w:val="00106296"/>
    <w:pPr>
      <w:ind w:left="720"/>
      <w:contextualSpacing/>
    </w:pPr>
  </w:style>
  <w:style w:type="character" w:styleId="IntenseEmphasis">
    <w:name w:val="Intense Emphasis"/>
    <w:basedOn w:val="DefaultParagraphFont"/>
    <w:uiPriority w:val="21"/>
    <w:qFormat/>
    <w:rsid w:val="00106296"/>
    <w:rPr>
      <w:i/>
      <w:iCs/>
      <w:color w:val="0F4761" w:themeColor="accent1" w:themeShade="BF"/>
    </w:rPr>
  </w:style>
  <w:style w:type="paragraph" w:styleId="IntenseQuote">
    <w:name w:val="Intense Quote"/>
    <w:basedOn w:val="Normal"/>
    <w:next w:val="Normal"/>
    <w:link w:val="IntenseQuoteChar"/>
    <w:uiPriority w:val="30"/>
    <w:qFormat/>
    <w:rsid w:val="00106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296"/>
    <w:rPr>
      <w:i/>
      <w:iCs/>
      <w:color w:val="0F4761" w:themeColor="accent1" w:themeShade="BF"/>
    </w:rPr>
  </w:style>
  <w:style w:type="character" w:styleId="IntenseReference">
    <w:name w:val="Intense Reference"/>
    <w:basedOn w:val="DefaultParagraphFont"/>
    <w:uiPriority w:val="32"/>
    <w:qFormat/>
    <w:rsid w:val="00106296"/>
    <w:rPr>
      <w:b/>
      <w:bCs/>
      <w:smallCaps/>
      <w:color w:val="0F4761" w:themeColor="accent1" w:themeShade="BF"/>
      <w:spacing w:val="5"/>
    </w:rPr>
  </w:style>
  <w:style w:type="paragraph" w:styleId="Bibliography">
    <w:name w:val="Bibliography"/>
    <w:basedOn w:val="Normal"/>
    <w:next w:val="Normal"/>
    <w:uiPriority w:val="37"/>
    <w:unhideWhenUsed/>
    <w:rsid w:val="004A69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36534</Words>
  <Characters>208244</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 KIBLER</dc:creator>
  <cp:keywords/>
  <dc:description/>
  <cp:lastModifiedBy>Krys KIBLER</cp:lastModifiedBy>
  <cp:revision>1</cp:revision>
  <dcterms:created xsi:type="dcterms:W3CDTF">2025-08-08T19:56:00Z</dcterms:created>
  <dcterms:modified xsi:type="dcterms:W3CDTF">2025-08-08T20:59:00Z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id="67mrU8oY"/&gt;&lt;style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