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A" w:val="clear"/>
            <w:tcMar>
              <w:top w:type="dxa" w:w="700"/>
              <w:left w:type="dxa" w:w="600"/>
              <w:bottom w:type="dxa" w:w="640"/>
              <w:right w:type="dxa" w:w="600"/>
            </w:tcMar>
          </w:tcPr>
          <w:p>
            <w:pPr>
              <w:spacing w:after="100" w:before="0"/>
            </w:pPr>
            <w:r>
              <w:rPr>
                <w:rFonts w:ascii="Arial" w:cs="Arial" w:eastAsia="Arial" w:hAnsi="Arial"/>
                <w:b/>
                <w:bCs/>
                <w:color w:val="7EB9DC"/>
                <w:spacing w:val="60"/>
                <w:sz w:val="16"/>
                <w:szCs w:val="16"/>
              </w:rPr>
              <w:t xml:space="preserve">PLATFORMA REZERWACJI NOCLEGÓW  ·  POLSKA</w:t>
            </w:r>
          </w:p>
          <w:p>
            <w:pPr>
              <w:spacing w:after="0" w:before="0"/>
            </w:pPr>
            <w:r>
              <w:rPr>
                <w:rFonts w:ascii="Arial" w:cs="Arial" w:eastAsia="Arial" w:hAnsi="Arial"/>
                <w:b/>
                <w:bCs/>
                <w:color w:val="FFFFFF"/>
                <w:sz w:val="112"/>
                <w:szCs w:val="112"/>
              </w:rPr>
              <w:t xml:space="preserve">StayMap</w:t>
            </w:r>
          </w:p>
          <w:p>
            <w:pPr>
              <w:spacing w:after="120" w:before="0"/>
            </w:pPr>
            <w:r>
              <w:rPr>
                <w:rFonts w:ascii="Arial" w:cs="Arial" w:eastAsia="Arial" w:hAnsi="Arial"/>
                <w:b/>
                <w:bCs/>
                <w:color w:val="A8D4F0"/>
                <w:sz w:val="112"/>
                <w:szCs w:val="112"/>
              </w:rPr>
              <w:t xml:space="preserve">Polska</w:t>
            </w:r>
          </w:p>
          <w:p>
            <w:pPr>
              <w:spacing w:after="0" w:before="0"/>
            </w:pPr>
            <w:r>
              <w:rPr>
                <w:rFonts w:ascii="Arial" w:cs="Arial" w:eastAsia="Arial" w:hAnsi="Arial"/>
                <w:b w:val="false"/>
                <w:bCs w:val="false"/>
                <w:color w:val="88BAD8"/>
                <w:sz w:val="26"/>
                <w:szCs w:val="26"/>
              </w:rPr>
              <w:t xml:space="preserve">Dokumentacja Biznesowa Projektu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shd w:fill="2874A6" w:val="clear"/>
            <w:tcMar>
              <w:top w:type="dxa" w:w="100"/>
              <w:left w:type="dxa" w:w="600"/>
              <w:bottom w:type="dxa" w:w="100"/>
              <w:right w:type="dxa" w:w="0"/>
            </w:tcMar>
          </w:tcPr>
          <w:p>
            <w:r>
              <w:rPr>
                <w:rFonts w:ascii="Arial" w:cs="Arial" w:eastAsia="Arial" w:hAnsi="Arial"/>
                <w:b/>
                <w:bCs/>
                <w:color w:val="D6EAF8"/>
                <w:spacing w:val="40"/>
                <w:sz w:val="18"/>
                <w:szCs w:val="18"/>
              </w:rPr>
              <w:t xml:space="preserve">DOKUMENTACJA BIZNESOWA PROJEKTU</w:t>
            </w:r>
          </w:p>
        </w:tc>
        <w:tc>
          <w:tcPr>
            <w:tcW w:type="dxa" w:w="3160"/>
            <w:tcBorders>
              <w:top w:val="none" w:color="FFFFFF" w:sz="0"/>
              <w:left w:val="none" w:color="FFFFFF" w:sz="0"/>
              <w:bottom w:val="none" w:color="FFFFFF" w:sz="0"/>
              <w:right w:val="none" w:color="FFFFFF" w:sz="0"/>
            </w:tcBorders>
            <w:shd w:fill="1E6FA8" w:val="clear"/>
            <w:tcMar>
              <w:top w:type="dxa" w:w="100"/>
              <w:left w:type="dxa" w:w="200"/>
              <w:bottom w:type="dxa" w:w="100"/>
              <w:right w:type="dxa" w:w="400"/>
            </w:tcMar>
          </w:tcPr>
          <w:p>
            <w:pPr>
              <w:jc w:val="right"/>
            </w:pPr>
            <w:r>
              <w:rPr>
                <w:rFonts w:ascii="Arial" w:cs="Arial" w:eastAsia="Arial" w:hAnsi="Arial"/>
                <w:color w:val="88BAD8"/>
                <w:sz w:val="18"/>
                <w:szCs w:val="18"/>
              </w:rPr>
              <w:t xml:space="preserve">v2.0  ·  Kwiecień 2026</w:t>
            </w:r>
          </w:p>
        </w:tc>
      </w:tr>
    </w:tbl>
    <w:p>
      <w:pPr>
        <w:spacing w:after="0" w:before="0"/>
      </w:pPr>
      <w:r>
        <w:rPr>
          <w:sz w:val="16"/>
          <w:szCs w:val="16"/>
        </w:rPr>
        <w:t xml:space="preserve"/>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160"/>
        <w:gridCol w:w="3120"/>
      </w:tblGrid>
      <w:tr>
        <w:tc>
          <w:tcPr>
            <w:tcW w:type="dxa" w:w="3080"/>
            <w:tcBorders>
              <w:top w:val="single" w:color="1B4F7A" w:sz="12"/>
              <w:left w:val="single" w:color="DCE9F5" w:sz="1"/>
              <w:bottom w:val="single" w:color="DCE9F5" w:sz="1"/>
              <w:right w:val="single" w:color="DCE9F5" w:sz="1"/>
            </w:tcBorders>
            <w:shd w:fill="F4F9FD" w:val="clear"/>
            <w:tcMar>
              <w:top w:type="dxa" w:w="220"/>
              <w:left w:type="dxa" w:w="220"/>
              <w:bottom w:type="dxa" w:w="220"/>
              <w:right w:type="dxa" w:w="220"/>
            </w:tcMar>
          </w:tcPr>
          <w:p>
            <w:pPr>
              <w:spacing w:after="60"/>
            </w:pPr>
            <w:r>
              <w:rPr>
                <w:rFonts w:ascii="Arial" w:cs="Arial" w:eastAsia="Arial" w:hAnsi="Arial"/>
                <w:b/>
                <w:bCs/>
                <w:color w:val="1B4F7A"/>
                <w:spacing w:val="40"/>
                <w:sz w:val="16"/>
                <w:szCs w:val="16"/>
              </w:rPr>
              <w:t xml:space="preserve">STATUS</w:t>
            </w:r>
          </w:p>
          <w:p>
            <w:pPr>
              <w:spacing w:after="20"/>
            </w:pPr>
            <w:r>
              <w:rPr>
                <w:rFonts w:ascii="Arial" w:cs="Arial" w:eastAsia="Arial" w:hAnsi="Arial"/>
                <w:b/>
                <w:bCs/>
                <w:color w:val="141F2B"/>
                <w:sz w:val="22"/>
                <w:szCs w:val="22"/>
              </w:rPr>
              <w:t xml:space="preserve">Projekt zrealizowany</w:t>
            </w:r>
          </w:p>
          <w:p>
            <w:r>
              <w:rPr>
                <w:rFonts w:ascii="Arial" w:cs="Arial" w:eastAsia="Arial" w:hAnsi="Arial"/>
                <w:color w:val="7A8F9E"/>
                <w:sz w:val="18"/>
                <w:szCs w:val="18"/>
              </w:rPr>
              <w:t xml:space="preserve">Gotowy do wdrożenia</w:t>
            </w:r>
          </w:p>
        </w:tc>
        <w:tc>
          <w:tcPr>
            <w:tcW w:type="dxa" w:w="3160"/>
            <w:tcBorders>
              <w:top w:val="single" w:color="1B4F7A" w:sz="12"/>
              <w:left w:val="single" w:color="DCE9F5" w:sz="1"/>
              <w:bottom w:val="single" w:color="DCE9F5" w:sz="1"/>
              <w:right w:val="single" w:color="DCE9F5" w:sz="1"/>
            </w:tcBorders>
            <w:shd w:fill="F4F9FD" w:val="clear"/>
            <w:tcMar>
              <w:top w:type="dxa" w:w="220"/>
              <w:left w:type="dxa" w:w="220"/>
              <w:bottom w:type="dxa" w:w="220"/>
              <w:right w:type="dxa" w:w="220"/>
            </w:tcMar>
          </w:tcPr>
          <w:p>
            <w:pPr>
              <w:spacing w:after="60"/>
            </w:pPr>
            <w:r>
              <w:rPr>
                <w:rFonts w:ascii="Arial" w:cs="Arial" w:eastAsia="Arial" w:hAnsi="Arial"/>
                <w:b/>
                <w:bCs/>
                <w:color w:val="1B4F7A"/>
                <w:spacing w:val="40"/>
                <w:sz w:val="16"/>
                <w:szCs w:val="16"/>
              </w:rPr>
              <w:t xml:space="preserve">ZAKRES</w:t>
            </w:r>
          </w:p>
          <w:p>
            <w:pPr>
              <w:spacing w:after="20"/>
            </w:pPr>
            <w:r>
              <w:rPr>
                <w:rFonts w:ascii="Arial" w:cs="Arial" w:eastAsia="Arial" w:hAnsi="Arial"/>
                <w:b/>
                <w:bCs/>
                <w:color w:val="141F2B"/>
                <w:sz w:val="22"/>
                <w:szCs w:val="22"/>
              </w:rPr>
              <w:t xml:space="preserve">12 modułów Django</w:t>
            </w:r>
          </w:p>
          <w:p>
            <w:r>
              <w:rPr>
                <w:rFonts w:ascii="Arial" w:cs="Arial" w:eastAsia="Arial" w:hAnsi="Arial"/>
                <w:color w:val="7A8F9E"/>
                <w:sz w:val="18"/>
                <w:szCs w:val="18"/>
              </w:rPr>
              <w:t xml:space="preserve">44 widoki Next.js</w:t>
            </w:r>
          </w:p>
        </w:tc>
        <w:tc>
          <w:tcPr>
            <w:tcW w:type="dxa" w:w="3120"/>
            <w:tcBorders>
              <w:top w:val="single" w:color="1B4F7A" w:sz="12"/>
              <w:left w:val="single" w:color="DCE9F5" w:sz="1"/>
              <w:bottom w:val="single" w:color="DCE9F5" w:sz="1"/>
              <w:right w:val="single" w:color="DCE9F5" w:sz="1"/>
            </w:tcBorders>
            <w:shd w:fill="F4F9FD" w:val="clear"/>
            <w:tcMar>
              <w:top w:type="dxa" w:w="220"/>
              <w:left w:type="dxa" w:w="220"/>
              <w:bottom w:type="dxa" w:w="220"/>
              <w:right w:type="dxa" w:w="220"/>
            </w:tcMar>
          </w:tcPr>
          <w:p>
            <w:pPr>
              <w:spacing w:after="60"/>
            </w:pPr>
            <w:r>
              <w:rPr>
                <w:rFonts w:ascii="Arial" w:cs="Arial" w:eastAsia="Arial" w:hAnsi="Arial"/>
                <w:b/>
                <w:bCs/>
                <w:color w:val="1B4F7A"/>
                <w:spacing w:val="40"/>
                <w:sz w:val="16"/>
                <w:szCs w:val="16"/>
              </w:rPr>
              <w:t xml:space="preserve">DATA OPRACOWANIA</w:t>
            </w:r>
          </w:p>
          <w:p>
            <w:pPr>
              <w:spacing w:after="20"/>
            </w:pPr>
            <w:r>
              <w:rPr>
                <w:rFonts w:ascii="Arial" w:cs="Arial" w:eastAsia="Arial" w:hAnsi="Arial"/>
                <w:b/>
                <w:bCs/>
                <w:color w:val="141F2B"/>
                <w:sz w:val="22"/>
                <w:szCs w:val="22"/>
              </w:rPr>
              <w:t xml:space="preserve">Kwiecień 2026</w:t>
            </w:r>
          </w:p>
          <w:p>
            <w:r>
              <w:rPr>
                <w:rFonts w:ascii="Arial" w:cs="Arial" w:eastAsia="Arial" w:hAnsi="Arial"/>
                <w:color w:val="7A8F9E"/>
                <w:sz w:val="18"/>
                <w:szCs w:val="18"/>
              </w:rPr>
              <w:t xml:space="preserve">Wersja dokumentu 2.0</w:t>
            </w:r>
          </w:p>
        </w:tc>
      </w:tr>
    </w:tbl>
    <w:p>
      <w:pPr>
        <w:spacing w:after="0" w:before="0"/>
      </w:pPr>
      <w:r>
        <w:rPr>
          <w:sz w:val="16"/>
          <w:szCs w:val="16"/>
        </w:rPr>
        <w:t xml:space="preserve"/>
      </w:r>
    </w:p>
    <w:p>
      <w:pPr>
        <w:pBdr>
          <w:bottom w:val="single" w:color="1B4F7A" w:sz="2" w:space="6"/>
        </w:pBdr>
        <w:spacing w:after="120" w:before="360"/>
      </w:pPr>
      <w:r>
        <w:rPr>
          <w:rFonts w:ascii="Arial" w:cs="Arial" w:eastAsia="Arial" w:hAnsi="Arial"/>
          <w:b/>
          <w:bCs/>
          <w:color w:val="1B4F7A"/>
          <w:spacing w:val="60"/>
          <w:sz w:val="18"/>
          <w:szCs w:val="18"/>
        </w:rPr>
        <w:t xml:space="preserve">KLUCZOWE WYREŃNIKI PLATFORMY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800"/>
        <w:gridCol w:w="6280"/>
      </w:tblGrid>
      <w:tr>
        <w:tc>
          <w:tcPr>
            <w:tcW w:type="dxa" w:w="280"/>
            <w:tcBorders>
              <w:top w:val="none" w:color="FFFFFF" w:sz="0"/>
              <w:left w:val="none" w:color="FFFFFF" w:sz="0"/>
              <w:bottom w:val="single" w:color="E5EDF4" w:sz="1"/>
              <w:right w:val="none" w:color="FFFFFF" w:sz="0"/>
            </w:tcBorders>
            <w:tcMar>
              <w:top w:type="dxa" w:w="80"/>
              <w:left w:type="dxa" w:w="0"/>
              <w:bottom w:type="dxa" w:w="80"/>
              <w:right w:type="dxa" w:w="80"/>
            </w:tcMar>
            <w:vAlign w:val="center"/>
          </w:tcPr>
          <w:p>
            <w:r>
              <w:rPr>
                <w:rFonts w:ascii="Arial" w:cs="Arial" w:eastAsia="Arial" w:hAnsi="Arial"/>
                <w:b/>
                <w:bCs/>
                <w:color w:val="2874A6"/>
                <w:sz w:val="20"/>
                <w:szCs w:val="20"/>
              </w:rPr>
              <w:t xml:space="preserve">•</w:t>
            </w:r>
          </w:p>
        </w:tc>
        <w:tc>
          <w:tcPr>
            <w:tcW w:type="dxa" w:w="2800"/>
            <w:tcBorders>
              <w:top w:val="none" w:color="FFFFFF" w:sz="0"/>
              <w:left w:val="none" w:color="FFFFFF" w:sz="0"/>
              <w:bottom w:val="single" w:color="E5EDF4" w:sz="1"/>
              <w:right w:val="none" w:color="FFFFFF" w:sz="0"/>
            </w:tcBorders>
            <w:tcMar>
              <w:top w:type="dxa" w:w="80"/>
              <w:left w:type="dxa" w:w="0"/>
              <w:bottom w:type="dxa" w:w="80"/>
              <w:right w:type="dxa" w:w="160"/>
            </w:tcMar>
          </w:tcPr>
          <w:p>
            <w:r>
              <w:rPr>
                <w:rFonts w:ascii="Arial" w:cs="Arial" w:eastAsia="Arial" w:hAnsi="Arial"/>
                <w:b/>
                <w:bCs/>
                <w:color w:val="141F2B"/>
                <w:sz w:val="20"/>
                <w:szCs w:val="20"/>
              </w:rPr>
              <w:t xml:space="preserve">Map-first UX</w:t>
            </w:r>
          </w:p>
        </w:tc>
        <w:tc>
          <w:tcPr>
            <w:tcW w:type="dxa" w:w="6280"/>
            <w:tcBorders>
              <w:top w:val="none" w:color="FFFFFF" w:sz="0"/>
              <w:left w:val="none" w:color="FFFFFF" w:sz="0"/>
              <w:bottom w:val="single" w:color="E5EDF4" w:sz="1"/>
              <w:right w:val="none" w:color="FFFFFF" w:sz="0"/>
            </w:tcBorders>
            <w:tcMar>
              <w:top w:type="dxa" w:w="80"/>
              <w:left w:type="dxa" w:w="0"/>
              <w:bottom w:type="dxa" w:w="80"/>
              <w:right w:type="dxa" w:w="0"/>
            </w:tcMar>
          </w:tcPr>
          <w:p>
            <w:r>
              <w:rPr>
                <w:rFonts w:ascii="Arial" w:cs="Arial" w:eastAsia="Arial" w:hAnsi="Arial"/>
                <w:color w:val="6B7F8E"/>
                <w:sz w:val="20"/>
                <w:szCs w:val="20"/>
              </w:rPr>
              <w:t xml:space="preserve">Wyszukiwanie na mapie Leaflet z klasteryzacją markerów</w:t>
            </w:r>
          </w:p>
        </w:tc>
      </w:tr>
      <w:tr>
        <w:tc>
          <w:tcPr>
            <w:tcW w:type="dxa" w:w="280"/>
            <w:tcBorders>
              <w:top w:val="none" w:color="FFFFFF" w:sz="0"/>
              <w:left w:val="none" w:color="FFFFFF" w:sz="0"/>
              <w:bottom w:val="single" w:color="E5EDF4" w:sz="1"/>
              <w:right w:val="none" w:color="FFFFFF" w:sz="0"/>
            </w:tcBorders>
            <w:tcMar>
              <w:top w:type="dxa" w:w="80"/>
              <w:left w:type="dxa" w:w="0"/>
              <w:bottom w:type="dxa" w:w="80"/>
              <w:right w:type="dxa" w:w="80"/>
            </w:tcMar>
            <w:vAlign w:val="center"/>
          </w:tcPr>
          <w:p>
            <w:r>
              <w:rPr>
                <w:rFonts w:ascii="Arial" w:cs="Arial" w:eastAsia="Arial" w:hAnsi="Arial"/>
                <w:b/>
                <w:bCs/>
                <w:color w:val="2874A6"/>
                <w:sz w:val="20"/>
                <w:szCs w:val="20"/>
              </w:rPr>
              <w:t xml:space="preserve">•</w:t>
            </w:r>
          </w:p>
        </w:tc>
        <w:tc>
          <w:tcPr>
            <w:tcW w:type="dxa" w:w="2800"/>
            <w:tcBorders>
              <w:top w:val="none" w:color="FFFFFF" w:sz="0"/>
              <w:left w:val="none" w:color="FFFFFF" w:sz="0"/>
              <w:bottom w:val="single" w:color="E5EDF4" w:sz="1"/>
              <w:right w:val="none" w:color="FFFFFF" w:sz="0"/>
            </w:tcBorders>
            <w:tcMar>
              <w:top w:type="dxa" w:w="80"/>
              <w:left w:type="dxa" w:w="0"/>
              <w:bottom w:type="dxa" w:w="80"/>
              <w:right w:type="dxa" w:w="160"/>
            </w:tcMar>
          </w:tcPr>
          <w:p>
            <w:r>
              <w:rPr>
                <w:rFonts w:ascii="Arial" w:cs="Arial" w:eastAsia="Arial" w:hAnsi="Arial"/>
                <w:b/>
                <w:bCs/>
                <w:color w:val="141F2B"/>
                <w:sz w:val="20"/>
                <w:szCs w:val="20"/>
              </w:rPr>
              <w:t xml:space="preserve">Dynamiczny cennik</w:t>
            </w:r>
          </w:p>
        </w:tc>
        <w:tc>
          <w:tcPr>
            <w:tcW w:type="dxa" w:w="6280"/>
            <w:tcBorders>
              <w:top w:val="none" w:color="FFFFFF" w:sz="0"/>
              <w:left w:val="none" w:color="FFFFFF" w:sz="0"/>
              <w:bottom w:val="single" w:color="E5EDF4" w:sz="1"/>
              <w:right w:val="none" w:color="FFFFFF" w:sz="0"/>
            </w:tcBorders>
            <w:tcMar>
              <w:top w:type="dxa" w:w="80"/>
              <w:left w:type="dxa" w:w="0"/>
              <w:bottom w:type="dxa" w:w="80"/>
              <w:right w:type="dxa" w:w="0"/>
            </w:tcMar>
          </w:tcPr>
          <w:p>
            <w:r>
              <w:rPr>
                <w:rFonts w:ascii="Arial" w:cs="Arial" w:eastAsia="Arial" w:hAnsi="Arial"/>
                <w:color w:val="6B7F8E"/>
                <w:sz w:val="20"/>
                <w:szCs w:val="20"/>
              </w:rPr>
              <w:t xml:space="preserve">Sezonowość, polskie święta, dopłaty za gości, rabaty za długi pobyt</w:t>
            </w:r>
          </w:p>
        </w:tc>
      </w:tr>
      <w:tr>
        <w:tc>
          <w:tcPr>
            <w:tcW w:type="dxa" w:w="280"/>
            <w:tcBorders>
              <w:top w:val="none" w:color="FFFFFF" w:sz="0"/>
              <w:left w:val="none" w:color="FFFFFF" w:sz="0"/>
              <w:bottom w:val="single" w:color="E5EDF4" w:sz="1"/>
              <w:right w:val="none" w:color="FFFFFF" w:sz="0"/>
            </w:tcBorders>
            <w:tcMar>
              <w:top w:type="dxa" w:w="80"/>
              <w:left w:type="dxa" w:w="0"/>
              <w:bottom w:type="dxa" w:w="80"/>
              <w:right w:type="dxa" w:w="80"/>
            </w:tcMar>
            <w:vAlign w:val="center"/>
          </w:tcPr>
          <w:p>
            <w:r>
              <w:rPr>
                <w:rFonts w:ascii="Arial" w:cs="Arial" w:eastAsia="Arial" w:hAnsi="Arial"/>
                <w:b/>
                <w:bCs/>
                <w:color w:val="2874A6"/>
                <w:sz w:val="20"/>
                <w:szCs w:val="20"/>
              </w:rPr>
              <w:t xml:space="preserve">•</w:t>
            </w:r>
          </w:p>
        </w:tc>
        <w:tc>
          <w:tcPr>
            <w:tcW w:type="dxa" w:w="2800"/>
            <w:tcBorders>
              <w:top w:val="none" w:color="FFFFFF" w:sz="0"/>
              <w:left w:val="none" w:color="FFFFFF" w:sz="0"/>
              <w:bottom w:val="single" w:color="E5EDF4" w:sz="1"/>
              <w:right w:val="none" w:color="FFFFFF" w:sz="0"/>
            </w:tcBorders>
            <w:tcMar>
              <w:top w:type="dxa" w:w="80"/>
              <w:left w:type="dxa" w:w="0"/>
              <w:bottom w:type="dxa" w:w="80"/>
              <w:right w:type="dxa" w:w="160"/>
            </w:tcMar>
          </w:tcPr>
          <w:p>
            <w:r>
              <w:rPr>
                <w:rFonts w:ascii="Arial" w:cs="Arial" w:eastAsia="Arial" w:hAnsi="Arial"/>
                <w:b/>
                <w:bCs/>
                <w:color w:val="141F2B"/>
                <w:sz w:val="20"/>
                <w:szCs w:val="20"/>
              </w:rPr>
              <w:t xml:space="preserve">Asystent AI</w:t>
            </w:r>
          </w:p>
        </w:tc>
        <w:tc>
          <w:tcPr>
            <w:tcW w:type="dxa" w:w="6280"/>
            <w:tcBorders>
              <w:top w:val="none" w:color="FFFFFF" w:sz="0"/>
              <w:left w:val="none" w:color="FFFFFF" w:sz="0"/>
              <w:bottom w:val="single" w:color="E5EDF4" w:sz="1"/>
              <w:right w:val="none" w:color="FFFFFF" w:sz="0"/>
            </w:tcBorders>
            <w:tcMar>
              <w:top w:type="dxa" w:w="80"/>
              <w:left w:type="dxa" w:w="0"/>
              <w:bottom w:type="dxa" w:w="80"/>
              <w:right w:type="dxa" w:w="0"/>
            </w:tcMar>
          </w:tcPr>
          <w:p>
            <w:r>
              <w:rPr>
                <w:rFonts w:ascii="Arial" w:cs="Arial" w:eastAsia="Arial" w:hAnsi="Arial"/>
                <w:color w:val="6B7F8E"/>
                <w:sz w:val="20"/>
                <w:szCs w:val="20"/>
              </w:rPr>
              <w:t xml:space="preserve">Wyszukiwanie w języku naturalnym po polsku — OpenAI / Groq</w:t>
            </w:r>
          </w:p>
        </w:tc>
      </w:tr>
      <w:tr>
        <w:tc>
          <w:tcPr>
            <w:tcW w:type="dxa" w:w="280"/>
            <w:tcBorders>
              <w:top w:val="none" w:color="FFFFFF" w:sz="0"/>
              <w:left w:val="none" w:color="FFFFFF" w:sz="0"/>
              <w:bottom w:val="single" w:color="E5EDF4" w:sz="1"/>
              <w:right w:val="none" w:color="FFFFFF" w:sz="0"/>
            </w:tcBorders>
            <w:tcMar>
              <w:top w:type="dxa" w:w="80"/>
              <w:left w:type="dxa" w:w="0"/>
              <w:bottom w:type="dxa" w:w="80"/>
              <w:right w:type="dxa" w:w="80"/>
            </w:tcMar>
            <w:vAlign w:val="center"/>
          </w:tcPr>
          <w:p>
            <w:r>
              <w:rPr>
                <w:rFonts w:ascii="Arial" w:cs="Arial" w:eastAsia="Arial" w:hAnsi="Arial"/>
                <w:b/>
                <w:bCs/>
                <w:color w:val="2874A6"/>
                <w:sz w:val="20"/>
                <w:szCs w:val="20"/>
              </w:rPr>
              <w:t xml:space="preserve">•</w:t>
            </w:r>
          </w:p>
        </w:tc>
        <w:tc>
          <w:tcPr>
            <w:tcW w:type="dxa" w:w="2800"/>
            <w:tcBorders>
              <w:top w:val="none" w:color="FFFFFF" w:sz="0"/>
              <w:left w:val="none" w:color="FFFFFF" w:sz="0"/>
              <w:bottom w:val="single" w:color="E5EDF4" w:sz="1"/>
              <w:right w:val="none" w:color="FFFFFF" w:sz="0"/>
            </w:tcBorders>
            <w:tcMar>
              <w:top w:type="dxa" w:w="80"/>
              <w:left w:type="dxa" w:w="0"/>
              <w:bottom w:type="dxa" w:w="80"/>
              <w:right w:type="dxa" w:w="160"/>
            </w:tcMar>
          </w:tcPr>
          <w:p>
            <w:r>
              <w:rPr>
                <w:rFonts w:ascii="Arial" w:cs="Arial" w:eastAsia="Arial" w:hAnsi="Arial"/>
                <w:b/>
                <w:bCs/>
                <w:color w:val="141F2B"/>
                <w:sz w:val="20"/>
                <w:szCs w:val="20"/>
              </w:rPr>
              <w:t xml:space="preserve">Czat WebSocket</w:t>
            </w:r>
          </w:p>
        </w:tc>
        <w:tc>
          <w:tcPr>
            <w:tcW w:type="dxa" w:w="6280"/>
            <w:tcBorders>
              <w:top w:val="none" w:color="FFFFFF" w:sz="0"/>
              <w:left w:val="none" w:color="FFFFFF" w:sz="0"/>
              <w:bottom w:val="single" w:color="E5EDF4" w:sz="1"/>
              <w:right w:val="none" w:color="FFFFFF" w:sz="0"/>
            </w:tcBorders>
            <w:tcMar>
              <w:top w:type="dxa" w:w="80"/>
              <w:left w:type="dxa" w:w="0"/>
              <w:bottom w:type="dxa" w:w="80"/>
              <w:right w:type="dxa" w:w="0"/>
            </w:tcMar>
          </w:tcPr>
          <w:p>
            <w:r>
              <w:rPr>
                <w:rFonts w:ascii="Arial" w:cs="Arial" w:eastAsia="Arial" w:hAnsi="Arial"/>
                <w:color w:val="6B7F8E"/>
                <w:sz w:val="20"/>
                <w:szCs w:val="20"/>
              </w:rPr>
              <w:t xml:space="preserve">Komunikacja w czasie rzeczywistym między gościem a gospodarzem</w:t>
            </w:r>
          </w:p>
        </w:tc>
      </w:tr>
      <w:tr>
        <w:tc>
          <w:tcPr>
            <w:tcW w:type="dxa" w:w="280"/>
            <w:tcBorders>
              <w:top w:val="none" w:color="FFFFFF" w:sz="0"/>
              <w:left w:val="none" w:color="FFFFFF" w:sz="0"/>
              <w:bottom w:val="single" w:color="E5EDF4" w:sz="1"/>
              <w:right w:val="none" w:color="FFFFFF" w:sz="0"/>
            </w:tcBorders>
            <w:tcMar>
              <w:top w:type="dxa" w:w="80"/>
              <w:left w:type="dxa" w:w="0"/>
              <w:bottom w:type="dxa" w:w="80"/>
              <w:right w:type="dxa" w:w="80"/>
            </w:tcMar>
            <w:vAlign w:val="center"/>
          </w:tcPr>
          <w:p>
            <w:r>
              <w:rPr>
                <w:rFonts w:ascii="Arial" w:cs="Arial" w:eastAsia="Arial" w:hAnsi="Arial"/>
                <w:b/>
                <w:bCs/>
                <w:color w:val="2874A6"/>
                <w:sz w:val="20"/>
                <w:szCs w:val="20"/>
              </w:rPr>
              <w:t xml:space="preserve">•</w:t>
            </w:r>
          </w:p>
        </w:tc>
        <w:tc>
          <w:tcPr>
            <w:tcW w:type="dxa" w:w="2800"/>
            <w:tcBorders>
              <w:top w:val="none" w:color="FFFFFF" w:sz="0"/>
              <w:left w:val="none" w:color="FFFFFF" w:sz="0"/>
              <w:bottom w:val="single" w:color="E5EDF4" w:sz="1"/>
              <w:right w:val="none" w:color="FFFFFF" w:sz="0"/>
            </w:tcBorders>
            <w:tcMar>
              <w:top w:type="dxa" w:w="80"/>
              <w:left w:type="dxa" w:w="0"/>
              <w:bottom w:type="dxa" w:w="80"/>
              <w:right w:type="dxa" w:w="160"/>
            </w:tcMar>
          </w:tcPr>
          <w:p>
            <w:r>
              <w:rPr>
                <w:rFonts w:ascii="Arial" w:cs="Arial" w:eastAsia="Arial" w:hAnsi="Arial"/>
                <w:b/>
                <w:bCs/>
                <w:color w:val="141F2B"/>
                <w:sz w:val="20"/>
                <w:szCs w:val="20"/>
              </w:rPr>
              <w:t xml:space="preserve">Blind Release recenzji</w:t>
            </w:r>
          </w:p>
        </w:tc>
        <w:tc>
          <w:tcPr>
            <w:tcW w:type="dxa" w:w="6280"/>
            <w:tcBorders>
              <w:top w:val="none" w:color="FFFFFF" w:sz="0"/>
              <w:left w:val="none" w:color="FFFFFF" w:sz="0"/>
              <w:bottom w:val="single" w:color="E5EDF4" w:sz="1"/>
              <w:right w:val="none" w:color="FFFFFF" w:sz="0"/>
            </w:tcBorders>
            <w:tcMar>
              <w:top w:type="dxa" w:w="80"/>
              <w:left w:type="dxa" w:w="0"/>
              <w:bottom w:type="dxa" w:w="80"/>
              <w:right w:type="dxa" w:w="0"/>
            </w:tcMar>
          </w:tcPr>
          <w:p>
            <w:r>
              <w:rPr>
                <w:rFonts w:ascii="Arial" w:cs="Arial" w:eastAsia="Arial" w:hAnsi="Arial"/>
                <w:color w:val="6B7F8E"/>
                <w:sz w:val="20"/>
                <w:szCs w:val="20"/>
              </w:rPr>
              <w:t xml:space="preserve">Obie strony oceniają niezależnie przed upublicznieniem wyników</w:t>
            </w:r>
          </w:p>
        </w:tc>
      </w:tr>
      <w:tr>
        <w:tc>
          <w:tcPr>
            <w:tcW w:type="dxa" w:w="280"/>
            <w:tcBorders>
              <w:top w:val="none" w:color="FFFFFF" w:sz="0"/>
              <w:left w:val="none" w:color="FFFFFF" w:sz="0"/>
              <w:bottom w:val="single" w:color="E5EDF4" w:sz="1"/>
              <w:right w:val="none" w:color="FFFFFF" w:sz="0"/>
            </w:tcBorders>
            <w:tcMar>
              <w:top w:type="dxa" w:w="80"/>
              <w:left w:type="dxa" w:w="0"/>
              <w:bottom w:type="dxa" w:w="80"/>
              <w:right w:type="dxa" w:w="80"/>
            </w:tcMar>
            <w:vAlign w:val="center"/>
          </w:tcPr>
          <w:p>
            <w:r>
              <w:rPr>
                <w:rFonts w:ascii="Arial" w:cs="Arial" w:eastAsia="Arial" w:hAnsi="Arial"/>
                <w:b/>
                <w:bCs/>
                <w:color w:val="2874A6"/>
                <w:sz w:val="20"/>
                <w:szCs w:val="20"/>
              </w:rPr>
              <w:t xml:space="preserve">•</w:t>
            </w:r>
          </w:p>
        </w:tc>
        <w:tc>
          <w:tcPr>
            <w:tcW w:type="dxa" w:w="2800"/>
            <w:tcBorders>
              <w:top w:val="none" w:color="FFFFFF" w:sz="0"/>
              <w:left w:val="none" w:color="FFFFFF" w:sz="0"/>
              <w:bottom w:val="single" w:color="E5EDF4" w:sz="1"/>
              <w:right w:val="none" w:color="FFFFFF" w:sz="0"/>
            </w:tcBorders>
            <w:tcMar>
              <w:top w:type="dxa" w:w="80"/>
              <w:left w:type="dxa" w:w="0"/>
              <w:bottom w:type="dxa" w:w="80"/>
              <w:right w:type="dxa" w:w="160"/>
            </w:tcMar>
          </w:tcPr>
          <w:p>
            <w:r>
              <w:rPr>
                <w:rFonts w:ascii="Arial" w:cs="Arial" w:eastAsia="Arial" w:hAnsi="Arial"/>
                <w:b/>
                <w:bCs/>
                <w:color w:val="141F2B"/>
                <w:sz w:val="20"/>
                <w:szCs w:val="20"/>
              </w:rPr>
              <w:t xml:space="preserve">9 trybów podróży</w:t>
            </w:r>
          </w:p>
        </w:tc>
        <w:tc>
          <w:tcPr>
            <w:tcW w:type="dxa" w:w="6280"/>
            <w:tcBorders>
              <w:top w:val="none" w:color="FFFFFF" w:sz="0"/>
              <w:left w:val="none" w:color="FFFFFF" w:sz="0"/>
              <w:bottom w:val="single" w:color="E5EDF4" w:sz="1"/>
              <w:right w:val="none" w:color="FFFFFF" w:sz="0"/>
            </w:tcBorders>
            <w:tcMar>
              <w:top w:type="dxa" w:w="80"/>
              <w:left w:type="dxa" w:w="0"/>
              <w:bottom w:type="dxa" w:w="80"/>
              <w:right w:type="dxa" w:w="0"/>
            </w:tcMar>
          </w:tcPr>
          <w:p>
            <w:r>
              <w:rPr>
                <w:rFonts w:ascii="Arial" w:cs="Arial" w:eastAsia="Arial" w:hAnsi="Arial"/>
                <w:color w:val="6B7F8E"/>
                <w:sz w:val="20"/>
                <w:szCs w:val="20"/>
              </w:rPr>
              <w:t xml:space="preserve">Romantic, family, pet, workation, slow, outdoor, lake, mountains, wellness</w:t>
            </w:r>
          </w:p>
        </w:tc>
      </w:tr>
      <w:tr>
        <w:tc>
          <w:tcPr>
            <w:tcW w:type="dxa" w:w="280"/>
            <w:tcBorders>
              <w:top w:val="none" w:color="FFFFFF" w:sz="0"/>
              <w:left w:val="none" w:color="FFFFFF" w:sz="0"/>
              <w:bottom w:val="single" w:color="E5EDF4" w:sz="1"/>
              <w:right w:val="none" w:color="FFFFFF" w:sz="0"/>
            </w:tcBorders>
            <w:tcMar>
              <w:top w:type="dxa" w:w="80"/>
              <w:left w:type="dxa" w:w="0"/>
              <w:bottom w:type="dxa" w:w="80"/>
              <w:right w:type="dxa" w:w="80"/>
            </w:tcMar>
            <w:vAlign w:val="center"/>
          </w:tcPr>
          <w:p>
            <w:r>
              <w:rPr>
                <w:rFonts w:ascii="Arial" w:cs="Arial" w:eastAsia="Arial" w:hAnsi="Arial"/>
                <w:b/>
                <w:bCs/>
                <w:color w:val="2874A6"/>
                <w:sz w:val="20"/>
                <w:szCs w:val="20"/>
              </w:rPr>
              <w:t xml:space="preserve">•</w:t>
            </w:r>
          </w:p>
        </w:tc>
        <w:tc>
          <w:tcPr>
            <w:tcW w:type="dxa" w:w="2800"/>
            <w:tcBorders>
              <w:top w:val="none" w:color="FFFFFF" w:sz="0"/>
              <w:left w:val="none" w:color="FFFFFF" w:sz="0"/>
              <w:bottom w:val="single" w:color="E5EDF4" w:sz="1"/>
              <w:right w:val="none" w:color="FFFFFF" w:sz="0"/>
            </w:tcBorders>
            <w:tcMar>
              <w:top w:type="dxa" w:w="80"/>
              <w:left w:type="dxa" w:w="0"/>
              <w:bottom w:type="dxa" w:w="80"/>
              <w:right w:type="dxa" w:w="160"/>
            </w:tcMar>
          </w:tcPr>
          <w:p>
            <w:r>
              <w:rPr>
                <w:rFonts w:ascii="Arial" w:cs="Arial" w:eastAsia="Arial" w:hAnsi="Arial"/>
                <w:b/>
                <w:bCs/>
                <w:color w:val="141F2B"/>
                <w:sz w:val="20"/>
                <w:szCs w:val="20"/>
              </w:rPr>
              <w:t xml:space="preserve">Inteligencja lokalizacji</w:t>
            </w:r>
          </w:p>
        </w:tc>
        <w:tc>
          <w:tcPr>
            <w:tcW w:type="dxa" w:w="6280"/>
            <w:tcBorders>
              <w:top w:val="none" w:color="FFFFFF" w:sz="0"/>
              <w:left w:val="none" w:color="FFFFFF" w:sz="0"/>
              <w:bottom w:val="single" w:color="E5EDF4" w:sz="1"/>
              <w:right w:val="none" w:color="FFFFFF" w:sz="0"/>
            </w:tcBorders>
            <w:tcMar>
              <w:top w:type="dxa" w:w="80"/>
              <w:left w:type="dxa" w:w="0"/>
              <w:bottom w:type="dxa" w:w="80"/>
              <w:right w:type="dxa" w:w="0"/>
            </w:tcMar>
          </w:tcPr>
          <w:p>
            <w:r>
              <w:rPr>
                <w:rFonts w:ascii="Arial" w:cs="Arial" w:eastAsia="Arial" w:hAnsi="Arial"/>
                <w:color w:val="6B7F8E"/>
                <w:sz w:val="20"/>
                <w:szCs w:val="20"/>
              </w:rPr>
              <w:t xml:space="preserve">Automatyczny POI scoring z OpenStreetMap / Overpass API</w:t>
            </w:r>
          </w:p>
        </w:tc>
      </w:tr>
      <w:tr>
        <w:tc>
          <w:tcPr>
            <w:tcW w:type="dxa" w:w="280"/>
            <w:tcBorders>
              <w:top w:val="none" w:color="FFFFFF" w:sz="0"/>
              <w:left w:val="none" w:color="FFFFFF" w:sz="0"/>
              <w:bottom w:val="none" w:color="FFFFFF" w:sz="0"/>
              <w:right w:val="none" w:color="FFFFFF" w:sz="0"/>
            </w:tcBorders>
            <w:tcMar>
              <w:top w:type="dxa" w:w="80"/>
              <w:left w:type="dxa" w:w="0"/>
              <w:bottom w:type="dxa" w:w="80"/>
              <w:right w:type="dxa" w:w="80"/>
            </w:tcMar>
            <w:vAlign w:val="center"/>
          </w:tcPr>
          <w:p>
            <w:r>
              <w:rPr>
                <w:rFonts w:ascii="Arial" w:cs="Arial" w:eastAsia="Arial" w:hAnsi="Arial"/>
                <w:b/>
                <w:bCs/>
                <w:color w:val="2874A6"/>
                <w:sz w:val="20"/>
                <w:szCs w:val="20"/>
              </w:rPr>
              <w:t xml:space="preserve">•</w:t>
            </w:r>
          </w:p>
        </w:tc>
        <w:tc>
          <w:tcPr>
            <w:tcW w:type="dxa" w:w="28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Arial" w:cs="Arial" w:eastAsia="Arial" w:hAnsi="Arial"/>
                <w:b/>
                <w:bCs/>
                <w:color w:val="141F2B"/>
                <w:sz w:val="20"/>
                <w:szCs w:val="20"/>
              </w:rPr>
              <w:t xml:space="preserve">Porównywarka ofert</w:t>
            </w:r>
          </w:p>
        </w:tc>
        <w:tc>
          <w:tcPr>
            <w:tcW w:type="dxa" w:w="628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6B7F8E"/>
                <w:sz w:val="20"/>
                <w:szCs w:val="20"/>
              </w:rPr>
              <w:t xml:space="preserve">Do 3 ofert side-by-side dla anonimowych i zalogowanych użytkowników</w:t>
            </w:r>
          </w:p>
        </w:tc>
      </w:tr>
    </w:tbl>
    <w:p>
      <w:pPr>
        <w:spacing w:after="0" w:before="0"/>
      </w:pPr>
      <w:r>
        <w:rPr>
          <w:sz w:val="16"/>
          <w:szCs w:val="16"/>
        </w:rPr>
        <w:t xml:space="preserve"/>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A" w:val="clear"/>
            <w:tcMar>
              <w:top w:type="dxa" w:w="140"/>
              <w:left w:type="dxa" w:w="600"/>
              <w:bottom w:type="dxa" w:w="140"/>
              <w:right w:type="dxa" w:w="600"/>
            </w:tcMar>
          </w:tcPr>
          <w:p>
            <w:pPr>
              <w:jc w:val="center"/>
            </w:pPr>
            <w:r>
              <w:rPr>
                <w:rFonts w:ascii="Arial" w:cs="Arial" w:eastAsia="Arial" w:hAnsi="Arial"/>
                <w:color w:val="88BAD8"/>
                <w:sz w:val="17"/>
                <w:szCs w:val="17"/>
              </w:rPr>
              <w:t xml:space="preserve">StayMap Polska · Dokumentacja Biznesowa · Wersja 2.0 · Kwiecień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Spis treści</w:t>
            </w:r>
          </w:p>
        </w:tc>
      </w:tr>
    </w:tbl>
    <w:p>
      <w:pPr>
        <w:spacing w:after="1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7720"/>
        <w:gridCol w:w="880"/>
      </w:tblGrid>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Streszczenie wykonawcze</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3</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2.</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Cel produktu i grupy użytkowników</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5</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3.</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Jak działa aplikacja — scenariusze użycia</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6</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3.1</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Scenariusze gościa (A, B, C)</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6</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3.2</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Scenariusze gospodarza (D, E)</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7</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3.3</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Scenariusz administratora (F)</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8</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4.</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Architektura systemu</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9</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5.</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Stack technologiczny</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11</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6.</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Moduły domenowe backendu</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14</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7.</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Funkcjonalności — opis szczegółowy</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17</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7.1</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Konta i uwierzytelnianie użytkowników</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17</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7.2</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Oferty i wyszukiwanie</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18</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7.3</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Silnik cen i rezerwacje</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19</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7.4</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Panel gospodarza i onboarding</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21</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7.5</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Moderacja treści</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22</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7.6</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System recenzji — blind release</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22</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7.7</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Komunikacja i czat WebSocket</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23</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7.8</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Asystent AI — wyszukiwanie naturalne</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24</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7.9</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Odkrywanie ofert i porównywarka</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25</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7.10</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Inteligencja lokalizacji (POI &amp; scoring)</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25</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8.</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Frontend — mapa aplikacji i widoki</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27</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9.</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API — przegląd endpointów</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31</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10.</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Bezpieczeństwo systemu</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33</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11.</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Operacje i wdrożenie produkcyjne</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34</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12.</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Testy i CI/CD</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36</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13.</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Zależności zewnętrzne</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37</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14.</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Diagramy przepływów</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38</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15.</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Spełnienie minimalnych wymagań projektu</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42</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16.</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Otwarte tematy i dalszy rozwój</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46</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17.</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Planowane funkcjonalności — Roadmap</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48</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17.1</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AI: Kiedy jechać? — optymalny termin</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48</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17.2</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W X godzin — wyszukiwanie izochron</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49</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17.3</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Pamiętnik z podróży — zdjęcia gości</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50</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17.4</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Karta podarunkowa — voucher prezentowy</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50</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17.5</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Mapa wspomnień — travel journal</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51</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18.</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StayMap Polska — szanse na sukces</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52</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18.1</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Luka rynkowa — dlaczego teraz i Polska</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52</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18.2</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Wyróżniki technologiczne</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53</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18.3</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Model biznesowy i skalowalność</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54</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18.4</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Strategia wejścia na rynek</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55</w:t>
            </w:r>
          </w:p>
        </w:tc>
      </w:tr>
      <w:tr>
        <w:tc>
          <w:tcPr>
            <w:tcW w:type="dxa" w:w="760"/>
            <w:tcBorders>
              <w:top w:val="single" w:color="FFFFFF" w:sz="1"/>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b w:val="false"/>
                <w:bCs w:val="false"/>
                <w:color w:val="7F8C9A"/>
                <w:sz w:val="19"/>
                <w:szCs w:val="19"/>
              </w:rPr>
              <w:t xml:space="preserve">18.5</w:t>
            </w:r>
          </w:p>
        </w:tc>
        <w:tc>
          <w:tcPr>
            <w:tcW w:type="dxa" w:w="7720"/>
            <w:tcBorders>
              <w:top w:val="single" w:color="FFFFFF" w:sz="1"/>
              <w:left w:val="none" w:color="FFFFFF" w:sz="0"/>
              <w:bottom w:val="none" w:color="FFFFFF" w:sz="0"/>
              <w:right w:val="none" w:color="FFFFFF" w:sz="0"/>
            </w:tcBorders>
            <w:tcMar>
              <w:top w:type="dxa" w:w="30"/>
              <w:left w:type="dxa" w:w="160"/>
              <w:bottom w:type="dxa" w:w="30"/>
              <w:right w:type="dxa" w:w="0"/>
            </w:tcMar>
          </w:tcPr>
          <w:p>
            <w:r>
              <w:rPr>
                <w:rFonts w:ascii="Arial" w:cs="Arial" w:eastAsia="Arial" w:hAnsi="Arial"/>
                <w:b w:val="false"/>
                <w:bCs w:val="false"/>
                <w:color w:val="7F8C9A"/>
                <w:sz w:val="19"/>
                <w:szCs w:val="19"/>
              </w:rPr>
              <w:t xml:space="preserve">Dlaczego StayMap wygra</w:t>
            </w:r>
          </w:p>
        </w:tc>
        <w:tc>
          <w:tcPr>
            <w:tcW w:type="dxa" w:w="880"/>
            <w:tcBorders>
              <w:top w:val="single" w:color="FFFFFF" w:sz="1"/>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b w:val="false"/>
                <w:bCs w:val="false"/>
                <w:color w:val="A0B0BF"/>
                <w:sz w:val="19"/>
                <w:szCs w:val="19"/>
              </w:rPr>
              <w:t xml:space="preserve">55</w:t>
            </w:r>
          </w:p>
        </w:tc>
      </w:tr>
      <w:tr>
        <w:tc>
          <w:tcPr>
            <w:tcW w:type="dxa" w:w="760"/>
            <w:tcBorders>
              <w:top w:val="single" w:color="D5E8F5" w:sz="1"/>
              <w:left w:val="none" w:color="FFFFFF" w:sz="0"/>
              <w:bottom w:val="none" w:color="FFFFFF" w:sz="0"/>
              <w:right w:val="none" w:color="FFFFFF" w:sz="0"/>
            </w:tcBorders>
            <w:tcMar>
              <w:top w:type="dxa" w:w="80"/>
              <w:left w:type="dxa" w:w="0"/>
              <w:bottom w:type="dxa" w:w="60"/>
              <w:right w:type="dxa" w:w="60"/>
            </w:tcMar>
          </w:tcPr>
          <w:p>
            <w:r>
              <w:rPr>
                <w:rFonts w:ascii="Arial" w:cs="Arial" w:eastAsia="Arial" w:hAnsi="Arial"/>
                <w:b/>
                <w:bCs/>
                <w:color w:val="1B4F7A"/>
                <w:sz w:val="21"/>
                <w:szCs w:val="21"/>
              </w:rPr>
              <w:t xml:space="preserve">19.</w:t>
            </w:r>
          </w:p>
        </w:tc>
        <w:tc>
          <w:tcPr>
            <w:tcW w:type="dxa" w:w="7720"/>
            <w:tcBorders>
              <w:top w:val="single" w:color="D5E8F5" w:sz="1"/>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1A1A2E"/>
                <w:sz w:val="21"/>
                <w:szCs w:val="21"/>
              </w:rPr>
              <w:t xml:space="preserve">Słowniczek pojęć</w:t>
            </w:r>
          </w:p>
        </w:tc>
        <w:tc>
          <w:tcPr>
            <w:tcW w:type="dxa" w:w="880"/>
            <w:tcBorders>
              <w:top w:val="single" w:color="D5E8F5" w:sz="1"/>
              <w:left w:val="none" w:color="FFFFFF" w:sz="0"/>
              <w:bottom w:val="none" w:color="FFFFFF" w:sz="0"/>
              <w:right w:val="none" w:color="FFFFFF" w:sz="0"/>
            </w:tcBorders>
            <w:tcMar>
              <w:top w:type="dxa" w:w="80"/>
              <w:left w:type="dxa" w:w="0"/>
              <w:bottom w:type="dxa" w:w="60"/>
              <w:right w:type="dxa" w:w="0"/>
            </w:tcMar>
          </w:tcPr>
          <w:p>
            <w:pPr>
              <w:jc w:val="right"/>
            </w:pPr>
            <w:r>
              <w:rPr>
                <w:rFonts w:ascii="Arial" w:cs="Arial" w:eastAsia="Arial" w:hAnsi="Arial"/>
                <w:b/>
                <w:bCs/>
                <w:color w:val="1B4F7A"/>
                <w:sz w:val="21"/>
                <w:szCs w:val="21"/>
              </w:rPr>
              <w:t xml:space="preserve">57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 Streszczenie wykonawcze</w:t>
            </w:r>
          </w:p>
        </w:tc>
      </w:tr>
    </w:tbl>
    <w:p>
      <w:pPr>
        <w:spacing w:after="160" w:before="0"/>
      </w:pPr>
      <w:r>
        <w:rPr>
          <w:sz w:val="4"/>
          <w:szCs w:val="4"/>
        </w:rPr>
        <w:t xml:space="preserve"/>
      </w:r>
    </w:p>
    <w:p>
      <w:pPr>
        <w:spacing w:after="140" w:before="60"/>
      </w:pPr>
      <w:r>
        <w:rPr>
          <w:rFonts w:ascii="Arial" w:cs="Arial" w:eastAsia="Arial" w:hAnsi="Arial"/>
          <w:color w:val="34495E"/>
          <w:sz w:val="22"/>
          <w:szCs w:val="22"/>
        </w:rPr>
        <w:t xml:space="preserve">StayMap Polska to kompletna platforma rezerwacji noclegów turystycznych w Polsce, zbudowana z naciskiem na wygodę użytkownika, przejrzystość cen i nowoczesny UX. Centralnym elementem aplikacji jest interaktywna mapa — gość odkrywa, porównuje i rezerwuje noclegi w jednym spójnym interfejsie.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A" w:sz="10"/>
              <w:left w:val="single" w:color="D5E8F5" w:sz="1"/>
              <w:bottom w:val="single" w:color="D5E8F5" w:sz="1"/>
              <w:right w:val="single" w:color="D5E8F5" w:sz="1"/>
            </w:tcBorders>
            <w:shd w:fill="F4F9FD" w:val="clear"/>
            <w:tcMar>
              <w:top w:type="dxa" w:w="180"/>
              <w:left w:type="dxa" w:w="200"/>
              <w:bottom w:type="dxa" w:w="180"/>
              <w:right w:type="dxa" w:w="120"/>
            </w:tcMar>
          </w:tcPr>
          <w:p>
            <w:pPr>
              <w:spacing w:after="40"/>
            </w:pPr>
            <w:r>
              <w:rPr>
                <w:rFonts w:ascii="Arial" w:cs="Arial" w:eastAsia="Arial" w:hAnsi="Arial"/>
                <w:b/>
                <w:bCs/>
                <w:color w:val="1B4F7A"/>
                <w:spacing w:val="30"/>
                <w:sz w:val="16"/>
                <w:szCs w:val="16"/>
              </w:rPr>
              <w:t xml:space="preserve">MODUŁY BACKEND</w:t>
            </w:r>
          </w:p>
          <w:p>
            <w:r>
              <w:rPr>
                <w:rFonts w:ascii="Arial" w:cs="Arial" w:eastAsia="Arial" w:hAnsi="Arial"/>
                <w:b/>
                <w:bCs/>
                <w:color w:val="1B4F7A"/>
                <w:sz w:val="48"/>
                <w:szCs w:val="48"/>
              </w:rPr>
              <w:t xml:space="preserve">12</w:t>
            </w:r>
          </w:p>
          <w:p>
            <w:r>
              <w:rPr>
                <w:rFonts w:ascii="Arial" w:cs="Arial" w:eastAsia="Arial" w:hAnsi="Arial"/>
                <w:color w:val="7F8C9A"/>
                <w:sz w:val="19"/>
                <w:szCs w:val="19"/>
              </w:rPr>
              <w:t xml:space="preserve">aplikacji Django</w:t>
            </w:r>
          </w:p>
        </w:tc>
        <w:tc>
          <w:tcPr>
            <w:tcW w:type="dxa" w:w="2340"/>
            <w:tcBorders>
              <w:top w:val="single" w:color="1E8449" w:sz="10"/>
              <w:left w:val="single" w:color="D5E8F5" w:sz="1"/>
              <w:bottom w:val="single" w:color="D5E8F5" w:sz="1"/>
              <w:right w:val="single" w:color="D5E8F5" w:sz="1"/>
            </w:tcBorders>
            <w:shd w:fill="F2FBF5" w:val="clear"/>
            <w:tcMar>
              <w:top w:type="dxa" w:w="180"/>
              <w:left w:type="dxa" w:w="200"/>
              <w:bottom w:type="dxa" w:w="180"/>
              <w:right w:type="dxa" w:w="120"/>
            </w:tcMar>
          </w:tcPr>
          <w:p>
            <w:pPr>
              <w:spacing w:after="40"/>
            </w:pPr>
            <w:r>
              <w:rPr>
                <w:rFonts w:ascii="Arial" w:cs="Arial" w:eastAsia="Arial" w:hAnsi="Arial"/>
                <w:b/>
                <w:bCs/>
                <w:color w:val="1E8449"/>
                <w:spacing w:val="30"/>
                <w:sz w:val="16"/>
                <w:szCs w:val="16"/>
              </w:rPr>
              <w:t xml:space="preserve">WIDOKI FRONTEND</w:t>
            </w:r>
          </w:p>
          <w:p>
            <w:r>
              <w:rPr>
                <w:rFonts w:ascii="Arial" w:cs="Arial" w:eastAsia="Arial" w:hAnsi="Arial"/>
                <w:b/>
                <w:bCs/>
                <w:color w:val="1E8449"/>
                <w:sz w:val="48"/>
                <w:szCs w:val="48"/>
              </w:rPr>
              <w:t xml:space="preserve">44</w:t>
            </w:r>
          </w:p>
          <w:p>
            <w:r>
              <w:rPr>
                <w:rFonts w:ascii="Arial" w:cs="Arial" w:eastAsia="Arial" w:hAnsi="Arial"/>
                <w:color w:val="7F8C9A"/>
                <w:sz w:val="19"/>
                <w:szCs w:val="19"/>
              </w:rPr>
              <w:t xml:space="preserve">strony Next.js</w:t>
            </w:r>
          </w:p>
        </w:tc>
        <w:tc>
          <w:tcPr>
            <w:tcW w:type="dxa" w:w="2340"/>
            <w:tcBorders>
              <w:top w:val="single" w:color="2874A6" w:sz="10"/>
              <w:left w:val="single" w:color="D5E8F5" w:sz="1"/>
              <w:bottom w:val="single" w:color="D5E8F5" w:sz="1"/>
              <w:right w:val="single" w:color="D5E8F5" w:sz="1"/>
            </w:tcBorders>
            <w:shd w:fill="EBF4FB" w:val="clear"/>
            <w:tcMar>
              <w:top w:type="dxa" w:w="180"/>
              <w:left w:type="dxa" w:w="200"/>
              <w:bottom w:type="dxa" w:w="180"/>
              <w:right w:type="dxa" w:w="120"/>
            </w:tcMar>
          </w:tcPr>
          <w:p>
            <w:pPr>
              <w:spacing w:after="40"/>
            </w:pPr>
            <w:r>
              <w:rPr>
                <w:rFonts w:ascii="Arial" w:cs="Arial" w:eastAsia="Arial" w:hAnsi="Arial"/>
                <w:b/>
                <w:bCs/>
                <w:color w:val="2874A6"/>
                <w:spacing w:val="30"/>
                <w:sz w:val="16"/>
                <w:szCs w:val="16"/>
              </w:rPr>
              <w:t xml:space="preserve">TESTY BACKEND</w:t>
            </w:r>
          </w:p>
          <w:p>
            <w:r>
              <w:rPr>
                <w:rFonts w:ascii="Arial" w:cs="Arial" w:eastAsia="Arial" w:hAnsi="Arial"/>
                <w:b/>
                <w:bCs/>
                <w:color w:val="2874A6"/>
                <w:sz w:val="48"/>
                <w:szCs w:val="48"/>
              </w:rPr>
              <w:t xml:space="preserve">25</w:t>
            </w:r>
          </w:p>
          <w:p>
            <w:r>
              <w:rPr>
                <w:rFonts w:ascii="Arial" w:cs="Arial" w:eastAsia="Arial" w:hAnsi="Arial"/>
                <w:color w:val="7F8C9A"/>
                <w:sz w:val="19"/>
                <w:szCs w:val="19"/>
              </w:rPr>
              <w:t xml:space="preserve">plikiów testowych</w:t>
            </w:r>
          </w:p>
        </w:tc>
        <w:tc>
          <w:tcPr>
            <w:tcW w:type="dxa" w:w="2340"/>
            <w:tcBorders>
              <w:top w:val="single" w:color="B7950B" w:sz="10"/>
              <w:left w:val="single" w:color="D5E8F5" w:sz="1"/>
              <w:bottom w:val="single" w:color="D5E8F5" w:sz="1"/>
              <w:right w:val="single" w:color="D5E8F5" w:sz="1"/>
            </w:tcBorders>
            <w:shd w:fill="FEFDF0" w:val="clear"/>
            <w:tcMar>
              <w:top w:type="dxa" w:w="180"/>
              <w:left w:type="dxa" w:w="200"/>
              <w:bottom w:type="dxa" w:w="180"/>
              <w:right w:type="dxa" w:w="120"/>
            </w:tcMar>
          </w:tcPr>
          <w:p>
            <w:pPr>
              <w:spacing w:after="40"/>
            </w:pPr>
            <w:r>
              <w:rPr>
                <w:rFonts w:ascii="Arial" w:cs="Arial" w:eastAsia="Arial" w:hAnsi="Arial"/>
                <w:b/>
                <w:bCs/>
                <w:color w:val="B7950B"/>
                <w:spacing w:val="30"/>
                <w:sz w:val="16"/>
                <w:szCs w:val="16"/>
              </w:rPr>
              <w:t xml:space="preserve">TRYBY PODRÓŻY</w:t>
            </w:r>
          </w:p>
          <w:p>
            <w:r>
              <w:rPr>
                <w:rFonts w:ascii="Arial" w:cs="Arial" w:eastAsia="Arial" w:hAnsi="Arial"/>
                <w:b/>
                <w:bCs/>
                <w:color w:val="B7950B"/>
                <w:sz w:val="48"/>
                <w:szCs w:val="48"/>
              </w:rPr>
              <w:t xml:space="preserve">9</w:t>
            </w:r>
          </w:p>
          <w:p>
            <w:r>
              <w:rPr>
                <w:rFonts w:ascii="Arial" w:cs="Arial" w:eastAsia="Arial" w:hAnsi="Arial"/>
                <w:color w:val="7F8C9A"/>
                <w:sz w:val="19"/>
                <w:szCs w:val="19"/>
              </w:rPr>
              <w:t xml:space="preserve">profili wyszukiwania</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Kluczowe wskaźniki projektu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Obszar</w:t>
            </w:r>
          </w:p>
        </w:tc>
        <w:tc>
          <w:tcPr>
            <w:tcW w:type="dxa" w:w="624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Opis</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Docelowy rynek</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Polska — turystyka krajowa (góry, morze, jeziora, wellness, agroturystyka)</w:t>
            </w:r>
          </w:p>
        </w:tc>
      </w:tr>
      <w:tr>
        <w:tc>
          <w:tcPr>
            <w:tcW w:type="dxa" w:w="312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Waluta</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Złoty polski (PLN)</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Grupy użytkowników</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Goście (podróżni), Gospodarze (właściciele obiektów), Administratorzy</w:t>
            </w:r>
          </w:p>
        </w:tc>
      </w:tr>
      <w:tr>
        <w:tc>
          <w:tcPr>
            <w:tcW w:type="dxa" w:w="312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Status projektu</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Zrealizowany — wszystkie funkcjonalności i widoki gotowe, CI/CD skonfigurowane</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Gotowość produkcyjna</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 i frontend gotowe do wdrożenia; Stripe przygotowany infrastrukturalnie</w:t>
            </w:r>
          </w:p>
        </w:tc>
      </w:tr>
      <w:tr>
        <w:tc>
          <w:tcPr>
            <w:tcW w:type="dxa" w:w="312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Liczba modułów backend</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 aplikacji Django: users, listings, bookings, pricing, search, host, moderation, reviews, messaging, ai_assistant, discovery, location_intelligence</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Liczba widoków frontend</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44 strony Next.js w trzech grupach tras: (auth), (main), (host)</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Kluczowe wyróżniki platformy</w:t>
      </w:r>
    </w:p>
    <w:p>
      <w:pPr>
        <w:pStyle w:val="ListParagraph"/>
        <w:numPr>
          <w:ilvl w:val="0"/>
          <w:numId w:val="2"/>
        </w:numPr>
        <w:spacing w:after="40" w:before="40"/>
      </w:pPr>
      <w:r>
        <w:rPr>
          <w:rFonts w:ascii="Arial" w:cs="Arial" w:eastAsia="Arial" w:hAnsi="Arial"/>
          <w:b w:val="false"/>
          <w:bCs w:val="false"/>
          <w:color w:val="2C3E50"/>
          <w:sz w:val="21"/>
          <w:szCs w:val="21"/>
        </w:rPr>
        <w:t xml:space="preserve">Map-first UX — wyszukiwanie na mapie Leaflet z klasteryzacją markerów jako główny interfejs odkrywania noclegów</w:t>
      </w:r>
    </w:p>
    <w:p>
      <w:pPr>
        <w:pStyle w:val="ListParagraph"/>
        <w:numPr>
          <w:ilvl w:val="0"/>
          <w:numId w:val="2"/>
        </w:numPr>
        <w:spacing w:after="40" w:before="40"/>
      </w:pPr>
      <w:r>
        <w:rPr>
          <w:rFonts w:ascii="Arial" w:cs="Arial" w:eastAsia="Arial" w:hAnsi="Arial"/>
          <w:b w:val="false"/>
          <w:bCs w:val="false"/>
          <w:color w:val="2C3E50"/>
          <w:sz w:val="21"/>
          <w:szCs w:val="21"/>
        </w:rPr>
        <w:t xml:space="preserve">Silnik cen uwzględniający sezonowość, polskie święta ustawowe (GUS), niestandardowe szczyty turystyczne, dopłaty za gości i rabaty za długi pobyt</w:t>
      </w:r>
    </w:p>
    <w:p>
      <w:pPr>
        <w:pStyle w:val="ListParagraph"/>
        <w:numPr>
          <w:ilvl w:val="0"/>
          <w:numId w:val="2"/>
        </w:numPr>
        <w:spacing w:after="40" w:before="40"/>
      </w:pPr>
      <w:r>
        <w:rPr>
          <w:rFonts w:ascii="Arial" w:cs="Arial" w:eastAsia="Arial" w:hAnsi="Arial"/>
          <w:b w:val="false"/>
          <w:bCs w:val="false"/>
          <w:color w:val="2C3E50"/>
          <w:sz w:val="21"/>
          <w:szCs w:val="21"/>
        </w:rPr>
        <w:t xml:space="preserve">Asystent AI rozumiejący zapytania w języku naturalnym po polsku — np. 'domek dla 4 osób na Mazurach z sauną do 300 zł/noc'</w:t>
      </w:r>
    </w:p>
    <w:p>
      <w:pPr>
        <w:pStyle w:val="ListParagraph"/>
        <w:numPr>
          <w:ilvl w:val="0"/>
          <w:numId w:val="2"/>
        </w:numPr>
        <w:spacing w:after="40" w:before="40"/>
      </w:pPr>
      <w:r>
        <w:rPr>
          <w:rFonts w:ascii="Arial" w:cs="Arial" w:eastAsia="Arial" w:hAnsi="Arial"/>
          <w:b w:val="false"/>
          <w:bCs w:val="false"/>
          <w:color w:val="2C3E50"/>
          <w:sz w:val="21"/>
          <w:szCs w:val="21"/>
        </w:rPr>
        <w:t xml:space="preserve">Czat w czasie rzeczywistym między gościem a gospodarzem (WebSocket, Django Channels)</w:t>
      </w:r>
    </w:p>
    <w:p>
      <w:pPr>
        <w:pStyle w:val="ListParagraph"/>
        <w:numPr>
          <w:ilvl w:val="0"/>
          <w:numId w:val="2"/>
        </w:numPr>
        <w:spacing w:after="40" w:before="40"/>
      </w:pPr>
      <w:r>
        <w:rPr>
          <w:rFonts w:ascii="Arial" w:cs="Arial" w:eastAsia="Arial" w:hAnsi="Arial"/>
          <w:b w:val="false"/>
          <w:bCs w:val="false"/>
          <w:color w:val="2C3E50"/>
          <w:sz w:val="21"/>
          <w:szCs w:val="21"/>
        </w:rPr>
        <w:t xml:space="preserve">Moderacja zapewniająca jakość treści przed publikacją — każda oferta wymaga zatwierdzenia administratora</w:t>
      </w:r>
    </w:p>
    <w:p>
      <w:pPr>
        <w:pStyle w:val="ListParagraph"/>
        <w:numPr>
          <w:ilvl w:val="0"/>
          <w:numId w:val="2"/>
        </w:numPr>
        <w:spacing w:after="40" w:before="40"/>
      </w:pPr>
      <w:r>
        <w:rPr>
          <w:rFonts w:ascii="Arial" w:cs="Arial" w:eastAsia="Arial" w:hAnsi="Arial"/>
          <w:b w:val="false"/>
          <w:bCs w:val="false"/>
          <w:color w:val="2C3E50"/>
          <w:sz w:val="21"/>
          <w:szCs w:val="21"/>
        </w:rPr>
        <w:t xml:space="preserve">Mechanizm ślepego ujawnienia recenzji — obie strony oceniają niezależnie przed upublicznieniem</w:t>
      </w:r>
    </w:p>
    <w:p>
      <w:pPr>
        <w:pStyle w:val="ListParagraph"/>
        <w:numPr>
          <w:ilvl w:val="0"/>
          <w:numId w:val="2"/>
        </w:numPr>
        <w:spacing w:after="40" w:before="40"/>
      </w:pPr>
      <w:r>
        <w:rPr>
          <w:rFonts w:ascii="Arial" w:cs="Arial" w:eastAsia="Arial" w:hAnsi="Arial"/>
          <w:b w:val="false"/>
          <w:bCs w:val="false"/>
          <w:color w:val="2C3E50"/>
          <w:sz w:val="21"/>
          <w:szCs w:val="21"/>
        </w:rPr>
        <w:t xml:space="preserve">Inteligencja lokalizacji — automatyczne podsumowanie POI w okolicy każdej oferty (OpenStreetMap / Overpass API)</w:t>
      </w:r>
    </w:p>
    <w:p>
      <w:pPr>
        <w:pStyle w:val="ListParagraph"/>
        <w:numPr>
          <w:ilvl w:val="0"/>
          <w:numId w:val="2"/>
        </w:numPr>
        <w:spacing w:after="40" w:before="40"/>
      </w:pPr>
      <w:r>
        <w:rPr>
          <w:rFonts w:ascii="Arial" w:cs="Arial" w:eastAsia="Arial" w:hAnsi="Arial"/>
          <w:b w:val="false"/>
          <w:bCs w:val="false"/>
          <w:color w:val="2C3E50"/>
          <w:sz w:val="21"/>
          <w:szCs w:val="21"/>
        </w:rPr>
        <w:t xml:space="preserve">Porównywarka ofert działająca dla użytkowników anonimowych i zalogowanych</w:t>
      </w:r>
    </w:p>
    <w:p>
      <w:pPr>
        <w:pStyle w:val="ListParagraph"/>
        <w:numPr>
          <w:ilvl w:val="0"/>
          <w:numId w:val="2"/>
        </w:numPr>
        <w:spacing w:after="40" w:before="40"/>
      </w:pPr>
      <w:r>
        <w:rPr>
          <w:rFonts w:ascii="Arial" w:cs="Arial" w:eastAsia="Arial" w:hAnsi="Arial"/>
          <w:b w:val="false"/>
          <w:bCs w:val="false"/>
          <w:color w:val="2C3E50"/>
          <w:sz w:val="21"/>
          <w:szCs w:val="21"/>
        </w:rPr>
        <w:t xml:space="preserve">Trymby podróży z personalizowanym scoringiem — 9 profili: romantic, family, pet, workation, slow, outdoor, lake, mountains, wellness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2. Cel produktu i grupy użytkowników</w:t>
            </w:r>
          </w:p>
        </w:tc>
      </w:tr>
    </w:tbl>
    <w:p>
      <w:pPr>
        <w:spacing w:after="160" w:before="0"/>
      </w:pPr>
      <w:r>
        <w:rPr>
          <w:sz w:val="4"/>
          <w:szCs w:val="4"/>
        </w:rPr>
        <w:t xml:space="preserve"/>
      </w:r>
    </w:p>
    <w:p>
      <w:pPr>
        <w:spacing w:after="100" w:before="60"/>
        <w:jc w:val="left"/>
      </w:pPr>
      <w:r>
        <w:rPr>
          <w:rFonts w:ascii="Arial" w:cs="Arial" w:eastAsia="Arial" w:hAnsi="Arial"/>
          <w:b w:val="false"/>
          <w:bCs w:val="false"/>
          <w:color w:val="2C3E50"/>
          <w:sz w:val="21"/>
          <w:szCs w:val="21"/>
        </w:rPr>
        <w:t xml:space="preserve">Platforma odpowiada na konkretną lukę rynkową: brak w Polsce dedykowanego narzędzia do odkrywania noclegów turystycznych z mapą jako głównym interfejsem, dynamicznym cennikiem uwzględniającym polski kalendarz oraz wbudowaną komunikacją. StayMap Polska integruje perspektywę trzech grup użytkowników w jednym systemie.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Grupa</w:t>
            </w:r>
          </w:p>
        </w:tc>
        <w:tc>
          <w:tcPr>
            <w:tcW w:type="dxa" w:w="35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Potrzeby</w:t>
            </w:r>
          </w:p>
        </w:tc>
        <w:tc>
          <w:tcPr>
            <w:tcW w:type="dxa" w:w="38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Obsługa w systemie</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Gość (podróżny)</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Znalezienie odpowiedniego noclegu, sprawdzenie ceny i dostępności, szybka rezerwacja, zarządzanie pobytami, komunikacja z gospodarzem</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Wyszukiwanie na mapie i filtry, karta oferty, widget rezerwacyjny, konto z historią, lista życzeń, czat, recenzje, porównywarka, asystent AI</w:t>
            </w:r>
          </w:p>
        </w:tc>
      </w:tr>
      <w:tr>
        <w:tc>
          <w:tcPr>
            <w:tcW w:type="dxa" w:w="2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Gospodarz (właściciel)</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Publikacja i promocja oferty, zarządzanie kalendarzem i cennikiem, obsługa gości, kontrola jakości rezerwacji</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Panel hosta, onboarding, CRUD ofert + upload zdjęć, reguły cenowe, kalendarz blokad, kolejka rezerwacji, szablony wiadomości, recenzje</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Administrator (moderator)</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Zapewnienie jakości i bezpieczeństwa treści, weryfikacja ofert przed publikacją</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Kolejka PENDING, akcje zatwierdź/odrzuć z komentarzem, panel administracyjny Django Admin z rozbudowanymi widokami</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Założenia produktowe</w:t>
      </w:r>
    </w:p>
    <w:p>
      <w:pPr>
        <w:spacing w:after="100" w:before="60"/>
        <w:jc w:val="left"/>
      </w:pPr>
      <w:r>
        <w:rPr>
          <w:rFonts w:ascii="Arial" w:cs="Arial" w:eastAsia="Arial" w:hAnsi="Arial"/>
          <w:b w:val="false"/>
          <w:bCs w:val="false"/>
          <w:color w:val="2C3E50"/>
          <w:sz w:val="21"/>
          <w:szCs w:val="21"/>
        </w:rPr>
        <w:t xml:space="preserve">System skupia się wyłącznie na Polsce i polskim rynku noclegowym. Przekłada się to na konkretne decyzje projektowe:</w:t>
      </w:r>
    </w:p>
    <w:p>
      <w:pPr>
        <w:pStyle w:val="ListParagraph"/>
        <w:numPr>
          <w:ilvl w:val="0"/>
          <w:numId w:val="2"/>
        </w:numPr>
        <w:spacing w:after="40" w:before="40"/>
      </w:pPr>
      <w:r>
        <w:rPr>
          <w:rFonts w:ascii="Arial" w:cs="Arial" w:eastAsia="Arial" w:hAnsi="Arial"/>
          <w:b w:val="false"/>
          <w:bCs w:val="false"/>
          <w:color w:val="2C3E50"/>
          <w:sz w:val="21"/>
          <w:szCs w:val="21"/>
        </w:rPr>
        <w:t xml:space="preserve">Polska lokalizacja interfejsu (język: pl, strefa czasowa: Europe/Warsaw)</w:t>
      </w:r>
    </w:p>
    <w:p>
      <w:pPr>
        <w:pStyle w:val="ListParagraph"/>
        <w:numPr>
          <w:ilvl w:val="0"/>
          <w:numId w:val="2"/>
        </w:numPr>
        <w:spacing w:after="40" w:before="40"/>
      </w:pPr>
      <w:r>
        <w:rPr>
          <w:rFonts w:ascii="Arial" w:cs="Arial" w:eastAsia="Arial" w:hAnsi="Arial"/>
          <w:b w:val="false"/>
          <w:bCs w:val="false"/>
          <w:color w:val="2C3E50"/>
          <w:sz w:val="21"/>
          <w:szCs w:val="21"/>
        </w:rPr>
        <w:t xml:space="preserve">Obsługa polskich świąt ustawowych w silniku cen (zgodnie z przepisami GUS, zaszyte w kodzie bez potrzeby konfiguracji)</w:t>
      </w:r>
    </w:p>
    <w:p>
      <w:pPr>
        <w:pStyle w:val="ListParagraph"/>
        <w:numPr>
          <w:ilvl w:val="0"/>
          <w:numId w:val="2"/>
        </w:numPr>
        <w:spacing w:after="40" w:before="40"/>
      </w:pPr>
      <w:r>
        <w:rPr>
          <w:rFonts w:ascii="Arial" w:cs="Arial" w:eastAsia="Arial" w:hAnsi="Arial"/>
          <w:b w:val="false"/>
          <w:bCs w:val="false"/>
          <w:color w:val="2C3E50"/>
          <w:sz w:val="21"/>
          <w:szCs w:val="21"/>
        </w:rPr>
        <w:t xml:space="preserve">Geokodowanie w oparciu o OpenStreetMap (Nominatim) — adresy i miejscowości polskie</w:t>
      </w:r>
    </w:p>
    <w:p>
      <w:pPr>
        <w:pStyle w:val="ListParagraph"/>
        <w:numPr>
          <w:ilvl w:val="0"/>
          <w:numId w:val="2"/>
        </w:numPr>
        <w:spacing w:after="40" w:before="40"/>
      </w:pPr>
      <w:r>
        <w:rPr>
          <w:rFonts w:ascii="Arial" w:cs="Arial" w:eastAsia="Arial" w:hAnsi="Arial"/>
          <w:b w:val="false"/>
          <w:bCs w:val="false"/>
          <w:color w:val="2C3E50"/>
          <w:sz w:val="21"/>
          <w:szCs w:val="21"/>
        </w:rPr>
        <w:t xml:space="preserve">Dane POI z Overpass API z naciskiem na atrakcje turystyczne charakterystyczne dla polskich regionów</w:t>
      </w:r>
    </w:p>
    <w:p>
      <w:pPr>
        <w:pStyle w:val="ListParagraph"/>
        <w:numPr>
          <w:ilvl w:val="0"/>
          <w:numId w:val="2"/>
        </w:numPr>
        <w:spacing w:after="40" w:before="40"/>
      </w:pPr>
      <w:r>
        <w:rPr>
          <w:rFonts w:ascii="Arial" w:cs="Arial" w:eastAsia="Arial" w:hAnsi="Arial"/>
          <w:b w:val="false"/>
          <w:bCs w:val="false"/>
          <w:color w:val="2C3E50"/>
          <w:sz w:val="21"/>
          <w:szCs w:val="21"/>
        </w:rPr>
        <w:t xml:space="preserve">Waluta rozliczeniowa: PLN. Cennik uwzględnia szczyty specyficzne dla rynku polskiego: wakacje letnie, ferie zimowe, długie weekendy majowe, Boże Narodzenie, Nowy Rok</w:t>
      </w:r>
    </w:p>
    <w:p>
      <w:pPr>
        <w:pStyle w:val="ListParagraph"/>
        <w:numPr>
          <w:ilvl w:val="0"/>
          <w:numId w:val="2"/>
        </w:numPr>
        <w:spacing w:after="40" w:before="40"/>
      </w:pPr>
      <w:r>
        <w:rPr>
          <w:rFonts w:ascii="Arial" w:cs="Arial" w:eastAsia="Arial" w:hAnsi="Arial"/>
          <w:b w:val="false"/>
          <w:bCs w:val="false"/>
          <w:color w:val="2C3E50"/>
          <w:sz w:val="21"/>
          <w:szCs w:val="21"/>
        </w:rPr>
        <w:t xml:space="preserve">Administratorzy mogą aktywować dodatkowe szczyty: Andrzejki (30 lis), Dzień Kobiet (8 mar), Wszystkich Świętych (1 lis)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3. Jak działa aplikacja — scenariusze użycia</w:t>
            </w:r>
          </w:p>
        </w:tc>
      </w:tr>
    </w:tbl>
    <w:p>
      <w:pPr>
        <w:spacing w:after="160" w:before="0"/>
      </w:pPr>
      <w:r>
        <w:rPr>
          <w:sz w:val="4"/>
          <w:szCs w:val="4"/>
        </w:rPr>
        <w:t xml:space="preserve"/>
      </w:r>
    </w:p>
    <w:p>
      <w:pPr>
        <w:spacing w:after="140" w:before="60"/>
      </w:pPr>
      <w:r>
        <w:rPr>
          <w:rFonts w:ascii="Arial" w:cs="Arial" w:eastAsia="Arial" w:hAnsi="Arial"/>
          <w:color w:val="34495E"/>
          <w:sz w:val="22"/>
          <w:szCs w:val="22"/>
        </w:rPr>
        <w:t xml:space="preserve">Poniżej sześć kluczowych scenariuszy pokazujących jak platforma działa z perspektywy każdej z ról: gościa, gospodarza i administratora.</w:t>
      </w:r>
    </w:p>
    <w:p>
      <w:pPr>
        <w:pStyle w:val="Heading2"/>
        <w:pBdr>
          <w:bottom w:val="single" w:color="BDD7EE" w:sz="2" w:space="3"/>
        </w:pBdr>
        <w:spacing w:after="100" w:before="320"/>
      </w:pPr>
      <w:r>
        <w:rPr>
          <w:rFonts w:ascii="Arial" w:cs="Arial" w:eastAsia="Arial" w:hAnsi="Arial"/>
          <w:b/>
          <w:bCs/>
          <w:color w:val="1A5276"/>
          <w:sz w:val="26"/>
          <w:szCs w:val="26"/>
        </w:rPr>
        <w:t xml:space="preserve">3.1 Scenariusze gościa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A" w:val="clear"/>
            <w:tcMar>
              <w:top w:type="dxa" w:w="100"/>
              <w:left w:type="dxa" w:w="180"/>
              <w:bottom w:type="dxa" w:w="100"/>
              <w:right w:type="dxa" w:w="180"/>
            </w:tcMar>
          </w:tcPr>
          <w:p>
            <w:r>
              <w:rPr>
                <w:rFonts w:ascii="Arial" w:cs="Arial" w:eastAsia="Arial" w:hAnsi="Arial"/>
                <w:color w:val="A8D4F0"/>
                <w:sz w:val="19"/>
                <w:szCs w:val="19"/>
              </w:rPr>
              <w:t xml:space="preserve">Scenariusz A  </w:t>
            </w:r>
            <w:r>
              <w:rPr>
                <w:rFonts w:ascii="Arial" w:cs="Arial" w:eastAsia="Arial" w:hAnsi="Arial"/>
                <w:color w:val="A8D4F0"/>
                <w:sz w:val="19"/>
                <w:szCs w:val="19"/>
              </w:rPr>
              <w:t xml:space="preserve">[GOŚC]  </w:t>
            </w:r>
            <w:r>
              <w:rPr>
                <w:rFonts w:ascii="Arial" w:cs="Arial" w:eastAsia="Arial" w:hAnsi="Arial"/>
                <w:b/>
                <w:bCs/>
                <w:color w:val="FFFFFF"/>
                <w:sz w:val="21"/>
                <w:szCs w:val="21"/>
              </w:rPr>
              <w:t xml:space="preserve">Odkrycie i rezerwacja noclegu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Wchodzi na stronę główną i wpisuje w wyszukiwarce: Mazury, 3–7 sierpnia, 2 osoby</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System</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Geokoduje lokalizację przez Nominatim → wyświetla mapę Leaflet z markerami ofert</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Wybiera tryb podróży lake → TravelModeRanker przelicza scoring, wyniki sortują się</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Klika ofertę na mapie → otwiera kartę ze zdjęciami, opisem, POI i widżetem rezerwacji</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Wybiera daty → system wywołuje POST /bookings/quote/ i pokazuje rozbicie ceny na żywo</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Klika Zarezerwuj → tworzona rezerwacja PENDING → AWAITING_PAYMENT</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System</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Celery wysyła e-mail potwierdzający do gościa i gospodarza</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Opłaca rezerwację → status zmienia się na CONFIRMED</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A" w:val="clear"/>
            <w:tcMar>
              <w:top w:type="dxa" w:w="100"/>
              <w:left w:type="dxa" w:w="180"/>
              <w:bottom w:type="dxa" w:w="100"/>
              <w:right w:type="dxa" w:w="180"/>
            </w:tcMar>
          </w:tcPr>
          <w:p>
            <w:r>
              <w:rPr>
                <w:rFonts w:ascii="Arial" w:cs="Arial" w:eastAsia="Arial" w:hAnsi="Arial"/>
                <w:color w:val="A8D4F0"/>
                <w:sz w:val="19"/>
                <w:szCs w:val="19"/>
              </w:rPr>
              <w:t xml:space="preserve">Scenariusz B  </w:t>
            </w:r>
            <w:r>
              <w:rPr>
                <w:rFonts w:ascii="Arial" w:cs="Arial" w:eastAsia="Arial" w:hAnsi="Arial"/>
                <w:color w:val="A8D4F0"/>
                <w:sz w:val="19"/>
                <w:szCs w:val="19"/>
              </w:rPr>
              <w:t xml:space="preserve">[GOŚC]  </w:t>
            </w:r>
            <w:r>
              <w:rPr>
                <w:rFonts w:ascii="Arial" w:cs="Arial" w:eastAsia="Arial" w:hAnsi="Arial"/>
                <w:b/>
                <w:bCs/>
                <w:color w:val="FFFFFF"/>
                <w:sz w:val="21"/>
                <w:szCs w:val="21"/>
              </w:rPr>
              <w:t xml:space="preserve">Wyszukiwanie przez Asystenta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Na stronie /ai wpisuje: Spokojny domek z sauną dla 4 osób, do 300 zł/noc, sierpień</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AI</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Pierwszy call LLM (gpt-4o-mini) → parsuje: tryb=slow+wellness, goście=4, amenity=sauna, max_price=300</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System</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SearchOrchestrator uruchamia geo-filtrowanie + scoring trybów (zawsze świeże dane)</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AI</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Drugi call LLM → generuje 2–3 zdaniowe wyjaśnienie dla każdej oferty po polsku</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Widzi karty: Ten domek spełnia Twoje oczekiwania, ponieważ posiada saunę...</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Zadaje pytanie uzupełniające: A czy są opcje z basenem? → follow-up w tej samej sesji AI</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A" w:val="clear"/>
            <w:tcMar>
              <w:top w:type="dxa" w:w="100"/>
              <w:left w:type="dxa" w:w="180"/>
              <w:bottom w:type="dxa" w:w="100"/>
              <w:right w:type="dxa" w:w="180"/>
            </w:tcMar>
          </w:tcPr>
          <w:p>
            <w:r>
              <w:rPr>
                <w:rFonts w:ascii="Arial" w:cs="Arial" w:eastAsia="Arial" w:hAnsi="Arial"/>
                <w:color w:val="A8D4F0"/>
                <w:sz w:val="19"/>
                <w:szCs w:val="19"/>
              </w:rPr>
              <w:t xml:space="preserve">Scenariusz C  </w:t>
            </w:r>
            <w:r>
              <w:rPr>
                <w:rFonts w:ascii="Arial" w:cs="Arial" w:eastAsia="Arial" w:hAnsi="Arial"/>
                <w:color w:val="A8D4F0"/>
                <w:sz w:val="19"/>
                <w:szCs w:val="19"/>
              </w:rPr>
              <w:t xml:space="preserve">[GOŚC]  </w:t>
            </w:r>
            <w:r>
              <w:rPr>
                <w:rFonts w:ascii="Arial" w:cs="Arial" w:eastAsia="Arial" w:hAnsi="Arial"/>
                <w:b/>
                <w:bCs/>
                <w:color w:val="FFFFFF"/>
                <w:sz w:val="21"/>
                <w:szCs w:val="21"/>
              </w:rPr>
              <w:t xml:space="preserve">Porównanie ofert i recenzja po pobycie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Na karcie oferty klika Dodaj do porównania (maks. 3 oferty, sesja 48h)</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System</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CompareSession przechowuje oferty — działa dla anonimowych i zalogowanych użytkowników</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Na /compare widzi tabelę side-by-side: cena, lokalizacja, amenities, oceny</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Po pobycie</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Celery wysyła e-mail 7 dni po wymeldowaniu z prośbą o recenzję</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Wystawia ocenę (1–5 gwiazdek) + opcjonalne subskory: czystość, lokalizacja, komunikacja</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System</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Recenzja is_public=False — czeka na recenzję gospodarza (mechanizm blind release)</w:t>
            </w:r>
          </w:p>
        </w:tc>
      </w:tr>
      <w:tr>
        <w:tc>
          <w:tcPr>
            <w:tcW w:type="dxa" w:w="1700"/>
            <w:tcBorders>
              <w:top w:val="none" w:color="FFFFFF" w:sz="0"/>
              <w:left w:val="none" w:color="FFFFFF" w:sz="0"/>
              <w:bottom w:val="single" w:color="E0EBF4" w:sz="1"/>
              <w:right w:val="none" w:color="FFFFFF" w:sz="0"/>
            </w:tcBorders>
            <w:shd w:fill="EBF4FB" w:val="clear"/>
            <w:tcMar>
              <w:top w:type="dxa" w:w="60"/>
              <w:left w:type="dxa" w:w="120"/>
              <w:bottom w:type="dxa" w:w="60"/>
              <w:right w:type="dxa" w:w="80"/>
            </w:tcMar>
          </w:tcPr>
          <w:p>
            <w:r>
              <w:rPr>
                <w:rFonts w:ascii="Arial" w:cs="Arial" w:eastAsia="Arial" w:hAnsi="Arial"/>
                <w:b/>
                <w:bCs/>
                <w:color w:val="1B4F7A"/>
                <w:sz w:val="19"/>
                <w:szCs w:val="19"/>
              </w:rPr>
              <w:t xml:space="preserve">System</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Gdy obie strony ocenią → atomowe ujawnienie obu recenzji jednocześnie</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3.2 Scenariusze gospodarza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00"/>
              <w:left w:type="dxa" w:w="180"/>
              <w:bottom w:type="dxa" w:w="100"/>
              <w:right w:type="dxa" w:w="180"/>
            </w:tcMar>
          </w:tcPr>
          <w:p>
            <w:r>
              <w:rPr>
                <w:rFonts w:ascii="Arial" w:cs="Arial" w:eastAsia="Arial" w:hAnsi="Arial"/>
                <w:color w:val="A8D4F0"/>
                <w:sz w:val="19"/>
                <w:szCs w:val="19"/>
              </w:rPr>
              <w:t xml:space="preserve">Scenariusz D  </w:t>
            </w:r>
            <w:r>
              <w:rPr>
                <w:rFonts w:ascii="Arial" w:cs="Arial" w:eastAsia="Arial" w:hAnsi="Arial"/>
                <w:color w:val="A8D4F0"/>
                <w:sz w:val="19"/>
                <w:szCs w:val="19"/>
              </w:rPr>
              <w:t xml:space="preserve">[GOSPODARZ]  </w:t>
            </w:r>
            <w:r>
              <w:rPr>
                <w:rFonts w:ascii="Arial" w:cs="Arial" w:eastAsia="Arial" w:hAnsi="Arial"/>
                <w:b/>
                <w:bCs/>
                <w:color w:val="FFFFFF"/>
                <w:sz w:val="21"/>
                <w:szCs w:val="21"/>
              </w:rPr>
              <w:t xml:space="preserve">Publikacja pierwszej oferty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Gospodarz</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Rejestruje się → przechodzi onboarding (POST /host/onboarding/start/) → uzyskuje rolę hosta</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Gospodarz</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Na /host/new-listing tworzy ofertę: tytuł, opis, lokalizacja GPS, typ noclegu, tagi geo</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Gospodarz</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Dodaje zdjęcia (upload z walidacją MIME przez Pillow + python-magic)</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Gospodarz</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Konfiguruje cennik: cena bazowa, sezonowe mnożniki, rabat za długi pobyt</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Gospodarz</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Klika Wyślij do moderacji → status zmienia się z DRAFT na PENDING</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Admin</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Weryfikuje ofertę w kolejce i zatwierdza → status APPROVED</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System</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Oferta pojawia się w wynikach wyszukiwania i na mapie</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00"/>
              <w:left w:type="dxa" w:w="180"/>
              <w:bottom w:type="dxa" w:w="100"/>
              <w:right w:type="dxa" w:w="180"/>
            </w:tcMar>
          </w:tcPr>
          <w:p>
            <w:r>
              <w:rPr>
                <w:rFonts w:ascii="Arial" w:cs="Arial" w:eastAsia="Arial" w:hAnsi="Arial"/>
                <w:color w:val="A8D4F0"/>
                <w:sz w:val="19"/>
                <w:szCs w:val="19"/>
              </w:rPr>
              <w:t xml:space="preserve">Scenariusz E  </w:t>
            </w:r>
            <w:r>
              <w:rPr>
                <w:rFonts w:ascii="Arial" w:cs="Arial" w:eastAsia="Arial" w:hAnsi="Arial"/>
                <w:color w:val="A8D4F0"/>
                <w:sz w:val="19"/>
                <w:szCs w:val="19"/>
              </w:rPr>
              <w:t xml:space="preserve">[GOSPODARZ]  </w:t>
            </w:r>
            <w:r>
              <w:rPr>
                <w:rFonts w:ascii="Arial" w:cs="Arial" w:eastAsia="Arial" w:hAnsi="Arial"/>
                <w:b/>
                <w:bCs/>
                <w:color w:val="FFFFFF"/>
                <w:sz w:val="21"/>
                <w:szCs w:val="21"/>
              </w:rPr>
              <w:t xml:space="preserve">Obsługa rezerwacji i komunikacja z gościem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System</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Gośc wysłał prośbę (tryb REQUEST) → gospodarz otrzymuje powiadomienie w panelu</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Gospodarz</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Na /host/bookings/pending widzi prośbę z datami, liczbą gości i cenowym breakdown</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Gospodarz</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Ma okno 24h na decyzję; klika Akceptuj → status PENDING → AWAITING_PAYMENT</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Gośc</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Opłaca → CONFIRMED; gospodarz widzi rezerwację w kalendarzu</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Gospodarz</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Otwiera czat na /host/messages; wysyła wiadomość powitalną z szablonu {{guest_name}}</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Czat</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Wiadomości przez WebSocket — gośc widzi je natychmiastowo bez odświeżania strony</w:t>
            </w:r>
          </w:p>
        </w:tc>
      </w:tr>
      <w:tr>
        <w:tc>
          <w:tcPr>
            <w:tcW w:type="dxa" w:w="1700"/>
            <w:tcBorders>
              <w:top w:val="none" w:color="FFFFFF" w:sz="0"/>
              <w:left w:val="none" w:color="FFFFFF" w:sz="0"/>
              <w:bottom w:val="single" w:color="E0EBF4" w:sz="1"/>
              <w:right w:val="none" w:color="FFFFFF" w:sz="0"/>
            </w:tcBorders>
            <w:shd w:fill="EAFAF1" w:val="clear"/>
            <w:tcMar>
              <w:top w:type="dxa" w:w="60"/>
              <w:left w:type="dxa" w:w="120"/>
              <w:bottom w:type="dxa" w:w="60"/>
              <w:right w:type="dxa" w:w="80"/>
            </w:tcMar>
          </w:tcPr>
          <w:p>
            <w:r>
              <w:rPr>
                <w:rFonts w:ascii="Arial" w:cs="Arial" w:eastAsia="Arial" w:hAnsi="Arial"/>
                <w:b/>
                <w:bCs/>
                <w:color w:val="1E8449"/>
                <w:sz w:val="19"/>
                <w:szCs w:val="19"/>
              </w:rPr>
              <w:t xml:space="preserve">Gospodarz</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Po wymeldowaniu wystawia recenzję gościa → mechanizm blind release aktywuje się</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3.3 Scenariusz administratora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4212" w:val="clear"/>
            <w:tcMar>
              <w:top w:type="dxa" w:w="100"/>
              <w:left w:type="dxa" w:w="180"/>
              <w:bottom w:type="dxa" w:w="100"/>
              <w:right w:type="dxa" w:w="180"/>
            </w:tcMar>
          </w:tcPr>
          <w:p>
            <w:r>
              <w:rPr>
                <w:rFonts w:ascii="Arial" w:cs="Arial" w:eastAsia="Arial" w:hAnsi="Arial"/>
                <w:color w:val="A8D4F0"/>
                <w:sz w:val="19"/>
                <w:szCs w:val="19"/>
              </w:rPr>
              <w:t xml:space="preserve">Scenariusz F  </w:t>
            </w:r>
            <w:r>
              <w:rPr>
                <w:rFonts w:ascii="Arial" w:cs="Arial" w:eastAsia="Arial" w:hAnsi="Arial"/>
                <w:color w:val="A8D4F0"/>
                <w:sz w:val="19"/>
                <w:szCs w:val="19"/>
              </w:rPr>
              <w:t xml:space="preserve">[ADMIN]  </w:t>
            </w:r>
            <w:r>
              <w:rPr>
                <w:rFonts w:ascii="Arial" w:cs="Arial" w:eastAsia="Arial" w:hAnsi="Arial"/>
                <w:b/>
                <w:bCs/>
                <w:color w:val="FFFFFF"/>
                <w:sz w:val="21"/>
                <w:szCs w:val="21"/>
              </w:rPr>
              <w:t xml:space="preserve">Moderacja ofert i zarządzanie platformą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single" w:color="E0EBF4" w:sz="1"/>
              <w:right w:val="none" w:color="FFFFFF" w:sz="0"/>
            </w:tcBorders>
            <w:shd w:fill="FEF9E7" w:val="clear"/>
            <w:tcMar>
              <w:top w:type="dxa" w:w="60"/>
              <w:left w:type="dxa" w:w="120"/>
              <w:bottom w:type="dxa" w:w="60"/>
              <w:right w:type="dxa" w:w="80"/>
            </w:tcMar>
          </w:tcPr>
          <w:p>
            <w:r>
              <w:rPr>
                <w:rFonts w:ascii="Arial" w:cs="Arial" w:eastAsia="Arial" w:hAnsi="Arial"/>
                <w:b/>
                <w:bCs/>
                <w:color w:val="784212"/>
                <w:sz w:val="19"/>
                <w:szCs w:val="19"/>
              </w:rPr>
              <w:t xml:space="preserve">Admin</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Loguje się — konto ma flagę is_admin=True; widzi w panelu kolejkę PENDING</w:t>
            </w:r>
          </w:p>
        </w:tc>
      </w:tr>
      <w:tr>
        <w:tc>
          <w:tcPr>
            <w:tcW w:type="dxa" w:w="1700"/>
            <w:tcBorders>
              <w:top w:val="none" w:color="FFFFFF" w:sz="0"/>
              <w:left w:val="none" w:color="FFFFFF" w:sz="0"/>
              <w:bottom w:val="single" w:color="E0EBF4" w:sz="1"/>
              <w:right w:val="none" w:color="FFFFFF" w:sz="0"/>
            </w:tcBorders>
            <w:shd w:fill="FEF9E7" w:val="clear"/>
            <w:tcMar>
              <w:top w:type="dxa" w:w="60"/>
              <w:left w:type="dxa" w:w="120"/>
              <w:bottom w:type="dxa" w:w="60"/>
              <w:right w:type="dxa" w:w="80"/>
            </w:tcMar>
          </w:tcPr>
          <w:p>
            <w:r>
              <w:rPr>
                <w:rFonts w:ascii="Arial" w:cs="Arial" w:eastAsia="Arial" w:hAnsi="Arial"/>
                <w:b/>
                <w:bCs/>
                <w:color w:val="784212"/>
                <w:sz w:val="19"/>
                <w:szCs w:val="19"/>
              </w:rPr>
              <w:t xml:space="preserve">Admin</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Na /admin/moderation/listings/ otwiera ofertę, sprawdza zdjęcia, opis, lokalizację</w:t>
            </w:r>
          </w:p>
        </w:tc>
      </w:tr>
      <w:tr>
        <w:tc>
          <w:tcPr>
            <w:tcW w:type="dxa" w:w="1700"/>
            <w:tcBorders>
              <w:top w:val="none" w:color="FFFFFF" w:sz="0"/>
              <w:left w:val="none" w:color="FFFFFF" w:sz="0"/>
              <w:bottom w:val="single" w:color="E0EBF4" w:sz="1"/>
              <w:right w:val="none" w:color="FFFFFF" w:sz="0"/>
            </w:tcBorders>
            <w:shd w:fill="FEF9E7" w:val="clear"/>
            <w:tcMar>
              <w:top w:type="dxa" w:w="60"/>
              <w:left w:type="dxa" w:w="120"/>
              <w:bottom w:type="dxa" w:w="60"/>
              <w:right w:type="dxa" w:w="80"/>
            </w:tcMar>
          </w:tcPr>
          <w:p>
            <w:r>
              <w:rPr>
                <w:rFonts w:ascii="Arial" w:cs="Arial" w:eastAsia="Arial" w:hAnsi="Arial"/>
                <w:b/>
                <w:bCs/>
                <w:color w:val="784212"/>
                <w:sz w:val="19"/>
                <w:szCs w:val="19"/>
              </w:rPr>
              <w:t xml:space="preserve">Admin</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Zatwierdza → APPROVED lub odrzuca z komentarzem → REJECTED; host jest powiadamiany</w:t>
            </w:r>
          </w:p>
        </w:tc>
      </w:tr>
      <w:tr>
        <w:tc>
          <w:tcPr>
            <w:tcW w:type="dxa" w:w="1700"/>
            <w:tcBorders>
              <w:top w:val="none" w:color="FFFFFF" w:sz="0"/>
              <w:left w:val="none" w:color="FFFFFF" w:sz="0"/>
              <w:bottom w:val="single" w:color="E0EBF4" w:sz="1"/>
              <w:right w:val="none" w:color="FFFFFF" w:sz="0"/>
            </w:tcBorders>
            <w:shd w:fill="FEF9E7" w:val="clear"/>
            <w:tcMar>
              <w:top w:type="dxa" w:w="60"/>
              <w:left w:type="dxa" w:w="120"/>
              <w:bottom w:type="dxa" w:w="60"/>
              <w:right w:type="dxa" w:w="80"/>
            </w:tcMar>
          </w:tcPr>
          <w:p>
            <w:r>
              <w:rPr>
                <w:rFonts w:ascii="Arial" w:cs="Arial" w:eastAsia="Arial" w:hAnsi="Arial"/>
                <w:b/>
                <w:bCs/>
                <w:color w:val="784212"/>
                <w:sz w:val="19"/>
                <w:szCs w:val="19"/>
              </w:rPr>
              <w:t xml:space="preserve">Admin</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W Django Admin zarządza kolekcjami kuratorowanymi (DiscoveryCollection) dla strony głównej</w:t>
            </w:r>
          </w:p>
        </w:tc>
      </w:tr>
      <w:tr>
        <w:tc>
          <w:tcPr>
            <w:tcW w:type="dxa" w:w="1700"/>
            <w:tcBorders>
              <w:top w:val="none" w:color="FFFFFF" w:sz="0"/>
              <w:left w:val="none" w:color="FFFFFF" w:sz="0"/>
              <w:bottom w:val="single" w:color="E0EBF4" w:sz="1"/>
              <w:right w:val="none" w:color="FFFFFF" w:sz="0"/>
            </w:tcBorders>
            <w:shd w:fill="FEF9E7" w:val="clear"/>
            <w:tcMar>
              <w:top w:type="dxa" w:w="60"/>
              <w:left w:type="dxa" w:w="120"/>
              <w:bottom w:type="dxa" w:w="60"/>
              <w:right w:type="dxa" w:w="80"/>
            </w:tcMar>
          </w:tcPr>
          <w:p>
            <w:r>
              <w:rPr>
                <w:rFonts w:ascii="Arial" w:cs="Arial" w:eastAsia="Arial" w:hAnsi="Arial"/>
                <w:b/>
                <w:bCs/>
                <w:color w:val="784212"/>
                <w:sz w:val="19"/>
                <w:szCs w:val="19"/>
              </w:rPr>
              <w:t xml:space="preserve">Admin</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Może aktywować dodatkowe szczyty cenowe (Andrzejki, Dzień Kobiet) dla całej platformy</w:t>
            </w:r>
          </w:p>
        </w:tc>
      </w:tr>
      <w:tr>
        <w:tc>
          <w:tcPr>
            <w:tcW w:type="dxa" w:w="1700"/>
            <w:tcBorders>
              <w:top w:val="none" w:color="FFFFFF" w:sz="0"/>
              <w:left w:val="none" w:color="FFFFFF" w:sz="0"/>
              <w:bottom w:val="single" w:color="E0EBF4" w:sz="1"/>
              <w:right w:val="none" w:color="FFFFFF" w:sz="0"/>
            </w:tcBorders>
            <w:shd w:fill="FEF9E7" w:val="clear"/>
            <w:tcMar>
              <w:top w:type="dxa" w:w="60"/>
              <w:left w:type="dxa" w:w="120"/>
              <w:bottom w:type="dxa" w:w="60"/>
              <w:right w:type="dxa" w:w="80"/>
            </w:tcMar>
          </w:tcPr>
          <w:p>
            <w:r>
              <w:rPr>
                <w:rFonts w:ascii="Arial" w:cs="Arial" w:eastAsia="Arial" w:hAnsi="Arial"/>
                <w:b/>
                <w:bCs/>
                <w:color w:val="784212"/>
                <w:sz w:val="19"/>
                <w:szCs w:val="19"/>
              </w:rPr>
              <w:t xml:space="preserve">System</w:t>
            </w:r>
          </w:p>
        </w:tc>
        <w:tc>
          <w:tcPr>
            <w:tcW w:type="dxa" w:w="7660"/>
            <w:tcBorders>
              <w:top w:val="none" w:color="FFFFFF" w:sz="0"/>
              <w:left w:val="none" w:color="FFFFFF" w:sz="0"/>
              <w:bottom w:val="single" w:color="E0EBF4" w:sz="1"/>
              <w:right w:val="none" w:color="FFFFFF" w:sz="0"/>
            </w:tcBorders>
            <w:tcMar>
              <w:top w:type="dxa" w:w="60"/>
              <w:left w:type="dxa" w:w="80"/>
              <w:bottom w:type="dxa" w:w="60"/>
              <w:right w:type="dxa" w:w="0"/>
            </w:tcMar>
          </w:tcPr>
          <w:p>
            <w:r>
              <w:rPr>
                <w:rFonts w:ascii="Arial" w:cs="Arial" w:eastAsia="Arial" w:hAnsi="Arial"/>
                <w:color w:val="2C3E50"/>
                <w:sz w:val="19"/>
                <w:szCs w:val="19"/>
              </w:rPr>
              <w:t xml:space="preserve">Celery Beat co miesiąc generuje raport kosztów OpenAI API — admin monitoruje wydatki</w:t>
            </w:r>
          </w:p>
        </w:tc>
      </w:tr>
    </w:tbl>
    <w:p>
      <w:pPr>
        <w:spacing w:after="0" w:before="0"/>
      </w:pPr>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4. Architektura systemu</w:t>
            </w:r>
          </w:p>
        </w:tc>
      </w:tr>
    </w:tbl>
    <w:p>
      <w:pPr>
        <w:spacing w:after="160" w:before="0"/>
      </w:pPr>
      <w:r>
        <w:rPr>
          <w:sz w:val="4"/>
          <w:szCs w:val="4"/>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3.1 Widok ogólny — warstwy systemu</w:t>
      </w:r>
    </w:p>
    <w:p>
      <w:pPr>
        <w:spacing w:after="100" w:before="60"/>
        <w:jc w:val="left"/>
      </w:pPr>
      <w:r>
        <w:rPr>
          <w:rFonts w:ascii="Arial" w:cs="Arial" w:eastAsia="Arial" w:hAnsi="Arial"/>
          <w:b w:val="false"/>
          <w:bCs w:val="false"/>
          <w:color w:val="2C3E50"/>
          <w:sz w:val="21"/>
          <w:szCs w:val="21"/>
        </w:rPr>
        <w:t xml:space="preserve">System jest zorganizowany w cztery logiczne warstwy, każda z jasno określoną odpowiedzialnością:</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Warstwa</w:t>
            </w:r>
          </w:p>
        </w:tc>
        <w:tc>
          <w:tcPr>
            <w:tcW w:type="dxa" w:w="3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Technologia</w:t>
            </w:r>
          </w:p>
        </w:tc>
        <w:tc>
          <w:tcPr>
            <w:tcW w:type="dxa" w:w="35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Odpowiedzialność</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Warstwa prezentacji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Next.js 14 (React 18, TypeScript)</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SSR, CSR i ISR stron, App Router, BFF proxy dla Django API</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Warstwa API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Django REST Framework + Daphne ASGI</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Endpointy REST, WebSocket, autoryzacja JWT, throttling</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Warstwa logiki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Django services + Celery + Channels</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Logika biznesowa, zadania asynchroniczne, broadcasting WebSocket</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Warstwa danych</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PostgreSQL 16 + PostGIS 3.4 + Redis 7</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Persystencja, zapytania geograficzne (GiST), cache, broker</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3.2 Diagram zależności komponentów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1B4F7A" w:sz="16"/>
              <w:bottom w:val="single" w:color="BDD7EE" w:sz="1"/>
              <w:right w:val="single" w:color="BDD7EE" w:sz="1"/>
            </w:tcBorders>
            <w:shd w:fill="EBF4FB" w:val="clear"/>
            <w:tcMar>
              <w:top w:type="dxa" w:w="140"/>
              <w:left w:type="dxa" w:w="200"/>
              <w:bottom w:type="dxa" w:w="140"/>
              <w:right w:type="dxa" w:w="200"/>
            </w:tcMar>
          </w:tcPr>
          <w:p>
            <w:pPr>
              <w:spacing w:after="60" w:before="0"/>
            </w:pPr>
            <w:r>
              <w:rPr>
                <w:rFonts w:ascii="Arial" w:cs="Arial" w:eastAsia="Arial" w:hAnsi="Arial"/>
                <w:b/>
                <w:bCs/>
                <w:color w:val="1B4F7A"/>
                <w:sz w:val="20"/>
                <w:szCs w:val="20"/>
              </w:rPr>
              <w:t xml:space="preserve">Przepływ żądania HTTP (uproszczony)</w:t>
            </w:r>
          </w:p>
          <w:p>
            <w:pPr>
              <w:spacing w:after="30" w:before="0"/>
            </w:pPr>
            <w:r>
              <w:rPr>
                <w:rFonts w:ascii="Arial" w:cs="Arial" w:eastAsia="Arial" w:hAnsi="Arial"/>
                <w:color w:val="2C3E50"/>
                <w:sz w:val="20"/>
                <w:szCs w:val="20"/>
              </w:rPr>
              <w:t xml:space="preserve">PRZEGLĄDARKA/MOBILE WEB</w:t>
            </w:r>
          </w:p>
          <w:p>
            <w:pPr>
              <w:spacing w:after="30" w:before="0"/>
            </w:pPr>
            <w:r>
              <w:rPr>
                <w:rFonts w:ascii="Arial" w:cs="Arial" w:eastAsia="Arial" w:hAnsi="Arial"/>
                <w:color w:val="2C3E50"/>
                <w:sz w:val="20"/>
                <w:szCs w:val="20"/>
              </w:rPr>
              <w:t xml:space="preserve">  ↕ HTTPS</w:t>
            </w:r>
          </w:p>
          <w:p>
            <w:pPr>
              <w:spacing w:after="30" w:before="0"/>
            </w:pPr>
            <w:r>
              <w:rPr>
                <w:rFonts w:ascii="Arial" w:cs="Arial" w:eastAsia="Arial" w:hAnsi="Arial"/>
                <w:color w:val="2C3E50"/>
                <w:sz w:val="20"/>
                <w:szCs w:val="20"/>
              </w:rPr>
              <w:t xml:space="preserve">Next.js 14 (SSR + CSR) | Route Handler /api/v1/... (BFF proxy)</w:t>
            </w:r>
          </w:p>
          <w:p>
            <w:pPr>
              <w:spacing w:after="30" w:before="0"/>
            </w:pPr>
            <w:r>
              <w:rPr>
                <w:rFonts w:ascii="Arial" w:cs="Arial" w:eastAsia="Arial" w:hAnsi="Arial"/>
                <w:color w:val="2C3E50"/>
                <w:sz w:val="20"/>
                <w:szCs w:val="20"/>
              </w:rPr>
              <w:t xml:space="preserve">  ↕ HTTP REST                    ↕ WebSocket</w:t>
            </w:r>
          </w:p>
          <w:p>
            <w:pPr>
              <w:spacing w:after="30" w:before="0"/>
            </w:pPr>
            <w:r>
              <w:rPr>
                <w:rFonts w:ascii="Arial" w:cs="Arial" w:eastAsia="Arial" w:hAnsi="Arial"/>
                <w:color w:val="2C3E50"/>
                <w:sz w:val="20"/>
                <w:szCs w:val="20"/>
              </w:rPr>
              <w:t xml:space="preserve">Daphne ASGI</w:t>
            </w:r>
          </w:p>
          <w:p>
            <w:pPr>
              <w:spacing w:after="30" w:before="0"/>
            </w:pPr>
            <w:r>
              <w:rPr>
                <w:rFonts w:ascii="Arial" w:cs="Arial" w:eastAsia="Arial" w:hAnsi="Arial"/>
                <w:color w:val="2C3E50"/>
                <w:sz w:val="20"/>
                <w:szCs w:val="20"/>
              </w:rPr>
              <w:t xml:space="preserve">Django REST Framework | Django Channels (WebSocket Consumer)</w:t>
            </w:r>
          </w:p>
          <w:p>
            <w:pPr>
              <w:spacing w:after="30" w:before="0"/>
            </w:pPr>
            <w:r>
              <w:rPr>
                <w:rFonts w:ascii="Arial" w:cs="Arial" w:eastAsia="Arial" w:hAnsi="Arial"/>
                <w:color w:val="2C3E50"/>
                <w:sz w:val="20"/>
                <w:szCs w:val="20"/>
              </w:rPr>
              <w:t xml:space="preserve">  ↕ ORM/PostGIS     ↕ Channel layer    ↕ Cache/Queue</w:t>
            </w:r>
          </w:p>
          <w:p>
            <w:pPr>
              <w:spacing w:after="30" w:before="0"/>
            </w:pPr>
            <w:r>
              <w:rPr>
                <w:rFonts w:ascii="Arial" w:cs="Arial" w:eastAsia="Arial" w:hAnsi="Arial"/>
                <w:color w:val="2C3E50"/>
                <w:sz w:val="20"/>
                <w:szCs w:val="20"/>
              </w:rPr>
              <w:t xml:space="preserve">PostgreSQL+PostGIS | Redis 7 | Celery Worker + Beat</w:t>
            </w:r>
          </w:p>
          <w:p>
            <w:pPr>
              <w:spacing w:after="30" w:before="0"/>
            </w:pPr>
            <w:r>
              <w:rPr>
                <w:rFonts w:ascii="Arial" w:cs="Arial" w:eastAsia="Arial" w:hAnsi="Arial"/>
                <w:color w:val="2C3E50"/>
                <w:sz w:val="20"/>
                <w:szCs w:val="20"/>
              </w:rPr>
              <w:t xml:space="preserve">  ↕ HTTP API</w:t>
            </w:r>
          </w:p>
          <w:p>
            <w:pPr>
              <w:spacing w:after="30" w:before="0"/>
            </w:pPr>
            <w:r>
              <w:rPr>
                <w:rFonts w:ascii="Arial" w:cs="Arial" w:eastAsia="Arial" w:hAnsi="Arial"/>
                <w:color w:val="2C3E50"/>
                <w:sz w:val="20"/>
                <w:szCs w:val="20"/>
              </w:rPr>
              <w:t xml:space="preserve">Nominatim (geo) | Overpass (POI) | OpenAI (AI) | Google OAuth | SMTP</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3.3 Przepływ typowego żądania REST</w:t>
      </w:r>
    </w:p>
    <w:p>
      <w:pPr>
        <w:spacing w:after="100" w:before="60"/>
        <w:jc w:val="left"/>
      </w:pPr>
      <w:r>
        <w:rPr>
          <w:rFonts w:ascii="Arial" w:cs="Arial" w:eastAsia="Arial" w:hAnsi="Arial"/>
          <w:b w:val="false"/>
          <w:bCs w:val="false"/>
          <w:color w:val="2C3E50"/>
          <w:sz w:val="21"/>
          <w:szCs w:val="21"/>
        </w:rPr>
        <w:t xml:space="preserve">Każde żądanie od użytkownika przechodzi przez następujące etapy:</w:t>
      </w:r>
    </w:p>
    <w:p>
      <w:pPr>
        <w:pStyle w:val="ListParagraph"/>
        <w:numPr>
          <w:ilvl w:val="0"/>
          <w:numId w:val="3"/>
        </w:numPr>
        <w:spacing w:after="40" w:before="40"/>
      </w:pPr>
      <w:r>
        <w:rPr>
          <w:rFonts w:ascii="Arial" w:cs="Arial" w:eastAsia="Arial" w:hAnsi="Arial"/>
          <w:color w:val="2C3E50"/>
          <w:sz w:val="21"/>
          <w:szCs w:val="21"/>
        </w:rPr>
        <w:t xml:space="preserve">Użytkownik wykonuje akcję w przeglądarce (np. klika Szukaj)</w:t>
      </w:r>
    </w:p>
    <w:p>
      <w:pPr>
        <w:pStyle w:val="ListParagraph"/>
        <w:numPr>
          <w:ilvl w:val="0"/>
          <w:numId w:val="3"/>
        </w:numPr>
        <w:spacing w:after="40" w:before="40"/>
      </w:pPr>
      <w:r>
        <w:rPr>
          <w:rFonts w:ascii="Arial" w:cs="Arial" w:eastAsia="Arial" w:hAnsi="Arial"/>
          <w:color w:val="2C3E50"/>
          <w:sz w:val="21"/>
          <w:szCs w:val="21"/>
        </w:rPr>
        <w:t xml:space="preserve">Next.js kieruje żądanie do własnego Route Handlera (BFF) pod /api/v1/...</w:t>
      </w:r>
    </w:p>
    <w:p>
      <w:pPr>
        <w:pStyle w:val="ListParagraph"/>
        <w:numPr>
          <w:ilvl w:val="0"/>
          <w:numId w:val="3"/>
        </w:numPr>
        <w:spacing w:after="40" w:before="40"/>
      </w:pPr>
      <w:r>
        <w:rPr>
          <w:rFonts w:ascii="Arial" w:cs="Arial" w:eastAsia="Arial" w:hAnsi="Arial"/>
          <w:color w:val="2C3E50"/>
          <w:sz w:val="21"/>
          <w:szCs w:val="21"/>
        </w:rPr>
        <w:t xml:space="preserve">BFF przekazuje żądanie do Django (wewnętrzny URL INTERNAL_API_URL)</w:t>
      </w:r>
    </w:p>
    <w:p>
      <w:pPr>
        <w:pStyle w:val="ListParagraph"/>
        <w:numPr>
          <w:ilvl w:val="0"/>
          <w:numId w:val="3"/>
        </w:numPr>
        <w:spacing w:after="40" w:before="40"/>
      </w:pPr>
      <w:r>
        <w:rPr>
          <w:rFonts w:ascii="Arial" w:cs="Arial" w:eastAsia="Arial" w:hAnsi="Arial"/>
          <w:color w:val="2C3E50"/>
          <w:sz w:val="21"/>
          <w:szCs w:val="21"/>
        </w:rPr>
        <w:t xml:space="preserve">Daphne przyjmuje żądanie, middleware JWT weryfikuje token z nagłówka Authorization</w:t>
      </w:r>
    </w:p>
    <w:p>
      <w:pPr>
        <w:pStyle w:val="ListParagraph"/>
        <w:numPr>
          <w:ilvl w:val="0"/>
          <w:numId w:val="3"/>
        </w:numPr>
        <w:spacing w:after="40" w:before="40"/>
      </w:pPr>
      <w:r>
        <w:rPr>
          <w:rFonts w:ascii="Arial" w:cs="Arial" w:eastAsia="Arial" w:hAnsi="Arial"/>
          <w:color w:val="2C3E50"/>
          <w:sz w:val="21"/>
          <w:szCs w:val="21"/>
        </w:rPr>
        <w:t xml:space="preserve">Django sprawdza uprawnienia (IsAuthenticated, IsHost, IsAdmin) i throttling</w:t>
      </w:r>
    </w:p>
    <w:p>
      <w:pPr>
        <w:pStyle w:val="ListParagraph"/>
        <w:numPr>
          <w:ilvl w:val="0"/>
          <w:numId w:val="3"/>
        </w:numPr>
        <w:spacing w:after="40" w:before="40"/>
      </w:pPr>
      <w:r>
        <w:rPr>
          <w:rFonts w:ascii="Arial" w:cs="Arial" w:eastAsia="Arial" w:hAnsi="Arial"/>
          <w:color w:val="2C3E50"/>
          <w:sz w:val="21"/>
          <w:szCs w:val="21"/>
        </w:rPr>
        <w:t xml:space="preserve">Serwis wywołuje model/ORM, ewentualnie odpytuje Redis (cache) lub kolejkuje zadanie Celery</w:t>
      </w:r>
    </w:p>
    <w:p>
      <w:pPr>
        <w:pStyle w:val="ListParagraph"/>
        <w:numPr>
          <w:ilvl w:val="0"/>
          <w:numId w:val="3"/>
        </w:numPr>
        <w:spacing w:after="40" w:before="40"/>
      </w:pPr>
      <w:r>
        <w:rPr>
          <w:rFonts w:ascii="Arial" w:cs="Arial" w:eastAsia="Arial" w:hAnsi="Arial"/>
          <w:color w:val="2C3E50"/>
          <w:sz w:val="21"/>
          <w:szCs w:val="21"/>
        </w:rPr>
        <w:t xml:space="preserve">Odpowiedź JSON wraca przez Daphne → BFF → Next.js → przeglądarka</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1B4F7A" w:sz="16"/>
              <w:bottom w:val="single" w:color="BDD7EE" w:sz="1"/>
              <w:right w:val="single" w:color="BDD7EE" w:sz="1"/>
            </w:tcBorders>
            <w:shd w:fill="EBF4FB" w:val="clear"/>
            <w:tcMar>
              <w:top w:type="dxa" w:w="140"/>
              <w:left w:type="dxa" w:w="200"/>
              <w:bottom w:type="dxa" w:w="140"/>
              <w:right w:type="dxa" w:w="200"/>
            </w:tcMar>
          </w:tcPr>
          <w:p>
            <w:pPr>
              <w:spacing w:after="60" w:before="0"/>
            </w:pPr>
            <w:r>
              <w:rPr>
                <w:rFonts w:ascii="Arial" w:cs="Arial" w:eastAsia="Arial" w:hAnsi="Arial"/>
                <w:b/>
                <w:bCs/>
                <w:color w:val="1B4F7A"/>
                <w:sz w:val="20"/>
                <w:szCs w:val="20"/>
              </w:rPr>
              <w:t xml:space="preserve">Dlaczego BFF (Backend-for-Frontend)?</w:t>
            </w:r>
          </w:p>
          <w:p>
            <w:pPr>
              <w:spacing w:after="30" w:before="0"/>
            </w:pPr>
            <w:r>
              <w:rPr>
                <w:rFonts w:ascii="Arial" w:cs="Arial" w:eastAsia="Arial" w:hAnsi="Arial"/>
                <w:color w:val="2C3E50"/>
                <w:sz w:val="20"/>
                <w:szCs w:val="20"/>
              </w:rPr>
              <w:t xml:space="preserve">Warstwa BFF w Next.js rozwiązuje kilka problemów jednocześnie: unika wystawiania wewnętrznego adresu Django bezpośrednio do przeglądarki, upraszcza obsługę błędów sieciowych (Django niedostępne → kod UPSTREAM_UNAVAILABLE), umożliwia spójne SSR bez problemów z CORS w środowisku Docker, oraz pozwala na dodatkową logikę transformacji danych przed wysłaniem do klienta.</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3.4 Komunikacja w czasie rzeczywistym (WebSocket)</w:t>
      </w:r>
    </w:p>
    <w:p>
      <w:pPr>
        <w:spacing w:after="100" w:before="60"/>
        <w:jc w:val="left"/>
      </w:pPr>
      <w:r>
        <w:rPr>
          <w:rFonts w:ascii="Arial" w:cs="Arial" w:eastAsia="Arial" w:hAnsi="Arial"/>
          <w:b w:val="false"/>
          <w:bCs w:val="false"/>
          <w:color w:val="2C3E50"/>
          <w:sz w:val="21"/>
          <w:szCs w:val="21"/>
        </w:rPr>
        <w:t xml:space="preserve">Czat między gościem a gospodarzem działa przez WebSockety obsługiwane przez Django Channels z dedykowanym consumerem asynchronicznym. Każda konwersacja ma własny kanał (group) w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Parametr</w:t>
            </w:r>
          </w:p>
        </w:tc>
        <w:tc>
          <w:tcPr>
            <w:tcW w:type="dxa" w:w="624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Wartość</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Adres połączenia</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ws[s]://host/ws/conversations/{uuid}/</w:t>
            </w:r>
          </w:p>
        </w:tc>
      </w:tr>
      <w:tr>
        <w:tc>
          <w:tcPr>
            <w:tcW w:type="dxa" w:w="312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Autoryzacja</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Token JWT w query string: ?token=</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Zdarzenia klienta → serwer</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message.send, typing.start, typing.stop, message.read</w:t>
            </w:r>
          </w:p>
        </w:tc>
      </w:tr>
      <w:tr>
        <w:tc>
          <w:tcPr>
            <w:tcW w:type="dxa" w:w="312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Zdarzenia serwer → klient</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message.new, typing.start, typing.stop, message.read</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Warstwa kanałów</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Redis 7 (channels-redis)</w:t>
            </w:r>
          </w:p>
        </w:tc>
      </w:tr>
      <w:tr>
        <w:tc>
          <w:tcPr>
            <w:tcW w:type="dxa" w:w="312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Serwer ASGI</w:t>
            </w:r>
          </w:p>
        </w:tc>
        <w:tc>
          <w:tcPr>
            <w:tcW w:type="dxa" w:w="62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Daphne — obsługuje jednocześnie HTTP i WebSocket</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3.5 Zadania asynchroniczne (Celery)</w:t>
      </w:r>
    </w:p>
    <w:p>
      <w:pPr>
        <w:spacing w:after="100" w:before="60"/>
        <w:jc w:val="left"/>
      </w:pPr>
      <w:r>
        <w:rPr>
          <w:rFonts w:ascii="Arial" w:cs="Arial" w:eastAsia="Arial" w:hAnsi="Arial"/>
          <w:b w:val="false"/>
          <w:bCs w:val="false"/>
          <w:color w:val="2C3E50"/>
          <w:sz w:val="21"/>
          <w:szCs w:val="21"/>
        </w:rPr>
        <w:t xml:space="preserve">Celery obsługuje zadania asynchroniczne (wywoływane po zdarzeniu) i cykliczne (harmonogram Beat). Broker i backend wyników to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Harmonogram</w:t>
            </w:r>
          </w:p>
        </w:tc>
        <w:tc>
          <w:tcPr>
            <w:tcW w:type="dxa" w:w="68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Zadanie</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 12 minut</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cleanup_expired_ai_sessions — sprzątanie wygasłych sesji AI</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 22 minuty</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cleanup_expired_compare_sessions — usuwanie wygasłych sesji porównywarki</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 30 minut</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Auto-anulowanie porzuconych rezerwacji AWAITING_PAYMENT → ABANDONED</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 godzinę</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Auto-odrzucenie prośb hosta po przekroczeniu okna decyzyjnego → REJECTED</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Codziennie 10:00</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Przypomnienia e-mail o recenzji (7 dni po wymeldowaniu)</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Codziennie 03:05</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Odświeżanie cache POI z Overpass API (dane starsze niż 24h)</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Codziennie 04:10</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Odświeżanie podsumowań tekstowych obszarów (dane starsze niż 7 dni)</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dnia miesiąca</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Raport kosztów API OpenAI (transparentność operacyjna)</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 żądanie</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Wysyłka e-maili, przeliczenie średniej oceny oferty, blind release recenzji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5. Stack technologiczny</w:t>
            </w:r>
          </w:p>
        </w:tc>
      </w:tr>
    </w:tbl>
    <w:p>
      <w:pPr>
        <w:spacing w:after="160" w:before="0"/>
      </w:pPr>
      <w:r>
        <w:rPr>
          <w:sz w:val="4"/>
          <w:szCs w:val="4"/>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4.1 Backend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Obszar</w:t>
            </w:r>
          </w:p>
        </w:tc>
        <w:tc>
          <w:tcPr>
            <w:tcW w:type="dxa" w:w="26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Technologia</w:t>
            </w:r>
          </w:p>
        </w:tc>
        <w:tc>
          <w:tcPr>
            <w:tcW w:type="dxa" w:w="45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Opis / zastosowanie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Język</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Python 3.12</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Pełna zgodność z obrazem Docker; CI używa Python 3.12</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Framework</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Django 5.1.4</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ORM, administracja, system uprawnień, signals, zarządzanie migracjami</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REST API</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Django REST Framework 3.x</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Widoki API, serializery, paginacja cursorowa, throttling klas</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Dokumentacja API</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drf-spectacular</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OpenAPI 3.0 + Swagger UI pod /api/schema/swagger-ui/</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GIS</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GeoDjango + PostGIS 3.4</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Zapytania przestrzenne, PointField, indeksy GiST — wyszukiwanie geo</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Autentykacja</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SimpleJWT + Google OAuth</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JWT: access token 60 min (HTTP-only cookie) + refresh 30 dni z rotacją; OAuth Google z auto-tworzeniem konta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Realtime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Django Channels + Daphne</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WebSocket czatu, consumer asynchroniczny, channels-redis jako channel layer</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Zadania async</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Celery 5 + django-celery-beat</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Worker + harmonogram Beat; broker Redis; zadania async i cykliczne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Cache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django-redis + Redis 7</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Cache zapytań (5 min TTL dla wyszukiwania), sesje porównywarki, limity AI</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Pliki / Storage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boto3 + django-storages</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Opcjonalny storage S3 (USE_S3=True); lokalnie MEDIA_ROOT z WhiteNoise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Walidacja plików</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Pillow + python-magic</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Sprawdzanie typów MIME (nie tylko rozszerzenie), bezpieczne uploady obrazów</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Monitoring</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sentry-sdk[django]</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Raportowanie błędów i wyjątków do Sentry (tylko produkcja)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Testy</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pytest + pytest-django + Faker</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 plików testowych; testy jednostkowe i integracyjne z bazą PostGIS; Faker 30.8.1 + factory-boy</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Linting</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ruff</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Szybki linter i formatter zgodny z PEP 8; skonfigurowany w ruff.toml</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4.2 Frontend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Obszar</w:t>
            </w:r>
          </w:p>
        </w:tc>
        <w:tc>
          <w:tcPr>
            <w:tcW w:type="dxa" w:w="26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Technologia</w:t>
            </w:r>
          </w:p>
        </w:tc>
        <w:tc>
          <w:tcPr>
            <w:tcW w:type="dxa" w:w="45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Opis / zastosowanie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Framework</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Next.js 14 (App Router)</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SSR, ISR, RSC; React 18; TypeScript; 44 strony w 3 grupach tras</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Stylowanie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Tailwind CSS</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Utility-first CSS, projekt responsywny, Forest Premium design system</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Komponenty UI</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Radix UI</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Dostępne, nieostylowane prymitywy (dialog, popover, select)</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Mapy</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Leaflet + react-leaflet + markercluster</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Interaktywna mapa wyszukiwania, klasteryzacja markerów, GeoJSON overlay województw</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Formularze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react-hook-form + zod</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Walidacja po stronie klienta, typowana z TypeScript</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Stan globalny</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Zustand</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Lekki store bez boilerplate Redux; osobne store dla auth, compare, search</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JWT frontend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jose</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Weryfikacja tokenów w Next.js middleware — ochrona tras chronionych</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Animacje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framer-motion</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Przejścia między stronami, animacje UI, efekty hover</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Notyfikacje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react-hot-toast</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Toast notifications dla akcji użytkownika</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Testy E2E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Playwright</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Testy end-to-end w Chromium/Firefox/WebKit; krytyczne ścieżki użytkownika</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4.3 Infrastruktura i narzędzia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Narzędzie</w:t>
            </w:r>
          </w:p>
        </w:tc>
        <w:tc>
          <w:tcPr>
            <w:tcW w:type="dxa" w:w="68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Opis</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Docker Compose</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Lokalny stack: postgis:16-3.4, redis:7-alpine, backend (Daphne), frontend (Node 20); profil celery dla workerów</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Makefile</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Skróty: make dev, make migrate, make seed, make test, make lint, make superuser</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GitHub Actions</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 ruff + pytest z usługami PostGIS i Redis; Playwright E2E na gałęziach main/develop</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Seed data</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manage.py seed_db / seed_polska / seed_mass_listings — ładuje realistyczne dane demo z Faker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6. Moduły domenowe backendu</w:t>
            </w:r>
          </w:p>
        </w:tc>
      </w:tr>
    </w:tbl>
    <w:p>
      <w:pPr>
        <w:spacing w:after="160" w:before="0"/>
      </w:pPr>
      <w:r>
        <w:rPr>
          <w:sz w:val="4"/>
          <w:szCs w:val="4"/>
        </w:rPr>
        <w:t xml:space="preserve"/>
      </w:r>
    </w:p>
    <w:p>
      <w:pPr>
        <w:spacing w:after="100" w:before="60"/>
        <w:jc w:val="left"/>
      </w:pPr>
      <w:r>
        <w:rPr>
          <w:rFonts w:ascii="Arial" w:cs="Arial" w:eastAsia="Arial" w:hAnsi="Arial"/>
          <w:b w:val="false"/>
          <w:bCs w:val="false"/>
          <w:color w:val="2C3E50"/>
          <w:sz w:val="21"/>
          <w:szCs w:val="21"/>
        </w:rPr>
        <w:t xml:space="preserve">Backend jest podzielony na 12 aplikacji Django (apps/), każda odpowiadająca jednej domenie biznesowej. Wzorzec implementacji jest konsekwentny: widok → serializer → serwis → model. Logika biznesowa jest enkapsulowana w warstwach serwisowych, nie w widokach ani serializerach.</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Moduł</w:t>
            </w:r>
          </w:p>
        </w:tc>
        <w:tc>
          <w:tcPr>
            <w:tcW w:type="dxa" w:w="2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Domena</w:t>
            </w:r>
          </w:p>
        </w:tc>
        <w:tc>
          <w:tcPr>
            <w:tcW w:type="dxa" w:w="57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Zakres odpowiedzialności</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Użytkownicy</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 User (AbstractBaseUser, e-mail jako login), UserProfile (bio, avatar, preferencje językowe), WishlistItem, SavedSearch. Rejestracja email/hasło i Google OAuth. Soft delete, UUID PK.</w:t>
            </w:r>
          </w:p>
        </w:tc>
      </w:tr>
      <w:tr>
        <w:tc>
          <w:tcPr>
            <w:tcW w:type="dxa" w:w="16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common</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Wspólne komponenty</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BaseModel (UUID, soft delete, timestamps), AuditLog (ślad działań dla compliance), wyjątki API ze standardowymi kodami błędów, paginacja, middleware WebSocket JWT, EmailService, health check endpoint.</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listings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Oferty noclegowe</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 Listing (status DRAFT→PENDING→APPROVED/REJECTED/ARCHIVED), ListingLocation (PointField + tagi geo: near_lake, near_mountains, near_sea, near_forest, beach_access, ski_slopes_nearby, quiet_rural, historic_center_nearby, cycling_routes_nearby), ListingImage, BlockedDate, destination_score_cache.</w:t>
            </w:r>
          </w:p>
        </w:tc>
      </w:tr>
      <w:tr>
        <w:tc>
          <w:tcPr>
            <w:tcW w:type="dxa" w:w="16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pricing</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Silnik cenowy</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CustomDatePrice (nadpisanie ceny na konkretny dzień), SeasonalPricingRule (zakres dat + mnożnik), HolidayPricingRule (święta), LongStayDiscountRule (rabat za długi pobyt). PricingService oblicza pełny breakdown dla podanych dat i gości.</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bookings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Rezerwacje</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 Booking (statusy: PENDING, AWAITING_PAYMENT, CONFIRMED, COMPLETED, REJECTED, CANCELLED, ABANDONED), pricing_breakdown (JSON — snapshot ceny), BookingStatusHistory, Payment, StripeWebhookEvent.</w:t>
            </w:r>
          </w:p>
        </w:tc>
      </w:tr>
      <w:tr>
        <w:tc>
          <w:tcPr>
            <w:tcW w:type="dxa" w:w="16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search</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Wyszukiwanie</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SearchOrchestrator z geo-filtrowaniem PostGIS distance, filtrami tagowymi, TravelModeRanker (scoring per tryb podróży), 5-minutowy cache Redis. Geokodowanie przez Nominatim.</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Panel gospodarza</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Onboarding, CRUD ofert, upload zdjęć z throttlingiem, wysłanie do moderacji, zarządzanie rezerwacjami, reguły cenowe, powiadomienia, statystyki zarobków, recenzje po stronie hosta.</w:t>
            </w:r>
          </w:p>
        </w:tc>
      </w:tr>
      <w:tr>
        <w:tc>
          <w:tcPr>
            <w:tcW w:type="dxa" w:w="16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moderation</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Moderacja treści</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Kolejka ofert w statusie PENDING; akcje: approve (→ APPROVED) lub reject (→ REJECTED + komentarz). Dostępne tylko dla is_admin=True.</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reviews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Recenzje</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Mechanizm ślepego ujawnienia (blind release), subskory (czystość, lokalizacja, komunikacja, dokładność), odpowiedź hosta, przeliczanie average_rating oferty przez Celery.</w:t>
            </w:r>
          </w:p>
        </w:tc>
      </w:tr>
      <w:tr>
        <w:tc>
          <w:tcPr>
            <w:tcW w:type="dxa" w:w="16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messaging</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Czat</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Conversation (1:1 per listing-gość), Message z read_at, MessageTemplate (szablony z podstawianiem zmiennych: {{guest_name}}, {{listing_title}}), WebSocket consumer asynchroniczny.</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ai_assistant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Asystent AI</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AiTravelSession (TTL 24h), AiTravelPrompt, AiFilterInterpretation (sparsowane parametry), AiRecommendation (oferta + wyjaśnienie). Obsługa OpenAI i kompatybilnych API (np. Groq z Llama).</w:t>
            </w:r>
          </w:p>
        </w:tc>
      </w:tr>
      <w:tr>
        <w:tc>
          <w:tcPr>
            <w:tcW w:type="dxa" w:w="16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discovery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Odkrywanie ofert</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DiscoveryCollection (kuratorowane kolekcje, sort_order, tryb podróży), CompareSession (maks. 3 oferty, TTL 48h, jedna sesja per zalogowanego użytkownika).</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location_intelligence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Inteligencja lokalizacji</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NearbyPlaceCache (wyniki Overpass, TTL 24h), AreaSummaryCache (opis obszaru tekstowy, TTL 7 dni). Scoring atrakcyjności okolicy (0–100 per tryb podróży) w Listing.destination_score_cache.</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Model bazowy i soft delete</w:t>
      </w:r>
    </w:p>
    <w:p>
      <w:pPr>
        <w:spacing w:after="100" w:before="60"/>
        <w:jc w:val="left"/>
      </w:pPr>
      <w:r>
        <w:rPr>
          <w:rFonts w:ascii="Arial" w:cs="Arial" w:eastAsia="Arial" w:hAnsi="Arial"/>
          <w:b w:val="false"/>
          <w:bCs w:val="false"/>
          <w:color w:val="2C3E50"/>
          <w:sz w:val="21"/>
          <w:szCs w:val="21"/>
        </w:rPr>
        <w:t xml:space="preserve">Każdy model dziedziczy po BaseModel z apps/common/. Klucz główny to UUID (nie auto-inkrementowany integer), co eliminuje ryzyko przewidywalnych ID w API i ułatwia przyszłą migrację. Pole deleted_at implementuje soft delete: rekord jest oznaczany jako usunięty zamiast fizycznego kasowania. Domyślny manager objects automatycznie filtruje rekordy z deleted_at IS NULL, a manager all_objects udostępnia pełny zbiór danych (dla administracji i audytu).</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AuditLog — ślad działań</w:t>
      </w:r>
    </w:p>
    <w:p>
      <w:pPr>
        <w:spacing w:after="100" w:before="60"/>
        <w:jc w:val="left"/>
      </w:pPr>
      <w:r>
        <w:rPr>
          <w:rFonts w:ascii="Arial" w:cs="Arial" w:eastAsia="Arial" w:hAnsi="Arial"/>
          <w:b w:val="false"/>
          <w:bCs w:val="false"/>
          <w:color w:val="2C3E50"/>
          <w:sz w:val="21"/>
          <w:szCs w:val="21"/>
        </w:rPr>
        <w:t xml:space="preserve">Dedykowany model w apps/common/ rejestruje kluczowe zdarzenia systemowe (rejestracja przez Google OAuth, logowanie, akcje moderacji) wraz z informacją o użytkowniku, typie akcji i znaczniku czasu. Ślad audytu jest niezbędny z perspektywy compliance i wsparcia technicznego.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7. Funkcjonalności — opis szczegółowy</w:t>
            </w:r>
          </w:p>
        </w:tc>
      </w:tr>
    </w:tbl>
    <w:p>
      <w:pPr>
        <w:spacing w:after="160" w:before="0"/>
      </w:pPr>
      <w:r>
        <w:rPr>
          <w:sz w:val="4"/>
          <w:szCs w:val="4"/>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6.1 Konta i uwierzytelnianie użytkowników</w:t>
      </w:r>
    </w:p>
    <w:p>
      <w:pPr>
        <w:spacing w:after="100" w:before="60"/>
        <w:jc w:val="left"/>
      </w:pPr>
      <w:r>
        <w:rPr>
          <w:rFonts w:ascii="Arial" w:cs="Arial" w:eastAsia="Arial" w:hAnsi="Arial"/>
          <w:b w:val="false"/>
          <w:bCs w:val="false"/>
          <w:color w:val="2C3E50"/>
          <w:sz w:val="21"/>
          <w:szCs w:val="21"/>
        </w:rPr>
        <w:t xml:space="preserve">Platforma obsługuje dwa sposoby rejestracji i logowania: klasyczne konto e-mail/hasło oraz logowanie kontem Google (OAuth 2.0). Oba mechanizmy zwracają te same tokeny JWT, więc reszta systemu jest niezależna od metody autentykacji.</w:t>
      </w:r>
    </w:p>
    <w:p>
      <w:pPr>
        <w:pStyle w:val="ListParagraph"/>
        <w:numPr>
          <w:ilvl w:val="0"/>
          <w:numId w:val="2"/>
        </w:numPr>
        <w:spacing w:after="40" w:before="40"/>
      </w:pPr>
      <w:r>
        <w:rPr>
          <w:rFonts w:ascii="Arial" w:cs="Arial" w:eastAsia="Arial" w:hAnsi="Arial"/>
          <w:b w:val="false"/>
          <w:bCs w:val="false"/>
          <w:color w:val="2C3E50"/>
          <w:sz w:val="21"/>
          <w:szCs w:val="21"/>
        </w:rPr>
        <w:t xml:space="preserve">Rejestracja e-mail — unikalny adres e-mail jest loginem; hasło hashowane przez Django (PBKDF2 z SHA256)</w:t>
      </w:r>
    </w:p>
    <w:p>
      <w:pPr>
        <w:pStyle w:val="ListParagraph"/>
        <w:numPr>
          <w:ilvl w:val="0"/>
          <w:numId w:val="2"/>
        </w:numPr>
        <w:spacing w:after="40" w:before="40"/>
      </w:pPr>
      <w:r>
        <w:rPr>
          <w:rFonts w:ascii="Arial" w:cs="Arial" w:eastAsia="Arial" w:hAnsi="Arial"/>
          <w:b w:val="false"/>
          <w:bCs w:val="false"/>
          <w:color w:val="2C3E50"/>
          <w:sz w:val="21"/>
          <w:szCs w:val="21"/>
        </w:rPr>
        <w:t xml:space="preserve">Google OAuth 2.0 — token od Google weryfikowany po stronie backendu (google-auth); jeśli konto z tym e-mailem już istnieje, następuje automatyczne powiązanie</w:t>
      </w:r>
    </w:p>
    <w:p>
      <w:pPr>
        <w:pStyle w:val="ListParagraph"/>
        <w:numPr>
          <w:ilvl w:val="0"/>
          <w:numId w:val="2"/>
        </w:numPr>
        <w:spacing w:after="40" w:before="40"/>
      </w:pPr>
      <w:r>
        <w:rPr>
          <w:rFonts w:ascii="Arial" w:cs="Arial" w:eastAsia="Arial" w:hAnsi="Arial"/>
          <w:b w:val="false"/>
          <w:bCs w:val="false"/>
          <w:color w:val="2C3E50"/>
          <w:sz w:val="21"/>
          <w:szCs w:val="21"/>
        </w:rPr>
        <w:t xml:space="preserve">JWT — access token (60 min) przechowywany w ciasteczku HTTP-only (ochrona przed XSS); refresh token (30 dni) z rotacją zapewnia przedłużenie sesji</w:t>
      </w:r>
    </w:p>
    <w:p>
      <w:pPr>
        <w:pStyle w:val="ListParagraph"/>
        <w:numPr>
          <w:ilvl w:val="0"/>
          <w:numId w:val="2"/>
        </w:numPr>
        <w:spacing w:after="40" w:before="40"/>
      </w:pPr>
      <w:r>
        <w:rPr>
          <w:rFonts w:ascii="Arial" w:cs="Arial" w:eastAsia="Arial" w:hAnsi="Arial"/>
          <w:b w:val="false"/>
          <w:bCs w:val="false"/>
          <w:color w:val="2C3E50"/>
          <w:sz w:val="21"/>
          <w:szCs w:val="21"/>
        </w:rPr>
        <w:t xml:space="preserve">Role użytkownika — ten sam użytkownik może być jednocześnie gościem i gospodarzem (flagi is_host, is_admin na modelu User)</w:t>
      </w:r>
    </w:p>
    <w:p>
      <w:pPr>
        <w:pStyle w:val="ListParagraph"/>
        <w:numPr>
          <w:ilvl w:val="0"/>
          <w:numId w:val="2"/>
        </w:numPr>
        <w:spacing w:after="40" w:before="40"/>
      </w:pPr>
      <w:r>
        <w:rPr>
          <w:rFonts w:ascii="Arial" w:cs="Arial" w:eastAsia="Arial" w:hAnsi="Arial"/>
          <w:b w:val="false"/>
          <w:bCs w:val="false"/>
          <w:color w:val="2C3E50"/>
          <w:sz w:val="21"/>
          <w:szCs w:val="21"/>
        </w:rPr>
        <w:t xml:space="preserve">Profil (UserProfile) — bio, avatar (upload z walidacją MIME), preferencje językowe, kraj</w:t>
      </w:r>
    </w:p>
    <w:p>
      <w:pPr>
        <w:pStyle w:val="ListParagraph"/>
        <w:numPr>
          <w:ilvl w:val="0"/>
          <w:numId w:val="2"/>
        </w:numPr>
        <w:spacing w:after="40" w:before="40"/>
      </w:pPr>
      <w:r>
        <w:rPr>
          <w:rFonts w:ascii="Arial" w:cs="Arial" w:eastAsia="Arial" w:hAnsi="Arial"/>
          <w:b w:val="false"/>
          <w:bCs w:val="false"/>
          <w:color w:val="2C3E50"/>
          <w:sz w:val="21"/>
          <w:szCs w:val="21"/>
        </w:rPr>
        <w:t xml:space="preserve">Lista życzeń (WishlistItem) — gość zapisuje interesujące oferty; lista dostępna w koncie</w:t>
      </w:r>
    </w:p>
    <w:p>
      <w:pPr>
        <w:pStyle w:val="ListParagraph"/>
        <w:numPr>
          <w:ilvl w:val="0"/>
          <w:numId w:val="2"/>
        </w:numPr>
        <w:spacing w:after="40" w:before="40"/>
      </w:pPr>
      <w:r>
        <w:rPr>
          <w:rFonts w:ascii="Arial" w:cs="Arial" w:eastAsia="Arial" w:hAnsi="Arial"/>
          <w:b w:val="false"/>
          <w:bCs w:val="false"/>
          <w:color w:val="2C3E50"/>
          <w:sz w:val="21"/>
          <w:szCs w:val="21"/>
        </w:rPr>
        <w:t xml:space="preserve">Zapisane wyszukiwania (SavedSearch) — przechowuje parametry wyszukiwania do ponownego użycia z opcją powiadomień</w:t>
      </w:r>
    </w:p>
    <w:p>
      <w:pPr>
        <w:pStyle w:val="ListParagraph"/>
        <w:numPr>
          <w:ilvl w:val="0"/>
          <w:numId w:val="2"/>
        </w:numPr>
        <w:spacing w:after="40" w:before="40"/>
      </w:pPr>
      <w:r>
        <w:rPr>
          <w:rFonts w:ascii="Arial" w:cs="Arial" w:eastAsia="Arial" w:hAnsi="Arial"/>
          <w:b w:val="false"/>
          <w:bCs w:val="false"/>
          <w:color w:val="2C3E50"/>
          <w:sz w:val="21"/>
          <w:szCs w:val="21"/>
        </w:rPr>
        <w:t xml:space="preserve">AuthCrossTabSync — wylogowanie w jednej karcie przeglądarki wylogowuje wszystkie otwarte karty (synchronizacja między zakładkami)</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6.2 Oferty i wyszukiwanie</w:t>
      </w:r>
    </w:p>
    <w:p>
      <w:pPr>
        <w:spacing w:after="100" w:before="60"/>
        <w:jc w:val="left"/>
      </w:pPr>
      <w:r>
        <w:rPr>
          <w:rFonts w:ascii="Arial" w:cs="Arial" w:eastAsia="Arial" w:hAnsi="Arial"/>
          <w:b w:val="false"/>
          <w:bCs w:val="false"/>
          <w:color w:val="2C3E50"/>
          <w:sz w:val="21"/>
          <w:szCs w:val="21"/>
        </w:rPr>
        <w:t xml:space="preserve">Wyszukiwanie jest centralną funkcją produktu. Użytkownik może wpisać nazwę miejscowości, wybrać tryb podróży i zobaczyć oferty zarówno na mapie, jak i na liście. Klasteryzacja markerów zapewnia czytelność przy dużej liczbie wyników.</w:t>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Cykl życia oferty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71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Znaczenie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DRAFT</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Szkic tworzony przez hosta; niewidoczny publicznie; może być dowolnie edytowany</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PENDING</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 kliknięciu 'Wyślij do moderacji'; oczekuje na zatwierdzenie administratora; zablokowany do edycji</w:t>
            </w:r>
          </w:p>
        </w:tc>
      </w:tr>
      <w:tr>
        <w:tc>
          <w:tcPr>
            <w:tcW w:type="dxa" w:w="2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APPROVED</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Zaakceptowana przez moderatora; widoczna w wynikach wyszukiwania; goście mogą rezerwować</w:t>
            </w:r>
          </w:p>
        </w:tc>
      </w:tr>
      <w:tr>
        <w:tc>
          <w:tcPr>
            <w:tcW w:type="dxa" w:w="2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A93226"/>
                <w:sz w:val="20"/>
                <w:szCs w:val="20"/>
              </w:rPr>
              <w:t xml:space="preserve">REJECTED</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Odrzucona z komentarzem moderatora; host może edytować i ponownie wysłać</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ARCHIVED</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Wycofana z oferty przez hosta; zachowana w historii, niewidoczna publicznie</w:t>
            </w:r>
          </w:p>
        </w:tc>
      </w:tr>
    </w:tbl>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Tryby podróży i scoring</w:t>
      </w:r>
    </w:p>
    <w:p>
      <w:pPr>
        <w:spacing w:after="100" w:before="60"/>
        <w:jc w:val="left"/>
      </w:pPr>
      <w:r>
        <w:rPr>
          <w:rFonts w:ascii="Arial" w:cs="Arial" w:eastAsia="Arial" w:hAnsi="Arial"/>
          <w:b w:val="false"/>
          <w:bCs w:val="false"/>
          <w:color w:val="2C3E50"/>
          <w:sz w:val="21"/>
          <w:szCs w:val="21"/>
        </w:rPr>
        <w:t xml:space="preserve">Każda oferta jest scorowana względem 9 trybów podróży. TravelModeRanker przypisuje punkty na podstawie udogodnień (amenities) i tagów geograficznych lokalizacji.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Tryb</w:t>
            </w:r>
          </w:p>
        </w:tc>
        <w:tc>
          <w:tcPr>
            <w:tcW w:type="dxa" w:w="75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 i charakterystyka</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romantic</w:t>
            </w:r>
          </w:p>
        </w:tc>
        <w:tc>
          <w:tcPr>
            <w:tcW w:type="dxa" w:w="7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Pary — cisza, prywatność, kominek, jacuzzi, wino; scoring wyższy za izolację i luksusowe udogodnienia</w:t>
            </w:r>
          </w:p>
        </w:tc>
      </w:tr>
      <w:tr>
        <w:tc>
          <w:tcPr>
            <w:tcW w:type="dxa" w:w="1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family</w:t>
            </w:r>
          </w:p>
        </w:tc>
        <w:tc>
          <w:tcPr>
            <w:tcW w:type="dxa" w:w="7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Rodziny z dziećmi — bezpieczna przestrzeń, plac zabaw, kuchnia; POI: atrakcje rodzinne</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pet</w:t>
            </w:r>
          </w:p>
        </w:tc>
        <w:tc>
          <w:tcPr>
            <w:tcW w:type="dxa" w:w="7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Podróże ze zwierzętami — duży ogród, tereny zielone w okolicy; flaga pet_friendly</w:t>
            </w:r>
          </w:p>
        </w:tc>
      </w:tr>
      <w:tr>
        <w:tc>
          <w:tcPr>
            <w:tcW w:type="dxa" w:w="1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workation</w:t>
            </w:r>
          </w:p>
        </w:tc>
        <w:tc>
          <w:tcPr>
            <w:tcW w:type="dxa" w:w="7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Praca zdalna — szybkie Wi-Fi, biurko, zaciszne otoczenie; cisza i przestrzeń do pracy</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slow</w:t>
            </w:r>
          </w:p>
        </w:tc>
        <w:tc>
          <w:tcPr>
            <w:tcW w:type="dxa" w:w="7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Slow travel — cisza, natura, detox od miejskiego zgiełku; priorytet: POI natura i rezerwaty</w:t>
            </w:r>
          </w:p>
        </w:tc>
      </w:tr>
      <w:tr>
        <w:tc>
          <w:tcPr>
            <w:tcW w:type="dxa" w:w="1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outdoor</w:t>
            </w:r>
          </w:p>
        </w:tc>
        <w:tc>
          <w:tcPr>
            <w:tcW w:type="dxa" w:w="7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Aktywny wypoczynek — szlaki, rowery, kajaki; POI: szlaki turystyczne, wypożyczalnie</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lake</w:t>
            </w:r>
          </w:p>
        </w:tc>
        <w:tc>
          <w:tcPr>
            <w:tcW w:type="dxa" w:w="7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Mazury i jeziora — dostęp do wody, łódki, rejsy; tag near_lake, beach_access</w:t>
            </w:r>
          </w:p>
        </w:tc>
      </w:tr>
      <w:tr>
        <w:tc>
          <w:tcPr>
            <w:tcW w:type="dxa" w:w="1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mountains</w:t>
            </w:r>
          </w:p>
        </w:tc>
        <w:tc>
          <w:tcPr>
            <w:tcW w:type="dxa" w:w="7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Góry — widoki, szlaki górskie, kolej linowa; tagi near_mountains, ski_slopes_nearby</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wellness</w:t>
            </w:r>
          </w:p>
        </w:tc>
        <w:tc>
          <w:tcPr>
            <w:tcW w:type="dxa" w:w="7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Wellness — sauna, basen, spa, masaże; scoring wyższy za udogodnienia zdrowotne</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6.3 Silnik cen i rezerwacje</w:t>
      </w:r>
    </w:p>
    <w:p>
      <w:pPr>
        <w:spacing w:after="100" w:before="60"/>
        <w:jc w:val="left"/>
      </w:pPr>
      <w:r>
        <w:rPr>
          <w:rFonts w:ascii="Arial" w:cs="Arial" w:eastAsia="Arial" w:hAnsi="Arial"/>
          <w:b w:val="false"/>
          <w:bCs w:val="false"/>
          <w:color w:val="2C3E50"/>
          <w:sz w:val="21"/>
          <w:szCs w:val="21"/>
        </w:rPr>
        <w:t xml:space="preserve">Cennik w StayMap Polska jest jednym z najbardziej zaawansowanych elementów systemu. Uwzględnia sezonowość, polskie święta, niestandardowe szczyty turystyczne, liczbę gości oraz długość pobytu.</w:t>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Wzór kalkulacji ceny pobytu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Krok</w:t>
            </w:r>
          </w:p>
        </w:tc>
        <w:tc>
          <w:tcPr>
            <w:tcW w:type="dxa" w:w="3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Składnik</w:t>
            </w:r>
          </w:p>
        </w:tc>
        <w:tc>
          <w:tcPr>
            <w:tcW w:type="dxa" w:w="57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Obliczenie</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Cena za noc</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cena_bazowa × mnożnik_sezonowy × mnożnik_świąteczny</w:t>
            </w:r>
          </w:p>
        </w:tc>
      </w:tr>
      <w:tr>
        <w:tc>
          <w:tcPr>
            <w:tcW w:type="dxa" w:w="4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Suma noclegów</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Σ(cena_za_noc) dla każdej nocy pobytu</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Dopłaty za gości</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Σ(cena_noc × liczba_dodatkowych_dorosłych × 10%) + Σ(cena_noc × liczba_dzieci × 5%)</w:t>
            </w:r>
          </w:p>
        </w:tc>
      </w:tr>
      <w:tr>
        <w:tc>
          <w:tcPr>
            <w:tcW w:type="dxa" w:w="4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4</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Suma pośrednia</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Suma noclegów + dopłaty za gości</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Rabat za długi pobyt</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suma_pośrednia × procent_rabatu (jeśli liczba_nocy ≥ próg LongStayDiscountRule)</w:t>
            </w:r>
          </w:p>
        </w:tc>
      </w:tr>
      <w:tr>
        <w:tc>
          <w:tcPr>
            <w:tcW w:type="dxa" w:w="4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6</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Opłata za sprzątanie</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Stała kwota ustalona przez hosta (cleaning_fee)</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7</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Prowizja platformy</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(suma_po_rabacie + sprzątanie) × % prowizji (domyślnie 15%)</w:t>
            </w:r>
          </w:p>
        </w:tc>
      </w:tr>
      <w:tr>
        <w:tc>
          <w:tcPr>
            <w:tcW w:type="dxa" w:w="4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SUMA</w:t>
            </w:r>
          </w:p>
        </w:tc>
        <w:tc>
          <w:tcPr>
            <w:tcW w:type="dxa" w:w="3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RAZEM DO ZAPŁATY</w:t>
            </w:r>
          </w:p>
        </w:tc>
        <w:tc>
          <w:tcPr>
            <w:tcW w:type="dxa" w:w="576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suma_po_rabacie + sprzątanie + prowizja_platformy</w:t>
            </w:r>
          </w:p>
        </w:tc>
      </w:tr>
    </w:tbl>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Obsługa polskich świąt i sezonowości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 reguły</w:t>
            </w:r>
          </w:p>
        </w:tc>
        <w:tc>
          <w:tcPr>
            <w:tcW w:type="dxa" w:w="65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Opis i konfiguracja</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Ustawowe dni wolne (GUS)</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Automatyczne — zaszyte w kodzie HolidayPricingService; bez konfiguracji; obejmują Nowy Rok, Wielkanoc, Boże Ciało, Wniebowzięcie, Wszystkich Świętych, Święto Niepodległości, Boże Narodzenie i inne</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Dodatkowe szczyty turystyczne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Opcjonalne, aktywowane przez admina: Dzień Kobiet (8 mar), Andrzejki (30 lis), Wszystkich Świętych (1 lis); flaga apply_pl_travel_peak_extras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Reguły sezonowe hosta</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SeasonalPricingRule — zakres dat + mnożnik (np. lato 1.12×, zima 1.10×); dowolna liczba reguł per oferta</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Niestandardowe daty hosta</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HolidayPricingRule — host definiuje własne specjalne daty z indywidualnym mnożnikiem (np. jarmark świąteczny)</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Nadpisanie konkretnego dnia</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CustomDatePrice — stała cena na wybrany dzień, ignoruje wszystkie mnożniki (priorytet najwyższy)</w:t>
            </w:r>
          </w:p>
        </w:tc>
      </w:tr>
    </w:tbl>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Tryby rezerwacji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Tryb</w:t>
            </w:r>
          </w:p>
        </w:tc>
        <w:tc>
          <w:tcPr>
            <w:tcW w:type="dxa" w:w="73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Opis przepływu</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INSTANT (natychmiastowa)</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Rezerwacja tworzona ze statusem PENDING → AWAITING_PAYMENT; po opłaceniu → CONFIRMED; automatyczne anulowanie po BOOKING_PAYMENT_TIMEOUT_H (domyślnie 1h)</w:t>
            </w:r>
          </w:p>
        </w:tc>
      </w:tr>
      <w:tr>
        <w:tc>
          <w:tcPr>
            <w:tcW w:type="dxa" w:w="2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REQUEST (na prośbę)</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Rezerwacja tworzona ze statusem PENDING; host musi zaakceptować w oknie HOST_REQUEST_ACCEPT_HOURS (domyślnie 24h); brak odpowiedzi → auto-odrzucenie przez Celery Beat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1B4F7A" w:sz="16"/>
              <w:bottom w:val="single" w:color="BDD7EE" w:sz="1"/>
              <w:right w:val="single" w:color="BDD7EE" w:sz="1"/>
            </w:tcBorders>
            <w:shd w:fill="EBF4FB" w:val="clear"/>
            <w:tcMar>
              <w:top w:type="dxa" w:w="140"/>
              <w:left w:type="dxa" w:w="200"/>
              <w:bottom w:type="dxa" w:w="140"/>
              <w:right w:type="dxa" w:w="200"/>
            </w:tcMar>
          </w:tcPr>
          <w:p>
            <w:pPr>
              <w:spacing w:after="60" w:before="0"/>
            </w:pPr>
            <w:r>
              <w:rPr>
                <w:rFonts w:ascii="Arial" w:cs="Arial" w:eastAsia="Arial" w:hAnsi="Arial"/>
                <w:b/>
                <w:bCs/>
                <w:color w:val="1B4F7A"/>
                <w:sz w:val="20"/>
                <w:szCs w:val="20"/>
              </w:rPr>
              <w:t xml:space="preserve">Snapshot cenowy (pricing_breakdown)</w:t>
            </w:r>
          </w:p>
          <w:p>
            <w:pPr>
              <w:spacing w:after="30" w:before="0"/>
            </w:pPr>
            <w:r>
              <w:rPr>
                <w:rFonts w:ascii="Arial" w:cs="Arial" w:eastAsia="Arial" w:hAnsi="Arial"/>
                <w:color w:val="2C3E50"/>
                <w:sz w:val="20"/>
                <w:szCs w:val="20"/>
              </w:rPr>
              <w:t xml:space="preserve">W momencie tworzenia rezerwacji pełny breakdown cenowy jest zapisywany jako JSON (pole pricing_breakdown na modelu Booking). Zmiana cennika przez hosta po dokonaniu rezerwacji nie wpływa na już zatwierdzone pobyty. Jest to kluczowe zarówno z perspektywy prawnej (umowa z gościem) jak i rozliczeń finansowych.</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6.4 Panel gospodarza i onboarding</w:t>
      </w:r>
    </w:p>
    <w:p>
      <w:pPr>
        <w:spacing w:after="100" w:before="60"/>
        <w:jc w:val="left"/>
      </w:pPr>
      <w:r>
        <w:rPr>
          <w:rFonts w:ascii="Arial" w:cs="Arial" w:eastAsia="Arial" w:hAnsi="Arial"/>
          <w:b w:val="false"/>
          <w:bCs w:val="false"/>
          <w:color w:val="2C3E50"/>
          <w:sz w:val="21"/>
          <w:szCs w:val="21"/>
        </w:rPr>
        <w:t xml:space="preserve">Gospodarz ma do dyspozycji dedykowany panel z pełnym zestawem narzędzi do zarządzania działalnością. Wejście do panelu wymaga przejścia jednorazowego onboardingu — aktywacji profilu hosta.</w:t>
      </w:r>
    </w:p>
    <w:p>
      <w:pPr>
        <w:pStyle w:val="ListParagraph"/>
        <w:numPr>
          <w:ilvl w:val="0"/>
          <w:numId w:val="2"/>
        </w:numPr>
        <w:spacing w:after="40" w:before="40"/>
      </w:pPr>
      <w:r>
        <w:rPr>
          <w:rFonts w:ascii="Arial" w:cs="Arial" w:eastAsia="Arial" w:hAnsi="Arial"/>
          <w:b w:val="false"/>
          <w:bCs w:val="false"/>
          <w:color w:val="2C3E50"/>
          <w:sz w:val="21"/>
          <w:szCs w:val="21"/>
        </w:rPr>
        <w:t xml:space="preserve">Onboarding — jednorazowe uruchomienie profilu hosta (POST /host/onboarding/start/); od tej chwili użytkownik ma rolę hosta i dostęp do panelu</w:t>
      </w:r>
    </w:p>
    <w:p>
      <w:pPr>
        <w:pStyle w:val="ListParagraph"/>
        <w:numPr>
          <w:ilvl w:val="0"/>
          <w:numId w:val="2"/>
        </w:numPr>
        <w:spacing w:after="40" w:before="40"/>
      </w:pPr>
      <w:r>
        <w:rPr>
          <w:rFonts w:ascii="Arial" w:cs="Arial" w:eastAsia="Arial" w:hAnsi="Arial"/>
          <w:b w:val="false"/>
          <w:bCs w:val="false"/>
          <w:color w:val="2C3E50"/>
          <w:sz w:val="21"/>
          <w:szCs w:val="21"/>
        </w:rPr>
        <w:t xml:space="preserve">Zarządzanie ofertami — tworzenie, edycja, archiwizacja; upload zdjęć z limitem i throttlingiem; walidacja MIME przez Pillow i python-magic</w:t>
      </w:r>
    </w:p>
    <w:p>
      <w:pPr>
        <w:pStyle w:val="ListParagraph"/>
        <w:numPr>
          <w:ilvl w:val="0"/>
          <w:numId w:val="2"/>
        </w:numPr>
        <w:spacing w:after="40" w:before="40"/>
      </w:pPr>
      <w:r>
        <w:rPr>
          <w:rFonts w:ascii="Arial" w:cs="Arial" w:eastAsia="Arial" w:hAnsi="Arial"/>
          <w:b w:val="false"/>
          <w:bCs w:val="false"/>
          <w:color w:val="2C3E50"/>
          <w:sz w:val="21"/>
          <w:szCs w:val="21"/>
        </w:rPr>
        <w:t xml:space="preserve">Wysłanie do moderacji — jednym kliknięciem zmiana statusu DRAFT → PENDING</w:t>
      </w:r>
    </w:p>
    <w:p>
      <w:pPr>
        <w:pStyle w:val="ListParagraph"/>
        <w:numPr>
          <w:ilvl w:val="0"/>
          <w:numId w:val="2"/>
        </w:numPr>
        <w:spacing w:after="40" w:before="40"/>
      </w:pPr>
      <w:r>
        <w:rPr>
          <w:rFonts w:ascii="Arial" w:cs="Arial" w:eastAsia="Arial" w:hAnsi="Arial"/>
          <w:b w:val="false"/>
          <w:bCs w:val="false"/>
          <w:color w:val="2C3E50"/>
          <w:sz w:val="21"/>
          <w:szCs w:val="21"/>
        </w:rPr>
        <w:t xml:space="preserve">Reguły cenowe — tworzenie/edycja reguł sezonowych, świątecznych i long-stay discount przez API panelu hosta</w:t>
      </w:r>
    </w:p>
    <w:p>
      <w:pPr>
        <w:pStyle w:val="ListParagraph"/>
        <w:numPr>
          <w:ilvl w:val="0"/>
          <w:numId w:val="2"/>
        </w:numPr>
        <w:spacing w:after="40" w:before="40"/>
      </w:pPr>
      <w:r>
        <w:rPr>
          <w:rFonts w:ascii="Arial" w:cs="Arial" w:eastAsia="Arial" w:hAnsi="Arial"/>
          <w:b w:val="false"/>
          <w:bCs w:val="false"/>
          <w:color w:val="2C3E50"/>
          <w:sz w:val="21"/>
          <w:szCs w:val="21"/>
        </w:rPr>
        <w:t xml:space="preserve">Kalendarz dostępności — blokowanie dat (BlockedDate), podgląd rezerwacji na kalendarzu</w:t>
      </w:r>
    </w:p>
    <w:p>
      <w:pPr>
        <w:pStyle w:val="ListParagraph"/>
        <w:numPr>
          <w:ilvl w:val="0"/>
          <w:numId w:val="2"/>
        </w:numPr>
        <w:spacing w:after="40" w:before="40"/>
      </w:pPr>
      <w:r>
        <w:rPr>
          <w:rFonts w:ascii="Arial" w:cs="Arial" w:eastAsia="Arial" w:hAnsi="Arial"/>
          <w:b w:val="false"/>
          <w:bCs w:val="false"/>
          <w:color w:val="2C3E50"/>
          <w:sz w:val="21"/>
          <w:szCs w:val="21"/>
        </w:rPr>
        <w:t xml:space="preserve">Zarządzanie rezerwacjami — lista, podgląd szczegółów, akceptacja/odrzucenie (tryb REQUEST)</w:t>
      </w:r>
    </w:p>
    <w:p>
      <w:pPr>
        <w:pStyle w:val="ListParagraph"/>
        <w:numPr>
          <w:ilvl w:val="0"/>
          <w:numId w:val="2"/>
        </w:numPr>
        <w:spacing w:after="40" w:before="40"/>
      </w:pPr>
      <w:r>
        <w:rPr>
          <w:rFonts w:ascii="Arial" w:cs="Arial" w:eastAsia="Arial" w:hAnsi="Arial"/>
          <w:b w:val="false"/>
          <w:bCs w:val="false"/>
          <w:color w:val="2C3E50"/>
          <w:sz w:val="21"/>
          <w:szCs w:val="21"/>
        </w:rPr>
        <w:t xml:space="preserve">Szablony wiadomości (MessageTemplate) — predefiniowane odpowiedzi z dynamicznymi zmiennymi {{guest_name}}, {{listing_title}} przyspieszające komunikację</w:t>
      </w:r>
    </w:p>
    <w:p>
      <w:pPr>
        <w:pStyle w:val="ListParagraph"/>
        <w:numPr>
          <w:ilvl w:val="0"/>
          <w:numId w:val="2"/>
        </w:numPr>
        <w:spacing w:after="40" w:before="40"/>
      </w:pPr>
      <w:r>
        <w:rPr>
          <w:rFonts w:ascii="Arial" w:cs="Arial" w:eastAsia="Arial" w:hAnsi="Arial"/>
          <w:b w:val="false"/>
          <w:bCs w:val="false"/>
          <w:color w:val="2C3E50"/>
          <w:sz w:val="21"/>
          <w:szCs w:val="21"/>
        </w:rPr>
        <w:t xml:space="preserve">Recenzje — podgląd ocen ofert i możliwość jednorazowej odpowiedzi hosta na każdą recenzję</w:t>
      </w:r>
    </w:p>
    <w:p>
      <w:pPr>
        <w:pStyle w:val="ListParagraph"/>
        <w:numPr>
          <w:ilvl w:val="0"/>
          <w:numId w:val="2"/>
        </w:numPr>
        <w:spacing w:after="40" w:before="40"/>
      </w:pPr>
      <w:r>
        <w:rPr>
          <w:rFonts w:ascii="Arial" w:cs="Arial" w:eastAsia="Arial" w:hAnsi="Arial"/>
          <w:b w:val="false"/>
          <w:bCs w:val="false"/>
          <w:color w:val="2C3E50"/>
          <w:sz w:val="21"/>
          <w:szCs w:val="21"/>
        </w:rPr>
        <w:t xml:space="preserve">Statystyki zarobków — widok earnings/payouts (endpoint /host/earnings/)</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6.5 Moderacja treści</w:t>
      </w:r>
    </w:p>
    <w:p>
      <w:pPr>
        <w:spacing w:after="100" w:before="60"/>
        <w:jc w:val="left"/>
      </w:pPr>
      <w:r>
        <w:rPr>
          <w:rFonts w:ascii="Arial" w:cs="Arial" w:eastAsia="Arial" w:hAnsi="Arial"/>
          <w:b w:val="false"/>
          <w:bCs w:val="false"/>
          <w:color w:val="2C3E50"/>
          <w:sz w:val="21"/>
          <w:szCs w:val="21"/>
        </w:rPr>
        <w:t xml:space="preserve">Zanim oferta trafi do wyników wyszukiwania, musi przejść przez ręczną moderację. Mechanizm zapewnia, że goście widzą tylko zweryfikowane, kompletne oferty.</w:t>
      </w:r>
    </w:p>
    <w:p>
      <w:pPr>
        <w:pStyle w:val="ListParagraph"/>
        <w:numPr>
          <w:ilvl w:val="0"/>
          <w:numId w:val="2"/>
        </w:numPr>
        <w:spacing w:after="40" w:before="40"/>
      </w:pPr>
      <w:r>
        <w:rPr>
          <w:rFonts w:ascii="Arial" w:cs="Arial" w:eastAsia="Arial" w:hAnsi="Arial"/>
          <w:b w:val="false"/>
          <w:bCs w:val="false"/>
          <w:color w:val="2C3E50"/>
          <w:sz w:val="21"/>
          <w:szCs w:val="21"/>
        </w:rPr>
        <w:t xml:space="preserve">Administrator widzi kolejkę ofert w statusie PENDING z pełnymi szczegółami</w:t>
      </w:r>
    </w:p>
    <w:p>
      <w:pPr>
        <w:pStyle w:val="ListParagraph"/>
        <w:numPr>
          <w:ilvl w:val="0"/>
          <w:numId w:val="2"/>
        </w:numPr>
        <w:spacing w:after="40" w:before="40"/>
      </w:pPr>
      <w:r>
        <w:rPr>
          <w:rFonts w:ascii="Arial" w:cs="Arial" w:eastAsia="Arial" w:hAnsi="Arial"/>
          <w:b w:val="false"/>
          <w:bCs w:val="false"/>
          <w:color w:val="2C3E50"/>
          <w:sz w:val="21"/>
          <w:szCs w:val="21"/>
        </w:rPr>
        <w:t xml:space="preserve">Może zatwierdzić ofertę (→ APPROVED, natychmiastowa widoczność) lub odrzucić z komentarzem (→ REJECTED)</w:t>
      </w:r>
    </w:p>
    <w:p>
      <w:pPr>
        <w:pStyle w:val="ListParagraph"/>
        <w:numPr>
          <w:ilvl w:val="0"/>
          <w:numId w:val="2"/>
        </w:numPr>
        <w:spacing w:after="40" w:before="40"/>
      </w:pPr>
      <w:r>
        <w:rPr>
          <w:rFonts w:ascii="Arial" w:cs="Arial" w:eastAsia="Arial" w:hAnsi="Arial"/>
          <w:b w:val="false"/>
          <w:bCs w:val="false"/>
          <w:color w:val="2C3E50"/>
          <w:sz w:val="21"/>
          <w:szCs w:val="21"/>
        </w:rPr>
        <w:t xml:space="preserve">Host otrzymuje informację o odrzuceniu wraz z uzasadnieniem i może edytować i ponownie wysłać</w:t>
      </w:r>
    </w:p>
    <w:p>
      <w:pPr>
        <w:pStyle w:val="ListParagraph"/>
        <w:numPr>
          <w:ilvl w:val="0"/>
          <w:numId w:val="2"/>
        </w:numPr>
        <w:spacing w:after="40" w:before="40"/>
      </w:pPr>
      <w:r>
        <w:rPr>
          <w:rFonts w:ascii="Arial" w:cs="Arial" w:eastAsia="Arial" w:hAnsi="Arial"/>
          <w:b w:val="false"/>
          <w:bCs w:val="false"/>
          <w:color w:val="2C3E50"/>
          <w:sz w:val="21"/>
          <w:szCs w:val="21"/>
        </w:rPr>
        <w:t xml:space="preserve">Endpointy moderacji są zabezpieczone uprawnieniem is_admin=True — gość ani host nie mają do nich dostępu</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6.6 System recenzji — mechanizm ślepego ujawnienia</w:t>
      </w:r>
    </w:p>
    <w:p>
      <w:pPr>
        <w:spacing w:after="100" w:before="60"/>
        <w:jc w:val="left"/>
      </w:pPr>
      <w:r>
        <w:rPr>
          <w:rFonts w:ascii="Arial" w:cs="Arial" w:eastAsia="Arial" w:hAnsi="Arial"/>
          <w:b w:val="false"/>
          <w:bCs w:val="false"/>
          <w:color w:val="2C3E50"/>
          <w:sz w:val="21"/>
          <w:szCs w:val="21"/>
        </w:rPr>
        <w:t xml:space="preserve">System recenzji zapobiega sytuacji, w której jedna ze stron odczyta ocenę drugiej i dopiero wtedy napisze swoją własną. Mechanizm blind release eliminuje ten problem:</w:t>
      </w:r>
    </w:p>
    <w:p>
      <w:pPr>
        <w:pStyle w:val="ListParagraph"/>
        <w:numPr>
          <w:ilvl w:val="0"/>
          <w:numId w:val="3"/>
        </w:numPr>
        <w:spacing w:after="40" w:before="40"/>
      </w:pPr>
      <w:r>
        <w:rPr>
          <w:rFonts w:ascii="Arial" w:cs="Arial" w:eastAsia="Arial" w:hAnsi="Arial"/>
          <w:color w:val="2C3E50"/>
          <w:sz w:val="21"/>
          <w:szCs w:val="21"/>
        </w:rPr>
        <w:t xml:space="preserve">Gość ocenia pobyt (recenzja GUEST, is_public=False) — niewidoczna dla hosta</w:t>
      </w:r>
    </w:p>
    <w:p>
      <w:pPr>
        <w:pStyle w:val="ListParagraph"/>
        <w:numPr>
          <w:ilvl w:val="0"/>
          <w:numId w:val="3"/>
        </w:numPr>
        <w:spacing w:after="40" w:before="40"/>
      </w:pPr>
      <w:r>
        <w:rPr>
          <w:rFonts w:ascii="Arial" w:cs="Arial" w:eastAsia="Arial" w:hAnsi="Arial"/>
          <w:color w:val="2C3E50"/>
          <w:sz w:val="21"/>
          <w:szCs w:val="21"/>
        </w:rPr>
        <w:t xml:space="preserve">Host ocenia gościa (recenzja HOST, is_public=False) — niezależnie od recenzji gościa</w:t>
      </w:r>
    </w:p>
    <w:p>
      <w:pPr>
        <w:pStyle w:val="ListParagraph"/>
        <w:numPr>
          <w:ilvl w:val="0"/>
          <w:numId w:val="3"/>
        </w:numPr>
        <w:spacing w:after="40" w:before="40"/>
      </w:pPr>
      <w:r>
        <w:rPr>
          <w:rFonts w:ascii="Arial" w:cs="Arial" w:eastAsia="Arial" w:hAnsi="Arial"/>
          <w:color w:val="2C3E50"/>
          <w:sz w:val="21"/>
          <w:szCs w:val="21"/>
        </w:rPr>
        <w:t xml:space="preserve">Gdy obydwie strony złożyły recenzje, Celery task release_blind_review_task ujawnia je jednocześnie (is_public=True) w atomowej transakcji bazodanowej</w:t>
      </w:r>
    </w:p>
    <w:p>
      <w:pPr>
        <w:pStyle w:val="ListParagraph"/>
        <w:numPr>
          <w:ilvl w:val="0"/>
          <w:numId w:val="3"/>
        </w:numPr>
        <w:spacing w:after="40" w:before="40"/>
      </w:pPr>
      <w:r>
        <w:rPr>
          <w:rFonts w:ascii="Arial" w:cs="Arial" w:eastAsia="Arial" w:hAnsi="Arial"/>
          <w:color w:val="2C3E50"/>
          <w:sz w:val="21"/>
          <w:szCs w:val="21"/>
        </w:rPr>
        <w:t xml:space="preserve">Jeśli jedna ze stron nie oceni w oknie czasowym (blind_release_at), jej recenzja pozostaje ukryta; recenzja istniejącej strony jest ujawniana po terminie</w:t>
      </w:r>
    </w:p>
    <w:p>
      <w:pPr>
        <w:spacing w:after="0" w:before="0"/>
      </w:pPr>
      <w:r>
        <w:rPr>
          <w:sz w:val="16"/>
          <w:szCs w:val="16"/>
        </w:rPr>
        <w:t xml:space="preserve"/>
      </w:r>
    </w:p>
    <w:p>
      <w:pPr>
        <w:spacing w:after="100" w:before="60"/>
        <w:jc w:val="left"/>
      </w:pPr>
      <w:r>
        <w:rPr>
          <w:rFonts w:ascii="Arial" w:cs="Arial" w:eastAsia="Arial" w:hAnsi="Arial"/>
          <w:b w:val="false"/>
          <w:bCs w:val="false"/>
          <w:color w:val="2C3E50"/>
          <w:sz w:val="21"/>
          <w:szCs w:val="21"/>
        </w:rPr>
        <w:t xml:space="preserve">Recenzja gościa zawiera ogólną ocenę (1–5 gwiazdek) i opcjonalne subskory: czystość, lokalizacja, komunikacja z gospodarzem, zgodność z opisem. Host może raz odpowiedzieć na recenzję gościa — odpowiedź jest widoczna publicznie. Przypomnienia e-mail o recenzji są wysyłane 7 dni po wymeldowaniu przez Celery.</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6.7 Komunikacja i czat WebSocket</w:t>
      </w:r>
    </w:p>
    <w:p>
      <w:pPr>
        <w:spacing w:after="100" w:before="60"/>
        <w:jc w:val="left"/>
      </w:pPr>
      <w:r>
        <w:rPr>
          <w:rFonts w:ascii="Arial" w:cs="Arial" w:eastAsia="Arial" w:hAnsi="Arial"/>
          <w:b w:val="false"/>
          <w:bCs w:val="false"/>
          <w:color w:val="2C3E50"/>
          <w:sz w:val="21"/>
          <w:szCs w:val="21"/>
        </w:rPr>
        <w:t xml:space="preserve">Każda para gość–oferta może mieć jedną konwersację. Wiadomości są dostępne zarówno przez REST API (historia, tworzenie) jak i przez WebSocket (powiadomienia na żywo).</w:t>
      </w:r>
    </w:p>
    <w:p>
      <w:pPr>
        <w:pStyle w:val="ListParagraph"/>
        <w:numPr>
          <w:ilvl w:val="0"/>
          <w:numId w:val="2"/>
        </w:numPr>
        <w:spacing w:after="40" w:before="40"/>
      </w:pPr>
      <w:r>
        <w:rPr>
          <w:rFonts w:ascii="Arial" w:cs="Arial" w:eastAsia="Arial" w:hAnsi="Arial"/>
          <w:b w:val="false"/>
          <w:bCs w:val="false"/>
          <w:color w:val="2C3E50"/>
          <w:sz w:val="21"/>
          <w:szCs w:val="21"/>
        </w:rPr>
        <w:t xml:space="preserve">Konwersacja tworzona automatycznie przy pierwszym kontakcie gościa z daną ofertą</w:t>
      </w:r>
    </w:p>
    <w:p>
      <w:pPr>
        <w:pStyle w:val="ListParagraph"/>
        <w:numPr>
          <w:ilvl w:val="0"/>
          <w:numId w:val="2"/>
        </w:numPr>
        <w:spacing w:after="40" w:before="40"/>
      </w:pPr>
      <w:r>
        <w:rPr>
          <w:rFonts w:ascii="Arial" w:cs="Arial" w:eastAsia="Arial" w:hAnsi="Arial"/>
          <w:b w:val="false"/>
          <w:bCs w:val="false"/>
          <w:color w:val="2C3E50"/>
          <w:sz w:val="21"/>
          <w:szCs w:val="21"/>
        </w:rPr>
        <w:t xml:space="preserve">REST API: lista konwersacji z licznikiem nieprzeczytanych, historia wiadomości z paginacją</w:t>
      </w:r>
    </w:p>
    <w:p>
      <w:pPr>
        <w:pStyle w:val="ListParagraph"/>
        <w:numPr>
          <w:ilvl w:val="0"/>
          <w:numId w:val="2"/>
        </w:numPr>
        <w:spacing w:after="40" w:before="40"/>
      </w:pPr>
      <w:r>
        <w:rPr>
          <w:rFonts w:ascii="Arial" w:cs="Arial" w:eastAsia="Arial" w:hAnsi="Arial"/>
          <w:b w:val="false"/>
          <w:bCs w:val="false"/>
          <w:color w:val="2C3E50"/>
          <w:sz w:val="21"/>
          <w:szCs w:val="21"/>
        </w:rPr>
        <w:t xml:space="preserve">WebSocket: nowe wiadomości pojawiają się natychmiastowo bez odświeżania strony</w:t>
      </w:r>
    </w:p>
    <w:p>
      <w:pPr>
        <w:pStyle w:val="ListParagraph"/>
        <w:numPr>
          <w:ilvl w:val="0"/>
          <w:numId w:val="2"/>
        </w:numPr>
        <w:spacing w:after="40" w:before="40"/>
      </w:pPr>
      <w:r>
        <w:rPr>
          <w:rFonts w:ascii="Arial" w:cs="Arial" w:eastAsia="Arial" w:hAnsi="Arial"/>
          <w:b w:val="false"/>
          <w:bCs w:val="false"/>
          <w:color w:val="2C3E50"/>
          <w:sz w:val="21"/>
          <w:szCs w:val="21"/>
        </w:rPr>
        <w:t xml:space="preserve">Wskaźniki pisania (typing indicators) — event typing.start/stop widoczny dla rozmówcy w czasie rzeczywistym</w:t>
      </w:r>
    </w:p>
    <w:p>
      <w:pPr>
        <w:pStyle w:val="ListParagraph"/>
        <w:numPr>
          <w:ilvl w:val="0"/>
          <w:numId w:val="2"/>
        </w:numPr>
        <w:spacing w:after="40" w:before="40"/>
      </w:pPr>
      <w:r>
        <w:rPr>
          <w:rFonts w:ascii="Arial" w:cs="Arial" w:eastAsia="Arial" w:hAnsi="Arial"/>
          <w:b w:val="false"/>
          <w:bCs w:val="false"/>
          <w:color w:val="2C3E50"/>
          <w:sz w:val="21"/>
          <w:szCs w:val="21"/>
        </w:rPr>
        <w:t xml:space="preserve">Potwierdzenia przeczytania (read receipts) — event message.read aktualizuje pole read_at</w:t>
      </w:r>
    </w:p>
    <w:p>
      <w:pPr>
        <w:pStyle w:val="ListParagraph"/>
        <w:numPr>
          <w:ilvl w:val="0"/>
          <w:numId w:val="2"/>
        </w:numPr>
        <w:spacing w:after="40" w:before="40"/>
      </w:pPr>
      <w:r>
        <w:rPr>
          <w:rFonts w:ascii="Arial" w:cs="Arial" w:eastAsia="Arial" w:hAnsi="Arial"/>
          <w:b w:val="false"/>
          <w:bCs w:val="false"/>
          <w:color w:val="2C3E50"/>
          <w:sz w:val="21"/>
          <w:szCs w:val="21"/>
        </w:rPr>
        <w:t xml:space="preserve">Szablony wiadomości dla hosta — predefiniowane odpowiedzi z podstawionymi danymi gościa i oferty</w:t>
      </w:r>
    </w:p>
    <w:p>
      <w:pPr>
        <w:pStyle w:val="ListParagraph"/>
        <w:numPr>
          <w:ilvl w:val="0"/>
          <w:numId w:val="2"/>
        </w:numPr>
        <w:spacing w:after="40" w:before="40"/>
      </w:pPr>
      <w:r>
        <w:rPr>
          <w:rFonts w:ascii="Arial" w:cs="Arial" w:eastAsia="Arial" w:hAnsi="Arial"/>
          <w:b w:val="false"/>
          <w:bCs w:val="false"/>
          <w:color w:val="2C3E50"/>
          <w:sz w:val="21"/>
          <w:szCs w:val="21"/>
        </w:rPr>
        <w:t xml:space="preserve">Licznik nieprzeczytanych wiadomości widoczny w nawigacji aplikacji dla zalogowanego użytkownika</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6.8 Asystent AI — wyszukiwanie w języku naturalnym</w:t>
      </w:r>
    </w:p>
    <w:p>
      <w:pPr>
        <w:spacing w:after="100" w:before="60"/>
        <w:jc w:val="left"/>
      </w:pPr>
      <w:r>
        <w:rPr>
          <w:rFonts w:ascii="Arial" w:cs="Arial" w:eastAsia="Arial" w:hAnsi="Arial"/>
          <w:b w:val="false"/>
          <w:bCs w:val="false"/>
          <w:color w:val="2C3E50"/>
          <w:sz w:val="21"/>
          <w:szCs w:val="21"/>
        </w:rPr>
        <w:t xml:space="preserve">Moduł AI pozwala użytkownikowi wpisać zapytanie po polsku, tak jak zadałby pytanie człowiekowi — bez wypełniania formularzy z filtrami.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Etap</w:t>
            </w:r>
          </w:p>
        </w:tc>
        <w:tc>
          <w:tcPr>
            <w:tcW w:type="dxa" w:w="68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Opis procesu</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Zapytanie użytkownika</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Przykład: 'Szukam spokojnego domku dla 4 osób na Mazurach na tydzień w sierpniu, z sauną, do 300 zł/noc'</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Parsowanie przez LLM</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 językowy (OpenAI gpt-4o-mini lub kompatybilny np. Groq/Llama) wyodrębnia: lokalizacja=Mazury, tryb=lake, goście=4, daty=sierpień, amenity=sauna, max_price=300</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Wyszukiwanie</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SearchOrchestrator uruchamia geo-filtrowanie + scoring trybów podróży (zawsze świeże dane, bez cache)</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Wyjaśnienie dopasowania</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Drugi call do LLM generuje 2-3 zdaniowe wyjaśnienie po polsku dla każdej rekomendacji + lista wyróżników</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Wynik</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Frontend wyświetla oferty z kartami wyjaśnienia: 'Ten domek spełnia Twoje oczekiwania, ponieważ...'</w:t>
            </w:r>
          </w:p>
        </w:tc>
      </w:tr>
    </w:tbl>
    <w:p>
      <w:pPr>
        <w:spacing w:after="0" w:before="0"/>
      </w:pPr>
      <w:r>
        <w:rPr>
          <w:sz w:val="16"/>
          <w:szCs w:val="16"/>
        </w:rPr>
        <w:t xml:space="preserve"/>
      </w:r>
    </w:p>
    <w:p>
      <w:pPr>
        <w:spacing w:after="100" w:before="60"/>
        <w:jc w:val="left"/>
      </w:pPr>
      <w:r>
        <w:rPr>
          <w:rFonts w:ascii="Arial" w:cs="Arial" w:eastAsia="Arial" w:hAnsi="Arial"/>
          <w:b w:val="false"/>
          <w:bCs w:val="false"/>
          <w:color w:val="2C3E50"/>
          <w:sz w:val="21"/>
          <w:szCs w:val="21"/>
        </w:rPr>
        <w:t xml:space="preserve">Sesje AI mają TTL 24h. Użytkownik może zadawać pytania uzupełniające (follow-up prompts). System obsługuje OpenAI i alternatywy kompatybilne z API (Groq z Llama — tańsza opcja). Zmiana dostawcy wymaga ustawienia OPENAI_BASE_URL i OPENAI_MODEL.</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6.9 Odkrywanie ofert i porównywarka</w:t>
      </w:r>
    </w:p>
    <w:p>
      <w:pPr>
        <w:spacing w:after="100" w:before="60"/>
        <w:jc w:val="left"/>
      </w:pPr>
      <w:r>
        <w:rPr>
          <w:rFonts w:ascii="Arial" w:cs="Arial" w:eastAsia="Arial" w:hAnsi="Arial"/>
          <w:b w:val="false"/>
          <w:bCs w:val="false"/>
          <w:color w:val="2C3E50"/>
          <w:sz w:val="21"/>
          <w:szCs w:val="21"/>
        </w:rPr>
        <w:t xml:space="preserve">Moduł discovery obsługuje dwa scenariusze: kuratorowane kolekcje tematyczne na stronie głównej oraz sesję porównawczą ofert.</w:t>
      </w:r>
    </w:p>
    <w:p>
      <w:pPr>
        <w:pStyle w:val="ListParagraph"/>
        <w:numPr>
          <w:ilvl w:val="0"/>
          <w:numId w:val="2"/>
        </w:numPr>
        <w:spacing w:after="40" w:before="40"/>
      </w:pPr>
      <w:r>
        <w:rPr>
          <w:rFonts w:ascii="Arial" w:cs="Arial" w:eastAsia="Arial" w:hAnsi="Arial"/>
          <w:b w:val="false"/>
          <w:bCs w:val="false"/>
          <w:color w:val="2C3E50"/>
          <w:sz w:val="21"/>
          <w:szCs w:val="21"/>
        </w:rPr>
        <w:t xml:space="preserve">Kolekcje kuratorowane (DiscoveryCollection) — administrator tworzy tematyczne zestawy ofert (np. 'Górskie chaty z sauną', 'Last minute Bałtyk') z określoną kolejnością i filtrem trybu podróży</w:t>
      </w:r>
    </w:p>
    <w:p>
      <w:pPr>
        <w:pStyle w:val="ListParagraph"/>
        <w:numPr>
          <w:ilvl w:val="0"/>
          <w:numId w:val="2"/>
        </w:numPr>
        <w:spacing w:after="40" w:before="40"/>
      </w:pPr>
      <w:r>
        <w:rPr>
          <w:rFonts w:ascii="Arial" w:cs="Arial" w:eastAsia="Arial" w:hAnsi="Arial"/>
          <w:b w:val="false"/>
          <w:bCs w:val="false"/>
          <w:color w:val="2C3E50"/>
          <w:sz w:val="21"/>
          <w:szCs w:val="21"/>
        </w:rPr>
        <w:t xml:space="preserve">Oferty last-minute — dynamiczny feed propozycji z krótkim terminem dostępności</w:t>
      </w:r>
    </w:p>
    <w:p>
      <w:pPr>
        <w:pStyle w:val="ListParagraph"/>
        <w:numPr>
          <w:ilvl w:val="0"/>
          <w:numId w:val="2"/>
        </w:numPr>
        <w:spacing w:after="40" w:before="40"/>
      </w:pPr>
      <w:r>
        <w:rPr>
          <w:rFonts w:ascii="Arial" w:cs="Arial" w:eastAsia="Arial" w:hAnsi="Arial"/>
          <w:b w:val="false"/>
          <w:bCs w:val="false"/>
          <w:color w:val="2C3E50"/>
          <w:sz w:val="21"/>
          <w:szCs w:val="21"/>
        </w:rPr>
        <w:t xml:space="preserve">Porównywarka — gość może zebrać do 3 ofert w sesji porównawczej; zestawienie side-by-side: cena, lokalizacja, amenities, oceny</w:t>
      </w:r>
    </w:p>
    <w:p>
      <w:pPr>
        <w:pStyle w:val="ListParagraph"/>
        <w:numPr>
          <w:ilvl w:val="0"/>
          <w:numId w:val="2"/>
        </w:numPr>
        <w:spacing w:after="40" w:before="40"/>
      </w:pPr>
      <w:r>
        <w:rPr>
          <w:rFonts w:ascii="Arial" w:cs="Arial" w:eastAsia="Arial" w:hAnsi="Arial"/>
          <w:b w:val="false"/>
          <w:bCs w:val="false"/>
          <w:color w:val="2C3E50"/>
          <w:sz w:val="21"/>
          <w:szCs w:val="21"/>
        </w:rPr>
        <w:t xml:space="preserve">Sesja działa dla anonimowych (klucz w localStorage) i zalogowanych (1 aktywna sesja per użytkownik w bazie)</w:t>
      </w:r>
    </w:p>
    <w:p>
      <w:pPr>
        <w:pStyle w:val="ListParagraph"/>
        <w:numPr>
          <w:ilvl w:val="0"/>
          <w:numId w:val="2"/>
        </w:numPr>
        <w:spacing w:after="40" w:before="40"/>
      </w:pPr>
      <w:r>
        <w:rPr>
          <w:rFonts w:ascii="Arial" w:cs="Arial" w:eastAsia="Arial" w:hAnsi="Arial"/>
          <w:b w:val="false"/>
          <w:bCs w:val="false"/>
          <w:color w:val="2C3E50"/>
          <w:sz w:val="21"/>
          <w:szCs w:val="21"/>
        </w:rPr>
        <w:t xml:space="preserve">TTL sesji: 48h; wygasłe sesje czyszczone przez Celery co 22 minuty; max 3 oferty egzekwowane po stronie API i frontu</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6.10 Inteligencja lokalizacji (POI &amp; scoring)</w:t>
      </w:r>
    </w:p>
    <w:p>
      <w:pPr>
        <w:spacing w:after="100" w:before="60"/>
        <w:jc w:val="left"/>
      </w:pPr>
      <w:r>
        <w:rPr>
          <w:rFonts w:ascii="Arial" w:cs="Arial" w:eastAsia="Arial" w:hAnsi="Arial"/>
          <w:b w:val="false"/>
          <w:bCs w:val="false"/>
          <w:color w:val="2C3E50"/>
          <w:sz w:val="21"/>
          <w:szCs w:val="21"/>
        </w:rPr>
        <w:t xml:space="preserve">Każda oferta może być wzbogacona o automatycznie generowane informacje o okolicy, bez manualnego opisywania przez hosta. Dane pochodzą z OpenStreetMap (Overpass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Kategoria POI</w:t>
            </w:r>
          </w:p>
        </w:tc>
        <w:tc>
          <w:tcPr>
            <w:tcW w:type="dxa" w:w="68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Przykłady punktów zainteresowania</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eat_drink</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Restauracje, kawiarnie, bary, puby, lodziarnie</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nature_leisure</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Parki, rezerwaty przyrody, tereny rekreacyjne, lasy</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family</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Atrakcje dla dzieci, place zabaw, aquaparki, zoo</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culture</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Muzea, zabytki, galerie, kościoły, zamki</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transport</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Stacje kolejowe, przystanki autobusowe, lotniska</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outdoor</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Szlaki turystyczne, wypożyczalnie rowerów, kajakarnie, mariny</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services</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Sklepy spożywcze, apteki, bankomaty, stacje paliw</w:t>
            </w:r>
          </w:p>
        </w:tc>
      </w:tr>
    </w:tbl>
    <w:p>
      <w:pPr>
        <w:spacing w:after="0" w:before="0"/>
      </w:pPr>
      <w:r>
        <w:rPr>
          <w:sz w:val="16"/>
          <w:szCs w:val="16"/>
        </w:rPr>
        <w:t xml:space="preserve"/>
      </w:r>
    </w:p>
    <w:p>
      <w:pPr>
        <w:spacing w:after="100" w:before="60"/>
        <w:jc w:val="left"/>
      </w:pPr>
      <w:r>
        <w:rPr>
          <w:rFonts w:ascii="Arial" w:cs="Arial" w:eastAsia="Arial" w:hAnsi="Arial"/>
          <w:b w:val="false"/>
          <w:bCs w:val="false"/>
          <w:color w:val="2C3E50"/>
          <w:sz w:val="21"/>
          <w:szCs w:val="21"/>
        </w:rPr>
        <w:t xml:space="preserve">Wyniki Overpass są cache'owane przez 24h (NearbyPlaceCache) i odświeżane nocą przez Celery. Na podstawie gęstości POI obliczany jest Destination Score (0–100 punktów per tryb podróży), który wpływa na ranking ofert w wyszukiwarce. Tekstowe podsumowanie okolicy (AreaSummaryCache, TTL 7 dni) jest wyświetlane na karcie oferty.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8. Frontend — mapa aplikacji i widoki</w:t>
            </w:r>
          </w:p>
        </w:tc>
      </w:tr>
    </w:tbl>
    <w:p>
      <w:pPr>
        <w:spacing w:after="160" w:before="0"/>
      </w:pPr>
      <w:r>
        <w:rPr>
          <w:sz w:val="4"/>
          <w:szCs w:val="4"/>
        </w:rPr>
        <w:t xml:space="preserve"/>
      </w:r>
    </w:p>
    <w:p>
      <w:pPr>
        <w:spacing w:after="100" w:before="60"/>
        <w:jc w:val="left"/>
      </w:pPr>
      <w:r>
        <w:rPr>
          <w:rFonts w:ascii="Arial" w:cs="Arial" w:eastAsia="Arial" w:hAnsi="Arial"/>
          <w:b w:val="false"/>
          <w:bCs w:val="false"/>
          <w:color w:val="2C3E50"/>
          <w:sz w:val="21"/>
          <w:szCs w:val="21"/>
        </w:rPr>
        <w:t xml:space="preserve">Frontend zbudowany jest w Next.js 14 z App Router. Każda trasa może być renderowana po stronie serwera (SSR), po stronie klienta (CSR) lub jako statyczna strona (SSG). Aplikacja zawiera 44 strony podzielone na trzy grupy tras.</w:t>
      </w:r>
    </w:p>
    <w:p>
      <w:pPr>
        <w:pStyle w:val="Heading2"/>
        <w:pBdr>
          <w:bottom w:val="single" w:color="BDD7EE" w:sz="2" w:space="3"/>
        </w:pBdr>
        <w:spacing w:after="100" w:before="320"/>
      </w:pPr>
      <w:r>
        <w:rPr>
          <w:rFonts w:ascii="Arial" w:cs="Arial" w:eastAsia="Arial" w:hAnsi="Arial"/>
          <w:b/>
          <w:bCs/>
          <w:color w:val="1A5276"/>
          <w:sz w:val="26"/>
          <w:szCs w:val="26"/>
        </w:rPr>
        <w:t xml:space="preserve">7.1 Grupy tras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Grupa</w:t>
            </w:r>
          </w:p>
        </w:tc>
        <w:tc>
          <w:tcPr>
            <w:tcW w:type="dxa" w:w="4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Przykładowe URL</w:t>
            </w:r>
          </w:p>
        </w:tc>
        <w:tc>
          <w:tcPr>
            <w:tcW w:type="dxa" w:w="37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Charakter i zabezpieczenia</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(auth)</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/login, /register</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Logowanie i rejestracja; bez paska nawigacji hosta; niezalogowani only</w:t>
            </w:r>
          </w:p>
        </w:tc>
      </w:tr>
      <w:tr>
        <w:tc>
          <w:tcPr>
            <w:tcW w:type="dxa" w:w="16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(main)</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/search, /listing/[slug], /bookings, /account, /messages, /compare, /ai, /discovery, /wishlist, /noclegi/[region], /travel/[mode]</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Główna witryna dla gościa; SSR dla SEO na stronach ofert; niektóre trasy wymagają IsAuthenticated</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/host/dashboard, /host/listings, /host/new-listing, /host/bookings, /host/messages, /host/reviews, /host/pricing, /host/earnings, /host/settings, /host/calendar, /host/payouts</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Panel gospodarza; wymaga is_host=True; dostęp chroniony middleware Next.js (jose JWT)</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7.2 Strony i widoki — opis szczegółowy</w:t>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Strona główna (/)</w:t>
      </w:r>
    </w:p>
    <w:p>
      <w:pPr>
        <w:spacing w:after="100" w:before="60"/>
        <w:jc w:val="left"/>
      </w:pPr>
      <w:r>
        <w:rPr>
          <w:rFonts w:ascii="Arial" w:cs="Arial" w:eastAsia="Arial" w:hAnsi="Arial"/>
          <w:b w:val="false"/>
          <w:bCs w:val="false"/>
          <w:color w:val="2C3E50"/>
          <w:sz w:val="21"/>
          <w:szCs w:val="21"/>
        </w:rPr>
        <w:t xml:space="preserve">Centralna strona odkrywania ofert z bogatą strukturą sekcji:</w:t>
      </w:r>
    </w:p>
    <w:p>
      <w:pPr>
        <w:pStyle w:val="ListParagraph"/>
        <w:numPr>
          <w:ilvl w:val="0"/>
          <w:numId w:val="2"/>
        </w:numPr>
        <w:spacing w:after="40" w:before="40"/>
      </w:pPr>
      <w:r>
        <w:rPr>
          <w:rFonts w:ascii="Arial" w:cs="Arial" w:eastAsia="Arial" w:hAnsi="Arial"/>
          <w:b w:val="false"/>
          <w:bCs w:val="false"/>
          <w:color w:val="2C3E50"/>
          <w:sz w:val="21"/>
          <w:szCs w:val="21"/>
        </w:rPr>
        <w:t xml:space="preserve">Hero z wyszukiwarką — search bar z wyszukiwaniem lokalizacji, datami, liczbą gości; efekt glow ring i shimmer; ikony trybów podróży z badges</w:t>
      </w:r>
    </w:p>
    <w:p>
      <w:pPr>
        <w:pStyle w:val="ListParagraph"/>
        <w:numPr>
          <w:ilvl w:val="0"/>
          <w:numId w:val="2"/>
        </w:numPr>
        <w:spacing w:after="40" w:before="40"/>
      </w:pPr>
      <w:r>
        <w:rPr>
          <w:rFonts w:ascii="Arial" w:cs="Arial" w:eastAsia="Arial" w:hAnsi="Arial"/>
          <w:b w:val="false"/>
          <w:bCs w:val="false"/>
          <w:color w:val="2C3E50"/>
          <w:sz w:val="21"/>
          <w:szCs w:val="21"/>
        </w:rPr>
        <w:t xml:space="preserve">Kafle regionów — Góry, Bałtyk, Jeziora, Uzdrowiska z linkami do /noclegi/[region]</w:t>
      </w:r>
    </w:p>
    <w:p>
      <w:pPr>
        <w:pStyle w:val="ListParagraph"/>
        <w:numPr>
          <w:ilvl w:val="0"/>
          <w:numId w:val="2"/>
        </w:numPr>
        <w:spacing w:after="40" w:before="40"/>
      </w:pPr>
      <w:r>
        <w:rPr>
          <w:rFonts w:ascii="Arial" w:cs="Arial" w:eastAsia="Arial" w:hAnsi="Arial"/>
          <w:b w:val="false"/>
          <w:bCs w:val="false"/>
          <w:color w:val="2C3E50"/>
          <w:sz w:val="21"/>
          <w:szCs w:val="21"/>
        </w:rPr>
        <w:t xml:space="preserve">Kafle trybów podróży — 9 trybów z ikonami prowadzące do /travel/[mode]</w:t>
      </w:r>
    </w:p>
    <w:p>
      <w:pPr>
        <w:pStyle w:val="ListParagraph"/>
        <w:numPr>
          <w:ilvl w:val="0"/>
          <w:numId w:val="2"/>
        </w:numPr>
        <w:spacing w:after="40" w:before="40"/>
      </w:pPr>
      <w:r>
        <w:rPr>
          <w:rFonts w:ascii="Arial" w:cs="Arial" w:eastAsia="Arial" w:hAnsi="Arial"/>
          <w:b w:val="false"/>
          <w:bCs w:val="false"/>
          <w:color w:val="2C3E50"/>
          <w:sz w:val="21"/>
          <w:szCs w:val="21"/>
        </w:rPr>
        <w:t xml:space="preserve">Teaser AI — sekcja promująca asystenta naturalnego języka</w:t>
      </w:r>
    </w:p>
    <w:p>
      <w:pPr>
        <w:pStyle w:val="ListParagraph"/>
        <w:numPr>
          <w:ilvl w:val="0"/>
          <w:numId w:val="2"/>
        </w:numPr>
        <w:spacing w:after="40" w:before="40"/>
      </w:pPr>
      <w:r>
        <w:rPr>
          <w:rFonts w:ascii="Arial" w:cs="Arial" w:eastAsia="Arial" w:hAnsi="Arial"/>
          <w:b w:val="false"/>
          <w:bCs w:val="false"/>
          <w:color w:val="2C3E50"/>
          <w:sz w:val="21"/>
          <w:szCs w:val="21"/>
        </w:rPr>
        <w:t xml:space="preserve">Kuratorowane kolekcje — DiscoveryCollection z sortowaniem i tematami</w:t>
      </w:r>
    </w:p>
    <w:p>
      <w:pPr>
        <w:pStyle w:val="ListParagraph"/>
        <w:numPr>
          <w:ilvl w:val="0"/>
          <w:numId w:val="2"/>
        </w:numPr>
        <w:spacing w:after="40" w:before="40"/>
      </w:pPr>
      <w:r>
        <w:rPr>
          <w:rFonts w:ascii="Arial" w:cs="Arial" w:eastAsia="Arial" w:hAnsi="Arial"/>
          <w:b w:val="false"/>
          <w:bCs w:val="false"/>
          <w:color w:val="2C3E50"/>
          <w:sz w:val="21"/>
          <w:szCs w:val="21"/>
        </w:rPr>
        <w:t xml:space="preserve">Last-minute — 3D carousel ofert z krótkim terminem dostępności i licznikiem czasu</w:t>
      </w:r>
    </w:p>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Wyszukiwanie (/search)</w:t>
      </w:r>
    </w:p>
    <w:p>
      <w:pPr>
        <w:pStyle w:val="ListParagraph"/>
        <w:numPr>
          <w:ilvl w:val="0"/>
          <w:numId w:val="2"/>
        </w:numPr>
        <w:spacing w:after="40" w:before="40"/>
      </w:pPr>
      <w:r>
        <w:rPr>
          <w:rFonts w:ascii="Arial" w:cs="Arial" w:eastAsia="Arial" w:hAnsi="Arial"/>
          <w:b w:val="false"/>
          <w:bCs w:val="false"/>
          <w:color w:val="2C3E50"/>
          <w:sz w:val="21"/>
          <w:szCs w:val="21"/>
        </w:rPr>
        <w:t xml:space="preserve">Mapa Leaflet jako główny element — klasteryzacja markerów przy dużej liczbie wyników</w:t>
      </w:r>
    </w:p>
    <w:p>
      <w:pPr>
        <w:pStyle w:val="ListParagraph"/>
        <w:numPr>
          <w:ilvl w:val="0"/>
          <w:numId w:val="2"/>
        </w:numPr>
        <w:spacing w:after="40" w:before="40"/>
      </w:pPr>
      <w:r>
        <w:rPr>
          <w:rFonts w:ascii="Arial" w:cs="Arial" w:eastAsia="Arial" w:hAnsi="Arial"/>
          <w:b w:val="false"/>
          <w:bCs w:val="false"/>
          <w:color w:val="2C3E50"/>
          <w:sz w:val="21"/>
          <w:szCs w:val="21"/>
        </w:rPr>
        <w:t xml:space="preserve">Panel filtrów boczny — lokalizacja, daty, goście, tryb podróży, cena (min/max), udogodnienia</w:t>
      </w:r>
    </w:p>
    <w:p>
      <w:pPr>
        <w:pStyle w:val="ListParagraph"/>
        <w:numPr>
          <w:ilvl w:val="0"/>
          <w:numId w:val="2"/>
        </w:numPr>
        <w:spacing w:after="40" w:before="40"/>
      </w:pPr>
      <w:r>
        <w:rPr>
          <w:rFonts w:ascii="Arial" w:cs="Arial" w:eastAsia="Arial" w:hAnsi="Arial"/>
          <w:b w:val="false"/>
          <w:bCs w:val="false"/>
          <w:color w:val="2C3E50"/>
          <w:sz w:val="21"/>
          <w:szCs w:val="21"/>
        </w:rPr>
        <w:t xml:space="preserve">Paginacja cursorowa — ładowanie większej liczby wyników przy scrollu (infinite scroll)</w:t>
      </w:r>
    </w:p>
    <w:p>
      <w:pPr>
        <w:pStyle w:val="ListParagraph"/>
        <w:numPr>
          <w:ilvl w:val="0"/>
          <w:numId w:val="2"/>
        </w:numPr>
        <w:spacing w:after="40" w:before="40"/>
      </w:pPr>
      <w:r>
        <w:rPr>
          <w:rFonts w:ascii="Arial" w:cs="Arial" w:eastAsia="Arial" w:hAnsi="Arial"/>
          <w:b w:val="false"/>
          <w:bCs w:val="false"/>
          <w:color w:val="2C3E50"/>
          <w:sz w:val="21"/>
          <w:szCs w:val="21"/>
        </w:rPr>
        <w:t xml:space="preserve">GeoJSON overlay — granice województw i główne miasta Polski jako warstwy na mapie</w:t>
      </w:r>
    </w:p>
    <w:p>
      <w:pPr>
        <w:pStyle w:val="ListParagraph"/>
        <w:numPr>
          <w:ilvl w:val="0"/>
          <w:numId w:val="2"/>
        </w:numPr>
        <w:spacing w:after="40" w:before="40"/>
      </w:pPr>
      <w:r>
        <w:rPr>
          <w:rFonts w:ascii="Arial" w:cs="Arial" w:eastAsia="Arial" w:hAnsi="Arial"/>
          <w:b w:val="false"/>
          <w:bCs w:val="false"/>
          <w:color w:val="2C3E50"/>
          <w:sz w:val="21"/>
          <w:szCs w:val="21"/>
        </w:rPr>
        <w:t xml:space="preserve">Widok listy równoległy z mapą — użytkownik może przełączać widoki</w:t>
      </w:r>
    </w:p>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Karta oferty (/listing/[slug])</w:t>
      </w:r>
    </w:p>
    <w:p>
      <w:pPr>
        <w:pStyle w:val="ListParagraph"/>
        <w:numPr>
          <w:ilvl w:val="0"/>
          <w:numId w:val="2"/>
        </w:numPr>
        <w:spacing w:after="40" w:before="40"/>
      </w:pPr>
      <w:r>
        <w:rPr>
          <w:rFonts w:ascii="Arial" w:cs="Arial" w:eastAsia="Arial" w:hAnsi="Arial"/>
          <w:b w:val="false"/>
          <w:bCs w:val="false"/>
          <w:color w:val="2C3E50"/>
          <w:sz w:val="21"/>
          <w:szCs w:val="21"/>
        </w:rPr>
        <w:t xml:space="preserve">Galeria zdjęć z pełnoekranowym lightboxem</w:t>
      </w:r>
    </w:p>
    <w:p>
      <w:pPr>
        <w:pStyle w:val="ListParagraph"/>
        <w:numPr>
          <w:ilvl w:val="0"/>
          <w:numId w:val="2"/>
        </w:numPr>
        <w:spacing w:after="40" w:before="40"/>
      </w:pPr>
      <w:r>
        <w:rPr>
          <w:rFonts w:ascii="Arial" w:cs="Arial" w:eastAsia="Arial" w:hAnsi="Arial"/>
          <w:b w:val="false"/>
          <w:bCs w:val="false"/>
          <w:color w:val="2C3E50"/>
          <w:sz w:val="21"/>
          <w:szCs w:val="21"/>
        </w:rPr>
        <w:t xml:space="preserve">Opis, udogodnienia z ikonami, polityka anulowania, zasady pobytu</w:t>
      </w:r>
    </w:p>
    <w:p>
      <w:pPr>
        <w:pStyle w:val="ListParagraph"/>
        <w:numPr>
          <w:ilvl w:val="0"/>
          <w:numId w:val="2"/>
        </w:numPr>
        <w:spacing w:after="40" w:before="40"/>
      </w:pPr>
      <w:r>
        <w:rPr>
          <w:rFonts w:ascii="Arial" w:cs="Arial" w:eastAsia="Arial" w:hAnsi="Arial"/>
          <w:b w:val="false"/>
          <w:bCs w:val="false"/>
          <w:color w:val="2C3E50"/>
          <w:sz w:val="21"/>
          <w:szCs w:val="21"/>
        </w:rPr>
        <w:t xml:space="preserve">Widget rezerwacyjny — live pricing (POST /bookings/quote/) po zmianie dat; przycisk Zarezerwuj</w:t>
      </w:r>
    </w:p>
    <w:p>
      <w:pPr>
        <w:pStyle w:val="ListParagraph"/>
        <w:numPr>
          <w:ilvl w:val="0"/>
          <w:numId w:val="2"/>
        </w:numPr>
        <w:spacing w:after="40" w:before="40"/>
      </w:pPr>
      <w:r>
        <w:rPr>
          <w:rFonts w:ascii="Arial" w:cs="Arial" w:eastAsia="Arial" w:hAnsi="Arial"/>
          <w:b w:val="false"/>
          <w:bCs w:val="false"/>
          <w:color w:val="2C3E50"/>
          <w:sz w:val="21"/>
          <w:szCs w:val="21"/>
        </w:rPr>
        <w:t xml:space="preserve">Recenzje z podskores (czystość, lokalizacja, komunikacja, dokładność) i odpowiedziami hosta</w:t>
      </w:r>
    </w:p>
    <w:p>
      <w:pPr>
        <w:pStyle w:val="ListParagraph"/>
        <w:numPr>
          <w:ilvl w:val="0"/>
          <w:numId w:val="2"/>
        </w:numPr>
        <w:spacing w:after="40" w:before="40"/>
      </w:pPr>
      <w:r>
        <w:rPr>
          <w:rFonts w:ascii="Arial" w:cs="Arial" w:eastAsia="Arial" w:hAnsi="Arial"/>
          <w:b w:val="false"/>
          <w:bCs w:val="false"/>
          <w:color w:val="2C3E50"/>
          <w:sz w:val="21"/>
          <w:szCs w:val="21"/>
        </w:rPr>
        <w:t xml:space="preserve">Opis okolicy + interaktywna mapa POI (punkty zainteresowania w okolicy)</w:t>
      </w:r>
    </w:p>
    <w:p>
      <w:pPr>
        <w:pStyle w:val="ListParagraph"/>
        <w:numPr>
          <w:ilvl w:val="0"/>
          <w:numId w:val="2"/>
        </w:numPr>
        <w:spacing w:after="40" w:before="40"/>
      </w:pPr>
      <w:r>
        <w:rPr>
          <w:rFonts w:ascii="Arial" w:cs="Arial" w:eastAsia="Arial" w:hAnsi="Arial"/>
          <w:b w:val="false"/>
          <w:bCs w:val="false"/>
          <w:color w:val="2C3E50"/>
          <w:sz w:val="21"/>
          <w:szCs w:val="21"/>
        </w:rPr>
        <w:t xml:space="preserve">Kalendarz cen i dostępności</w:t>
      </w:r>
    </w:p>
    <w:p>
      <w:pPr>
        <w:pStyle w:val="ListParagraph"/>
        <w:numPr>
          <w:ilvl w:val="0"/>
          <w:numId w:val="2"/>
        </w:numPr>
        <w:spacing w:after="40" w:before="40"/>
      </w:pPr>
      <w:r>
        <w:rPr>
          <w:rFonts w:ascii="Arial" w:cs="Arial" w:eastAsia="Arial" w:hAnsi="Arial"/>
          <w:b w:val="false"/>
          <w:bCs w:val="false"/>
          <w:color w:val="2C3E50"/>
          <w:sz w:val="21"/>
          <w:szCs w:val="21"/>
        </w:rPr>
        <w:t xml:space="preserve">Przycisk Dodaj do porównywarki</w:t>
      </w:r>
    </w:p>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Panel gospodarza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Strona</w:t>
            </w:r>
          </w:p>
        </w:tc>
        <w:tc>
          <w:tcPr>
            <w:tcW w:type="dxa" w:w="63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Zawartość i funkcje</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/host/dashboard</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Główny panel: quick-stats (liczba ofert, aktywne rezerwacje, nowe wiadomości), powiadomienia, szybkie linki do akcji</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/host/listings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Lista ofert z statusami; CRUD; wysyłanie do moderacji; podgląd statusu każdej oferty</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/host/new-listing</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Kreator nowej oferty: tytuł, opis, lokalizacja, upload zdjęć (z throttlingiem), udogodnienia, typ noclegu, tagi geo</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/host/bookings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Lista rezerwacji z filtrem statusu; akceptuj/odrzuć dla trybu REQUEST; podgląd szczegółów i pricing_breakdown</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/host/bookings/pending</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Filtrowany widok rezerwacji oczekujących na decyzję hosta (tryb REQUEST)</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/host/bookings/confirmed</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Widok potwierdzonych rezerwacji z datami pobytów</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/host/calendar</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Kalendarz dostępności — blokowanie dat, podgląd rezerwacji w układzie miesięcznym</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/host/pricing</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Tworzenie i edycja reguł sezonowych, świątecznych i long-stay discount; podgląd kalendarza cen</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/host/messages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Lista konwersacji z gośćmi; WebSocket dla wiadomości na żywo; szablony wiadomości</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/host/reviews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Podgląd recenzji ofert; formularz jednorazowej odpowiedzi hosta na recenzję gościa</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/host/earnings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Statystyki zarobków, historia transakcji, podsumowanie prowizji platformy</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/host/payouts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Historia wypłat (po konfiguracji Stripe Connect lub tradycyjnego przelewu)</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/host/notifications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Centrum powiadomień: nowe rezerwacje, wiadomości, akceptacje/odrzucenia moderacji</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/host/settings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Ustawienia profilu hosta, preferencje powiadomień, dane kontaktowe</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/host/profile</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Publiczny profil gospodarza — bio, avatar, opinie od gości</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/host/listing-submitted</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Strona potwierdzenia po wysłaniu oferty do moderacji</w:t>
            </w:r>
          </w:p>
        </w:tc>
      </w:tr>
    </w:tbl>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Pozostałe strony główne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Strona</w:t>
            </w:r>
          </w:p>
        </w:tc>
        <w:tc>
          <w:tcPr>
            <w:tcW w:type="dxa" w:w="65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Zawartość i funkcje</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/account</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Dane osobowe, avatar, preferencje językowe, historia rezerwacji, lista życzeń, zapisane wyszukiwania</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/bookings</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Historia wszystkich rezerwacji gościa z filtrami statusu i możliwością anulowania</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/bookings/[id]/success</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Strona potwierdzenia po pomyślnej rezerwacji z danymi pobytu</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/messages</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Lista konwersacji gościa (licznik nieprzeczytanych); WebSocket; typing indicators; read receipts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/compare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Tabela side-by-side do 3 ofert: cena, lokalizacja, amenities, oceny; persystentna sesja</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/ai</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Pole tekstowe naturalnego języka; przetwarzanie zapytania; wyniki z wyjaśnieniami dopasowania</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/ai/history</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Historia sesji AI z poprzednimi zapytaniami i wynikami (AiTravelSession)</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/discovery</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Kolekcje tematyczne; oferty last-minute; filtry trybu podróży; karuzela ofert</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/wishlist</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Lista zapisanych ofert użytkownika z możliwością usunięcia i dodania do porównywarki</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/noclegi/[region]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SSG — strony SEO per region (np. /noclegi/mazury, /noclegi/zakopane) z ofertami i opisem regionu</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/travel/[mode]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SSG — strony SEO per tryb podróży (np. /travel/family, /travel/wellness) z dopasowanymi ofertami</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/host/onboarding</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Kreator aktywacji profilu hosta — jednorazowy, wymagany przed dostępem do panelu</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/login, /register</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Formularze autentykacji z opcją logowania Google OAuth; walidacja Zod; react-hook-form</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/kariera, /kontakt, /pomoc, /polityka-prywatnosci, /regulamin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Strony informacyjne — kariera, kontakt, centrum pomocy, polityka prywatności, regulamin platformy</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7.3 BFF — Backend for Frontend</w:t>
      </w:r>
    </w:p>
    <w:p>
      <w:pPr>
        <w:spacing w:after="100" w:before="60"/>
        <w:jc w:val="left"/>
      </w:pPr>
      <w:r>
        <w:rPr>
          <w:rFonts w:ascii="Arial" w:cs="Arial" w:eastAsia="Arial" w:hAnsi="Arial"/>
          <w:b w:val="false"/>
          <w:bCs w:val="false"/>
          <w:color w:val="2C3E50"/>
          <w:sz w:val="21"/>
          <w:szCs w:val="21"/>
        </w:rPr>
        <w:t xml:space="preserve">Plik frontend/src/app/api/v1/[...path]/route.ts pełni rolę cienkiej warstwy proxy między przeglądarką a Django. Wszystkie żądania REST z frontu przechodzą przez ten handler, który przekazuje nagłówek Authorization (JWT), obsługuje GET/POST/PUT/PATCH/DELETE/HEAD, przesyła JSON i multipart/form-data (upload plików), zwraca HTTP 503 z kodem UPSTREAM_UNAVAILABLE jeśli Django jest nieosiągalne, oraz zachowuje nagłówki Rate-Limit i Retry-After z odpowiedzi Django.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9. API — przegląd endpointów</w:t>
            </w:r>
          </w:p>
        </w:tc>
      </w:tr>
    </w:tbl>
    <w:p>
      <w:pPr>
        <w:spacing w:after="160" w:before="0"/>
      </w:pPr>
      <w:r>
        <w:rPr>
          <w:sz w:val="4"/>
          <w:szCs w:val="4"/>
        </w:rPr>
        <w:t xml:space="preserve"/>
      </w:r>
    </w:p>
    <w:p>
      <w:pPr>
        <w:spacing w:after="100" w:before="60"/>
        <w:jc w:val="left"/>
      </w:pPr>
      <w:r>
        <w:rPr>
          <w:rFonts w:ascii="Arial" w:cs="Arial" w:eastAsia="Arial" w:hAnsi="Arial"/>
          <w:b w:val="false"/>
          <w:bCs w:val="false"/>
          <w:color w:val="2C3E50"/>
          <w:sz w:val="21"/>
          <w:szCs w:val="21"/>
        </w:rPr>
        <w:t xml:space="preserve">Pełna dokumentacja API jest dostępna jako Swagger UI pod /api/schema/swagger-ui/ (generowana automatycznie przez drf-spectacular). Poniżej zestawienie kluczowych grup endpointów.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Grupa</w:t>
            </w:r>
          </w:p>
        </w:tc>
        <w:tc>
          <w:tcPr>
            <w:tcW w:type="dxa" w:w="36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Kluczowe endpointy</w:t>
            </w:r>
          </w:p>
        </w:tc>
        <w:tc>
          <w:tcPr>
            <w:tcW w:type="dxa" w:w="39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 realizuje</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Autentykacja</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/auth/register/ | POST /auth/token/ | POST /auth/token/refresh/ | POST /auth/google/ | GET/PATCH /auth/me/</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Rejestracja, logowanie (e-mail+hasło i Google OAuth), odśwież token JWT, profil zalogowanego użytkownika</w:t>
            </w:r>
          </w:p>
        </w:tc>
      </w:tr>
      <w:tr>
        <w:tc>
          <w:tcPr>
            <w:tcW w:type="dxa" w:w="1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Oferty (publiczne)</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/listings/search/ | GET /listings/{slug}/ | GET /listings/{slug}/price-calendar/</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Wyszukiwanie z geo-filtrowaniem, szczegóły oferty (slug dla SEO), kalendarz cen per oferta</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Rezerwacje (gość)</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/bookings/quote/ | POST /bookings/ | GET /bookings/me/ | GET /bookings/{uuid}/ | DELETE /bookings/{uuid}/</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Wycena (bez tworzenia), nowa rezerwacja, lista własnych rezerwacji, szczegóły, anulowanie</w:t>
            </w:r>
          </w:p>
        </w:tc>
      </w:tr>
      <w:tr>
        <w:tc>
          <w:tcPr>
            <w:tcW w:type="dxa" w:w="1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Recenzje</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/reviews/ | PATCH /reviews/{uuid}/host-response/</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Wystawienie recenzji (gość lub host), odpowiedź hosta na recenzję gościa</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Wiadomości</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GET/POST /conversations/ | GET/POST /conversations/{uuid}/messages/ | WS /ws/conversations/{uuid}/</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Lista/tworzenie konwersacji, historia/wysyłka wiadomości, WebSocket dla czatu na żywo</w:t>
            </w:r>
          </w:p>
        </w:tc>
      </w:tr>
      <w:tr>
        <w:tc>
          <w:tcPr>
            <w:tcW w:type="dxa" w:w="1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Panel hosta</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/host/onboarding/start/ | GET/POST /host/listings/ | POST /host/listings/{uuid}/images/ | POST .../submit-for-review/ | GET /host/bookings/ | PATCH /host/bookings/{uuid}/status/</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Pełny CRUD ofert, upload zdjęć, moderacja, zarządzanie rezerwacjami, reguły cenowe, statystyki zarobków</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Moderacja (admin)</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/admin/moderation/listings/ | POST .../approve/ | POST .../reject/</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Kolejka PENDING, zatwierdzenie, odrzucenie z komentarzem — wyłącznie is_admin=True</w:t>
            </w:r>
          </w:p>
        </w:tc>
      </w:tr>
      <w:tr>
        <w:tc>
          <w:tcPr>
            <w:tcW w:type="dxa" w:w="1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Discovery &amp; Compare</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/discovery/ | GET/POST /compare/ | POST /compare/bootstrap/ | POST /compare/listings/ | DELETE /compare/listings/{uuid}/</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 strony głównej, sesja porównawcza, dodawanie/usuwanie ofert do porównania</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AI &amp; Search</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/search/ | POST /ai/search/ | GET /ai/search/{session_id}/ | POST /ai/search/{session_id}/prompt/</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Zaawansowane wyszukiwanie geo, nowa sesja AI, podgląd sesji, pytanie uzupełniające</w:t>
            </w:r>
          </w:p>
        </w:tc>
      </w:tr>
      <w:tr>
        <w:tc>
          <w:tcPr>
            <w:tcW w:type="dxa" w:w="1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Konto użytkownika</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POST/DELETE /wishlist/ | GET /saved-searches/ | POST /saved-searches/</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Lista życzeń, zarządzanie zapisanymi wyszukiwaniami</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System</w:t>
            </w:r>
          </w:p>
        </w:tc>
        <w:tc>
          <w:tcPr>
            <w:tcW w:type="dxa" w:w="3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/health/ | GET /api/schema/ | GET /api/schema/swagger-ui/</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Health check, schemat OpenAPI, Swagger UI z pełną dokumentacją interaktywną</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Standardy API</w:t>
      </w:r>
    </w:p>
    <w:p>
      <w:pPr>
        <w:pStyle w:val="ListParagraph"/>
        <w:numPr>
          <w:ilvl w:val="0"/>
          <w:numId w:val="2"/>
        </w:numPr>
        <w:spacing w:after="40" w:before="40"/>
      </w:pPr>
      <w:r>
        <w:rPr>
          <w:rFonts w:ascii="Arial" w:cs="Arial" w:eastAsia="Arial" w:hAnsi="Arial"/>
          <w:b w:val="false"/>
          <w:bCs w:val="false"/>
          <w:color w:val="2C3E50"/>
          <w:sz w:val="21"/>
          <w:szCs w:val="21"/>
        </w:rPr>
        <w:t xml:space="preserve">Wszystkie odpowiedzi używają ujednoliconego formatu JSON z polami: data, errors, pagination</w:t>
      </w:r>
    </w:p>
    <w:p>
      <w:pPr>
        <w:pStyle w:val="ListParagraph"/>
        <w:numPr>
          <w:ilvl w:val="0"/>
          <w:numId w:val="2"/>
        </w:numPr>
        <w:spacing w:after="40" w:before="40"/>
      </w:pPr>
      <w:r>
        <w:rPr>
          <w:rFonts w:ascii="Arial" w:cs="Arial" w:eastAsia="Arial" w:hAnsi="Arial"/>
          <w:b w:val="false"/>
          <w:bCs w:val="false"/>
          <w:color w:val="2C3E50"/>
          <w:sz w:val="21"/>
          <w:szCs w:val="21"/>
        </w:rPr>
        <w:t xml:space="preserve">Błędy mają standaryzowane kody: UPSTREAM_UNAVAILABLE, BOOKING_CONFLICT, LISTING_NOT_APPROVED, PAYMENT_FAILED i inne</w:t>
      </w:r>
    </w:p>
    <w:p>
      <w:pPr>
        <w:pStyle w:val="ListParagraph"/>
        <w:numPr>
          <w:ilvl w:val="0"/>
          <w:numId w:val="2"/>
        </w:numPr>
        <w:spacing w:after="40" w:before="40"/>
      </w:pPr>
      <w:r>
        <w:rPr>
          <w:rFonts w:ascii="Arial" w:cs="Arial" w:eastAsia="Arial" w:hAnsi="Arial"/>
          <w:b w:val="false"/>
          <w:bCs w:val="false"/>
          <w:color w:val="2C3E50"/>
          <w:sz w:val="21"/>
          <w:szCs w:val="21"/>
        </w:rPr>
        <w:t xml:space="preserve">Throttling skonfigurowany na wrażliwych endpointach (upload zdjęć, operacje AI, autoryzacja) przez DRF throttle classes</w:t>
      </w:r>
    </w:p>
    <w:p>
      <w:pPr>
        <w:pStyle w:val="ListParagraph"/>
        <w:numPr>
          <w:ilvl w:val="0"/>
          <w:numId w:val="2"/>
        </w:numPr>
        <w:spacing w:after="40" w:before="40"/>
      </w:pPr>
      <w:r>
        <w:rPr>
          <w:rFonts w:ascii="Arial" w:cs="Arial" w:eastAsia="Arial" w:hAnsi="Arial"/>
          <w:b w:val="false"/>
          <w:bCs w:val="false"/>
          <w:color w:val="2C3E50"/>
          <w:sz w:val="21"/>
          <w:szCs w:val="21"/>
        </w:rPr>
        <w:t xml:space="preserve">Paginacja cursorowa (wydajniejsza od offset dla dużych zbiorów danych przy wyszukiwaniu geograficznym)</w:t>
      </w:r>
    </w:p>
    <w:p>
      <w:pPr>
        <w:pStyle w:val="ListParagraph"/>
        <w:numPr>
          <w:ilvl w:val="0"/>
          <w:numId w:val="2"/>
        </w:numPr>
        <w:spacing w:after="40" w:before="40"/>
      </w:pPr>
      <w:r>
        <w:rPr>
          <w:rFonts w:ascii="Arial" w:cs="Arial" w:eastAsia="Arial" w:hAnsi="Arial"/>
          <w:b w:val="false"/>
          <w:bCs w:val="false"/>
          <w:color w:val="2C3E50"/>
          <w:sz w:val="21"/>
          <w:szCs w:val="21"/>
        </w:rPr>
        <w:t xml:space="preserve">Wszystkie ID w API to UUID — eliminuje przewidywalne identyfikatory (ochrona przed IDOR)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10. Bezpieczeństwo systemu</w:t>
            </w:r>
          </w:p>
        </w:tc>
      </w:tr>
    </w:tbl>
    <w:p>
      <w:pPr>
        <w:spacing w:after="1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Obszar</w:t>
            </w:r>
          </w:p>
        </w:tc>
        <w:tc>
          <w:tcPr>
            <w:tcW w:type="dxa" w:w="35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Mechanizm</w:t>
            </w:r>
          </w:p>
        </w:tc>
        <w:tc>
          <w:tcPr>
            <w:tcW w:type="dxa" w:w="36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Wartość bezpieczeństwa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Autentykacja</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JWT: access 60 min w cookie HTTP-only; refresh 30 dni z rotacją; brak sesji serwerowej</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Tokeny niedostępne przez JavaScript (XSS mitigation); rotacja minimalizuje ryzyko przejęcia refresh tokenu</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Autoryzacja</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Uprawnienia per endpoint: IsAuthenticated, IsHost, IsAdmin, IsAuthenticatedOrReadOnly; izolacja danych</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Gość nie edytuje cudzych ofert; host nie widzi rezerwacji innych hostów; admin-only endpoints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Soft delete</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Rekordy oznaczane deleted_at zamiast fizycznego kasowania</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Ochrona przed przypadkową utratą danych; możliwość przywrócenia przez admina</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Audit Log</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AuditLog rejestruje kluczowe zdarzenia z user_id, action_type, timestamp</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Ślad audytu dla compliance; diagnostyka incydentów bezpieczeństwa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Walidacja plików</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Pillow weryfikuje zawartość graficzną; python-magic sprawdza rzeczywisty typ MIME</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Ochrona przed szkodliwymi plikami ukrytymi pod rozszerzeniem *.jpg</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Throttling</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Limity na endpointach autoryzacji, uploadu zdjęć i AI</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Ochrona przed brute-force i kosztownymi nadużyciami API OpenAI</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Sentry (prod)</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Automatyczne przechwytywanie wyjątków z pełnymi stack trace</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Szybka diagnostyka problemów produkcyjnych bez dostępu do logów serwera</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AuthCrossTabSync</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Wylogowanie we wszystkich kartach przeglądarki jednocześnie</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Zapobiega pozostawieniu aktywnej sesji na współdzielonym komputerze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UUID jako PK</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Wszystkie ID w API to UUID zamiast auto-inkrementowanych integerów</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Eliminuje przewidywalne ID (IDOR mitigation); utrudnia wyliczanie zasobów</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Hasła</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Django PBKDF2 SHA256 z solą; walidatory: podobieństwo, długość, popularność, numeryczność</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Bezpieczne hashowanie zgodne ze standardami Django auth</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1B4F7A" w:sz="16"/>
              <w:bottom w:val="single" w:color="BDD7EE" w:sz="1"/>
              <w:right w:val="single" w:color="BDD7EE" w:sz="1"/>
            </w:tcBorders>
            <w:shd w:fill="EBF4FB" w:val="clear"/>
            <w:tcMar>
              <w:top w:type="dxa" w:w="140"/>
              <w:left w:type="dxa" w:w="200"/>
              <w:bottom w:type="dxa" w:w="140"/>
              <w:right w:type="dxa" w:w="200"/>
            </w:tcMar>
          </w:tcPr>
          <w:p>
            <w:pPr>
              <w:spacing w:after="60" w:before="0"/>
            </w:pPr>
            <w:r>
              <w:rPr>
                <w:rFonts w:ascii="Arial" w:cs="Arial" w:eastAsia="Arial" w:hAnsi="Arial"/>
                <w:b/>
                <w:bCs/>
                <w:color w:val="1B4F7A"/>
                <w:sz w:val="20"/>
                <w:szCs w:val="20"/>
              </w:rPr>
              <w:t xml:space="preserve">Uwaga konfiguracyjna — krytyczna</w:t>
            </w:r>
          </w:p>
          <w:p>
            <w:pPr>
              <w:spacing w:after="30" w:before="0"/>
            </w:pPr>
            <w:r>
              <w:rPr>
                <w:rFonts w:ascii="Arial" w:cs="Arial" w:eastAsia="Arial" w:hAnsi="Arial"/>
                <w:color w:val="2C3E50"/>
                <w:sz w:val="20"/>
                <w:szCs w:val="20"/>
              </w:rPr>
              <w:t xml:space="preserve">JWT_SECRET po stronie Next.js musi być identyczny z Django SECRET_KEY. Niespójność tych wartości powoduje, że middleware Next.js nie może zweryfikować tokenu z ciasteczka — efektem są błędy 500 przy SSR. Należy to bezwzględnie sprawdzić przed wdrożeniem produkcyjnym.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11. Operacje i wdrożenie produkcyjne</w:t>
            </w:r>
          </w:p>
        </w:tc>
      </w:tr>
    </w:tbl>
    <w:p>
      <w:pPr>
        <w:spacing w:after="160" w:before="0"/>
      </w:pPr>
      <w:r>
        <w:rPr>
          <w:sz w:val="4"/>
          <w:szCs w:val="4"/>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10.1 Komponenty wymagane na produkcji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Komponent</w:t>
            </w:r>
          </w:p>
        </w:tc>
        <w:tc>
          <w:tcPr>
            <w:tcW w:type="dxa" w:w="68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Uwagi produkcyjne</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PostgreSQL 16 + PostGIS</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Źródło prawdy; wymaga rozszerzenia postgis i btree_gist; zalecane managed DB z automatycznym backupem i replikami read-only</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Redis 7</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Cache zapytań, broker Celery, warstwa kanałów WebSocket; jedna instancja obsługuje wszystkie trzy role; Redis Sentinel/Cluster dla HA</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Celery Worker</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Przynajmniej jeden worker obsługujący kolejkę domyślną; możliwość skalowania horyzontalnego</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Celery Beat</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Jeden scheduler (singleton!); uruchamianie więcej niż jednego Beat spowodowałoby duplikaty zadań</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Daphne/Gunicorn</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Dev: Daphne obsługuje HTTP+WS. Prod: Gunicorn dla HTTP i osobny Daphne/Uvicorn dla WS, lub unified ASGI</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Nginx (reverse proxy)</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TLS termination, serwowanie plików statycznych (WhiteNoise jako fallback), proxying do Gunicorn i Daphne</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SMTP</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Transakcyjne e-maile: potwierdzenia rezerwacji, przypomnienia recenzji; Gmail App Password lub SendGrid</w:t>
            </w:r>
          </w:p>
        </w:tc>
      </w:tr>
      <w:tr>
        <w:tc>
          <w:tcPr>
            <w:tcW w:type="dxa" w:w="25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S3 (opcjonalnie)</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Skalowalny storage zdjęć (USE_S3=True); przy False pliki lądują w MEDIA_ROOT z WhiteNoise</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Sentry</w:t>
            </w:r>
          </w:p>
        </w:tc>
        <w:tc>
          <w:tcPr>
            <w:tcW w:type="dxa" w:w="6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DSN przez SENTRY_DSN i SENTRY_ENVIRONMENT; tylko w produkcji (requirements/production.txt)</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10.2 Kluczowe zmienne środowiskowe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Zmienna</w:t>
            </w:r>
          </w:p>
        </w:tc>
        <w:tc>
          <w:tcPr>
            <w:tcW w:type="dxa" w:w="63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Opis</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SECRET_KEY</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Silny losowy klucz Django; używany również jako JWT_SECRET po stronie Next.js (musi być identyczny!)</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DATABASE_URL</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postgres://user:pass@host:5432/dbname — musi być z rozszerzeniem PostGIS</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REDIS_URL</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redis://:pass@host:6379/0</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OPENAI_API_KEY / OPENAI_BASE_URL / OPENAI_MODEL</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Klucz OpenAI lub kompatybilnego dostawcy (Groq); puste BASE_URL = OpenAI; domyślny model: gpt-4o-mini</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GOOGLE_OAUTH_CLIENT_ID</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 Google Cloud Console; wymagany dla logowania Google OAuth</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USE_S3 / AWS_*</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USE_S3=True aktywuje S3; wymagane: AWS_ACCESS_KEY_ID, AWS_SECRET_ACCESS_KEY, AWS_STORAGE_BUCKET_NAME</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EMAIL_HOST / EMAIL_HOST_PASSWORD</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SMTP host i hasło (dla Gmail: 16-znakowe App Password z 2FA aktywnym)</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PLATFORM_SERVICE_FEE_PERCENT</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Prowizja platformy (domyślnie 15); zmiana wymaga przemyślenia modelu biznesowego</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HOST_REQUEST_ACCEPT_HOURS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Okno decyzyjne hosta w trybie REQUEST (domyślnie 24h)</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AI_SESSION_TTL_HOURS / COMPARE_SESSION_TTL_HOURS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Czas życia sesji AI (24h) i porównywarki (48h) — konfigurowalne</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10.3 Proces wdrożenia (kroki)</w:t>
      </w:r>
    </w:p>
    <w:p>
      <w:pPr>
        <w:pStyle w:val="ListParagraph"/>
        <w:numPr>
          <w:ilvl w:val="0"/>
          <w:numId w:val="3"/>
        </w:numPr>
        <w:spacing w:after="40" w:before="40"/>
      </w:pPr>
      <w:r>
        <w:rPr>
          <w:rFonts w:ascii="Arial" w:cs="Arial" w:eastAsia="Arial" w:hAnsi="Arial"/>
          <w:color w:val="2C3E50"/>
          <w:sz w:val="21"/>
          <w:szCs w:val="21"/>
        </w:rPr>
        <w:t xml:space="preserve">Sklonuj repozytorium, skopiuj .env.example do .env i uzupełnij wartości produkcyjne</w:t>
      </w:r>
    </w:p>
    <w:p>
      <w:pPr>
        <w:pStyle w:val="ListParagraph"/>
        <w:numPr>
          <w:ilvl w:val="0"/>
          <w:numId w:val="3"/>
        </w:numPr>
        <w:spacing w:after="40" w:before="40"/>
      </w:pPr>
      <w:r>
        <w:rPr>
          <w:rFonts w:ascii="Arial" w:cs="Arial" w:eastAsia="Arial" w:hAnsi="Arial"/>
          <w:color w:val="2C3E50"/>
          <w:sz w:val="21"/>
          <w:szCs w:val="21"/>
        </w:rPr>
        <w:t xml:space="preserve">Zbuduj obrazy Docker: docker compose -f docker-compose.prod.yml build</w:t>
      </w:r>
    </w:p>
    <w:p>
      <w:pPr>
        <w:pStyle w:val="ListParagraph"/>
        <w:numPr>
          <w:ilvl w:val="0"/>
          <w:numId w:val="3"/>
        </w:numPr>
        <w:spacing w:after="40" w:before="40"/>
      </w:pPr>
      <w:r>
        <w:rPr>
          <w:rFonts w:ascii="Arial" w:cs="Arial" w:eastAsia="Arial" w:hAnsi="Arial"/>
          <w:color w:val="2C3E50"/>
          <w:sz w:val="21"/>
          <w:szCs w:val="21"/>
        </w:rPr>
        <w:t xml:space="preserve">Wykonaj migracje bazy: docker compose run --rm backend python manage.py migrate</w:t>
      </w:r>
    </w:p>
    <w:p>
      <w:pPr>
        <w:pStyle w:val="ListParagraph"/>
        <w:numPr>
          <w:ilvl w:val="0"/>
          <w:numId w:val="3"/>
        </w:numPr>
        <w:spacing w:after="40" w:before="40"/>
      </w:pPr>
      <w:r>
        <w:rPr>
          <w:rFonts w:ascii="Arial" w:cs="Arial" w:eastAsia="Arial" w:hAnsi="Arial"/>
          <w:color w:val="2C3E50"/>
          <w:sz w:val="21"/>
          <w:szCs w:val="21"/>
        </w:rPr>
        <w:t xml:space="preserve">Zbierz pliki statyczne: python manage.py collectstatic --noinput</w:t>
      </w:r>
    </w:p>
    <w:p>
      <w:pPr>
        <w:pStyle w:val="ListParagraph"/>
        <w:numPr>
          <w:ilvl w:val="0"/>
          <w:numId w:val="3"/>
        </w:numPr>
        <w:spacing w:after="40" w:before="40"/>
      </w:pPr>
      <w:r>
        <w:rPr>
          <w:rFonts w:ascii="Arial" w:cs="Arial" w:eastAsia="Arial" w:hAnsi="Arial"/>
          <w:color w:val="2C3E50"/>
          <w:sz w:val="21"/>
          <w:szCs w:val="21"/>
        </w:rPr>
        <w:t xml:space="preserve">Uruchom stos: docker compose up -d (z profilem celery dla workerów)</w:t>
      </w:r>
    </w:p>
    <w:p>
      <w:pPr>
        <w:pStyle w:val="ListParagraph"/>
        <w:numPr>
          <w:ilvl w:val="0"/>
          <w:numId w:val="3"/>
        </w:numPr>
        <w:spacing w:after="40" w:before="40"/>
      </w:pPr>
      <w:r>
        <w:rPr>
          <w:rFonts w:ascii="Arial" w:cs="Arial" w:eastAsia="Arial" w:hAnsi="Arial"/>
          <w:color w:val="2C3E50"/>
          <w:sz w:val="21"/>
          <w:szCs w:val="21"/>
        </w:rPr>
        <w:t xml:space="preserve">Uruchom Next.js: npm run build &amp;&amp; npm start (lub przez PM2/Docker)</w:t>
      </w:r>
    </w:p>
    <w:p>
      <w:pPr>
        <w:pStyle w:val="ListParagraph"/>
        <w:numPr>
          <w:ilvl w:val="0"/>
          <w:numId w:val="3"/>
        </w:numPr>
        <w:spacing w:after="40" w:before="40"/>
      </w:pPr>
      <w:r>
        <w:rPr>
          <w:rFonts w:ascii="Arial" w:cs="Arial" w:eastAsia="Arial" w:hAnsi="Arial"/>
          <w:color w:val="2C3E50"/>
          <w:sz w:val="21"/>
          <w:szCs w:val="21"/>
        </w:rPr>
        <w:t xml:space="preserve">Skonfiguruj Nginx jako reverse proxy z TLS (Let's Encrypt / certbot)</w:t>
      </w:r>
    </w:p>
    <w:p>
      <w:pPr>
        <w:pStyle w:val="ListParagraph"/>
        <w:numPr>
          <w:ilvl w:val="0"/>
          <w:numId w:val="3"/>
        </w:numPr>
        <w:spacing w:after="40" w:before="40"/>
      </w:pPr>
      <w:r>
        <w:rPr>
          <w:rFonts w:ascii="Arial" w:cs="Arial" w:eastAsia="Arial" w:hAnsi="Arial"/>
          <w:color w:val="2C3E50"/>
          <w:sz w:val="21"/>
          <w:szCs w:val="21"/>
        </w:rPr>
        <w:t xml:space="preserve">Zweryfikuj health check: GET /health/ powinien zwrócić HTTP 200</w:t>
      </w:r>
    </w:p>
    <w:p>
      <w:pPr>
        <w:pStyle w:val="ListParagraph"/>
        <w:numPr>
          <w:ilvl w:val="0"/>
          <w:numId w:val="3"/>
        </w:numPr>
        <w:spacing w:after="40" w:before="40"/>
      </w:pPr>
      <w:r>
        <w:rPr>
          <w:rFonts w:ascii="Arial" w:cs="Arial" w:eastAsia="Arial" w:hAnsi="Arial"/>
          <w:color w:val="2C3E50"/>
          <w:sz w:val="21"/>
          <w:szCs w:val="21"/>
        </w:rPr>
        <w:t xml:space="preserve">Sprawdź Sentry — po pierwszym uruchomieniu wyślij testowy wyjątek</w:t>
      </w:r>
    </w:p>
    <w:p>
      <w:pPr>
        <w:pStyle w:val="ListParagraph"/>
        <w:numPr>
          <w:ilvl w:val="0"/>
          <w:numId w:val="3"/>
        </w:numPr>
        <w:spacing w:after="40" w:before="40"/>
      </w:pPr>
      <w:r>
        <w:rPr>
          <w:rFonts w:ascii="Arial" w:cs="Arial" w:eastAsia="Arial" w:hAnsi="Arial"/>
          <w:color w:val="2C3E50"/>
          <w:sz w:val="21"/>
          <w:szCs w:val="21"/>
        </w:rPr>
        <w:t xml:space="preserve">Stwórz konto admina: python manage.py superuser lub przez panel Django Admin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12. Testy i CI/CD</w:t>
            </w:r>
          </w:p>
        </w:tc>
      </w:tr>
    </w:tbl>
    <w:p>
      <w:pPr>
        <w:spacing w:after="160" w:before="0"/>
      </w:pPr>
      <w:r>
        <w:rPr>
          <w:sz w:val="4"/>
          <w:szCs w:val="4"/>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11.1 Backend — testy jednostkowe i integracyjne</w:t>
      </w:r>
    </w:p>
    <w:p>
      <w:pPr>
        <w:spacing w:after="100" w:before="60"/>
        <w:jc w:val="left"/>
      </w:pPr>
      <w:r>
        <w:rPr>
          <w:rFonts w:ascii="Arial" w:cs="Arial" w:eastAsia="Arial" w:hAnsi="Arial"/>
          <w:b w:val="false"/>
          <w:bCs w:val="false"/>
          <w:color w:val="2C3E50"/>
          <w:sz w:val="21"/>
          <w:szCs w:val="21"/>
        </w:rPr>
        <w:t xml:space="preserve">Backend testowany jest za pomocą pytest z pytest-django. 25 plików testowych obejmuje wszystkie kluczowe serwisy i endpointy. Testy korzystają z rzeczywistej bazy PostGIS (uruchamianej w Docker na CI).</w:t>
      </w:r>
    </w:p>
    <w:p>
      <w:pPr>
        <w:pStyle w:val="ListParagraph"/>
        <w:numPr>
          <w:ilvl w:val="0"/>
          <w:numId w:val="2"/>
        </w:numPr>
        <w:spacing w:after="40" w:before="40"/>
      </w:pPr>
      <w:r>
        <w:rPr>
          <w:rFonts w:ascii="Arial" w:cs="Arial" w:eastAsia="Arial" w:hAnsi="Arial"/>
          <w:b w:val="false"/>
          <w:bCs w:val="false"/>
          <w:color w:val="2C3E50"/>
          <w:sz w:val="21"/>
          <w:szCs w:val="21"/>
        </w:rPr>
        <w:t xml:space="preserve">Testy jednostkowe serwisów — PricingService (kalkulacja cen, święta, rabaty), BookingService (konflikty, anulowania), AISearchService (parsowanie zapytań)</w:t>
      </w:r>
    </w:p>
    <w:p>
      <w:pPr>
        <w:pStyle w:val="ListParagraph"/>
        <w:numPr>
          <w:ilvl w:val="0"/>
          <w:numId w:val="2"/>
        </w:numPr>
        <w:spacing w:after="40" w:before="40"/>
      </w:pPr>
      <w:r>
        <w:rPr>
          <w:rFonts w:ascii="Arial" w:cs="Arial" w:eastAsia="Arial" w:hAnsi="Arial"/>
          <w:b w:val="false"/>
          <w:bCs w:val="false"/>
          <w:color w:val="2C3E50"/>
          <w:sz w:val="21"/>
          <w:szCs w:val="21"/>
        </w:rPr>
        <w:t xml:space="preserve">Testy integracyjne endpointów — TestClient Django REST Framework dla wszystkich grup API</w:t>
      </w:r>
    </w:p>
    <w:p>
      <w:pPr>
        <w:pStyle w:val="ListParagraph"/>
        <w:numPr>
          <w:ilvl w:val="0"/>
          <w:numId w:val="2"/>
        </w:numPr>
        <w:spacing w:after="40" w:before="40"/>
      </w:pPr>
      <w:r>
        <w:rPr>
          <w:rFonts w:ascii="Arial" w:cs="Arial" w:eastAsia="Arial" w:hAnsi="Arial"/>
          <w:b w:val="false"/>
          <w:bCs w:val="false"/>
          <w:color w:val="2C3E50"/>
          <w:sz w:val="21"/>
          <w:szCs w:val="21"/>
        </w:rPr>
        <w:t xml:space="preserve">Testy modeli — właściwości, relacje, soft delete, UUID jako PK</w:t>
      </w:r>
    </w:p>
    <w:p>
      <w:pPr>
        <w:pStyle w:val="ListParagraph"/>
        <w:numPr>
          <w:ilvl w:val="0"/>
          <w:numId w:val="2"/>
        </w:numPr>
        <w:spacing w:after="40" w:before="40"/>
      </w:pPr>
      <w:r>
        <w:rPr>
          <w:rFonts w:ascii="Arial" w:cs="Arial" w:eastAsia="Arial" w:hAnsi="Arial"/>
          <w:b w:val="false"/>
          <w:bCs w:val="false"/>
          <w:color w:val="2C3E50"/>
          <w:sz w:val="21"/>
          <w:szCs w:val="21"/>
        </w:rPr>
        <w:t xml:space="preserve">Testy zadań Celery — weryfikacja logiki bez rzeczywistego kolejkowania</w:t>
      </w:r>
    </w:p>
    <w:p>
      <w:pPr>
        <w:pStyle w:val="ListParagraph"/>
        <w:numPr>
          <w:ilvl w:val="0"/>
          <w:numId w:val="2"/>
        </w:numPr>
        <w:spacing w:after="40" w:before="40"/>
      </w:pPr>
      <w:r>
        <w:rPr>
          <w:rFonts w:ascii="Arial" w:cs="Arial" w:eastAsia="Arial" w:hAnsi="Arial"/>
          <w:b w:val="false"/>
          <w:bCs w:val="false"/>
          <w:color w:val="2C3E50"/>
          <w:sz w:val="21"/>
          <w:szCs w:val="21"/>
        </w:rPr>
        <w:t xml:space="preserve">Biblioteki testowe: pytest 8.3.3, pytest-django 4.9.0, pytest-cov 6.0.0, factory-boy 3.3.1, Faker 30.8.1</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11.2 Frontend — testy E2E (Playwright)</w:t>
      </w:r>
    </w:p>
    <w:p>
      <w:pPr>
        <w:spacing w:after="100" w:before="60"/>
        <w:jc w:val="left"/>
      </w:pPr>
      <w:r>
        <w:rPr>
          <w:rFonts w:ascii="Arial" w:cs="Arial" w:eastAsia="Arial" w:hAnsi="Arial"/>
          <w:b w:val="false"/>
          <w:bCs w:val="false"/>
          <w:color w:val="2C3E50"/>
          <w:sz w:val="21"/>
          <w:szCs w:val="21"/>
        </w:rPr>
        <w:t xml:space="preserve">Playwright uruchamia testy w Chromium/Firefox/WebKit, testując krytyczne ścieżki użytkownika end-to-end:</w:t>
      </w:r>
    </w:p>
    <w:p>
      <w:pPr>
        <w:pStyle w:val="ListParagraph"/>
        <w:numPr>
          <w:ilvl w:val="0"/>
          <w:numId w:val="2"/>
        </w:numPr>
        <w:spacing w:after="40" w:before="40"/>
      </w:pPr>
      <w:r>
        <w:rPr>
          <w:rFonts w:ascii="Arial" w:cs="Arial" w:eastAsia="Arial" w:hAnsi="Arial"/>
          <w:b w:val="false"/>
          <w:bCs w:val="false"/>
          <w:color w:val="2C3E50"/>
          <w:sz w:val="21"/>
          <w:szCs w:val="21"/>
        </w:rPr>
        <w:t xml:space="preserve">Logowanie i rejestracja (e-mail + Google OAuth)</w:t>
      </w:r>
    </w:p>
    <w:p>
      <w:pPr>
        <w:pStyle w:val="ListParagraph"/>
        <w:numPr>
          <w:ilvl w:val="0"/>
          <w:numId w:val="2"/>
        </w:numPr>
        <w:spacing w:after="40" w:before="40"/>
      </w:pPr>
      <w:r>
        <w:rPr>
          <w:rFonts w:ascii="Arial" w:cs="Arial" w:eastAsia="Arial" w:hAnsi="Arial"/>
          <w:b w:val="false"/>
          <w:bCs w:val="false"/>
          <w:color w:val="2C3E50"/>
          <w:sz w:val="21"/>
          <w:szCs w:val="21"/>
        </w:rPr>
        <w:t xml:space="preserve">Wyszukiwanie ofert z filtrami — wybór lokalizacji, dat, trybu podróży</w:t>
      </w:r>
    </w:p>
    <w:p>
      <w:pPr>
        <w:pStyle w:val="ListParagraph"/>
        <w:numPr>
          <w:ilvl w:val="0"/>
          <w:numId w:val="2"/>
        </w:numPr>
        <w:spacing w:after="40" w:before="40"/>
      </w:pPr>
      <w:r>
        <w:rPr>
          <w:rFonts w:ascii="Arial" w:cs="Arial" w:eastAsia="Arial" w:hAnsi="Arial"/>
          <w:b w:val="false"/>
          <w:bCs w:val="false"/>
          <w:color w:val="2C3E50"/>
          <w:sz w:val="21"/>
          <w:szCs w:val="21"/>
        </w:rPr>
        <w:t xml:space="preserve">Przepływ rezerwacji — od wyboru dat do potwierdzenia (quote → booking → success)</w:t>
      </w:r>
    </w:p>
    <w:p>
      <w:pPr>
        <w:pStyle w:val="ListParagraph"/>
        <w:numPr>
          <w:ilvl w:val="0"/>
          <w:numId w:val="2"/>
        </w:numPr>
        <w:spacing w:after="40" w:before="40"/>
      </w:pPr>
      <w:r>
        <w:rPr>
          <w:rFonts w:ascii="Arial" w:cs="Arial" w:eastAsia="Arial" w:hAnsi="Arial"/>
          <w:b w:val="false"/>
          <w:bCs w:val="false"/>
          <w:color w:val="2C3E50"/>
          <w:sz w:val="21"/>
          <w:szCs w:val="21"/>
        </w:rPr>
        <w:t xml:space="preserve">Tworzenie oferty przez hosta — kreator, upload zdjęć, wysłanie do moderacji</w:t>
      </w:r>
    </w:p>
    <w:p>
      <w:pPr>
        <w:pStyle w:val="ListParagraph"/>
        <w:numPr>
          <w:ilvl w:val="0"/>
          <w:numId w:val="2"/>
        </w:numPr>
        <w:spacing w:after="40" w:before="40"/>
      </w:pPr>
      <w:r>
        <w:rPr>
          <w:rFonts w:ascii="Arial" w:cs="Arial" w:eastAsia="Arial" w:hAnsi="Arial"/>
          <w:b w:val="false"/>
          <w:bCs w:val="false"/>
          <w:color w:val="2C3E50"/>
          <w:sz w:val="21"/>
          <w:szCs w:val="21"/>
        </w:rPr>
        <w:t xml:space="preserve">Wysyłanie wiadomości w czacie przez WebSocket</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11.3 Pipeline CI/CD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Aspekt CI</w:t>
            </w:r>
          </w:p>
        </w:tc>
        <w:tc>
          <w:tcPr>
            <w:tcW w:type="dxa" w:w="65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Szczegóły konfiguracji</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Wyzwalacz</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Push lub pull request do gałęzi main / develop</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Usługi kontenerowe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postgis:16-3.4 + redis:7 uruchamiane automatycznie przez GitHub Actions services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Job Backend</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Lint: ruff check apps/ config/ | 2. Pytest: pytest -q --cov z bazą PostGIS, Python 3.12, GDAL, libmagic</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Job Frontend</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npm ci + npx playwright install + playwright test w Chromium/Firefox</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Brama jakości</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Każdy pull request musi przejść linting i testy; merge zablokowany przy błędach</w:t>
            </w:r>
          </w:p>
        </w:tc>
      </w:tr>
      <w:tr>
        <w:tc>
          <w:tcPr>
            <w:tcW w:type="dxa" w:w="28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Czas pipeline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Ok. 3–5 minut dla typowego PR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13. Zależności zewnętrzne</w:t>
            </w:r>
          </w:p>
        </w:tc>
      </w:tr>
    </w:tbl>
    <w:p>
      <w:pPr>
        <w:spacing w:after="1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Usługa</w:t>
            </w:r>
          </w:p>
        </w:tc>
        <w:tc>
          <w:tcPr>
            <w:tcW w:type="dxa" w:w="35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Rola w systemie</w:t>
            </w:r>
          </w:p>
        </w:tc>
        <w:tc>
          <w:tcPr>
            <w:tcW w:type="dxa" w:w="36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Uwagi operacyjne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OpenStreetMap / Nominatim</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Geokodowanie: adres lub nazwa miejsca → współrzędne GPS przy wyszukiwaniu</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Bezpłatny; limit 1 req/s; wymagany poprawny User-Agent; nie do masowego geokodowania</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Overpass API (OSM)</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Pobieranie POI w promieniu od oferty; wyniki cache'owane 24h w NearbyPlaceCache</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Bezpłatny; latencja 1–5s; cache jest kluczowy dla responsywności; nocne odświeżanie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OpenAI API (lub kompatybilny)</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Parsowanie zapytań naturalnych; generowanie wyjaśnień dopasowania; domyślnie gpt-4o-mini</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Koszt per token; monitoring w AiTravelSession.tokens_used; można zastąpić Groq (Llama) dla niższych kosztów</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Google OAuth 2.0</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Logowanie kontem Google; token weryfikowany po stronie backendu przez google-auth</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Wymaga GOOGLE_OAUTH_CLIENT_ID z Google Cloud Console; konfiguracja OAuth consent screen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Stripe (przygotowany)</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Płatności online; infrastruktura modeli (Payment, StripeWebhookEvent) gotowa</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Wymaga konfiguracji konta Stripe, STRIPE_SECRET_KEY i webhook URL; decyzja biznesowa o modelu prowizji</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SMTP (e-mail)</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Transakcyjne e-maile: potwierdzenia rezerwacji, przypomnienia o recenzjach</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Zalecane: Gmail App Password lub SendGrid; konfiguracja w EMAIL_HOST/EMAIL_HOST_PASSWORD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14. Diagramy przepływów</w:t>
            </w:r>
          </w:p>
        </w:tc>
      </w:tr>
    </w:tbl>
    <w:p>
      <w:pPr>
        <w:spacing w:after="160" w:before="0"/>
      </w:pPr>
      <w:r>
        <w:rPr>
          <w:sz w:val="4"/>
          <w:szCs w:val="4"/>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13.1 Przepływ rezerwacji — tryb INSTANT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13.1 Przepływ rezerwacji — tryb INSTANT</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Gość</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Wybiera daty, liczbę gości, klika Zarezerwuj na karcie oferty</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Frontend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POST /bookings/quote/ → wyświetla rozbicie ceny (PricingService)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Gość</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Potwierdza rezerwację (przycisk Potwierdź)</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Frontend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POST /bookings/ → tworzy rezerwację z pricing_snapshot</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Backend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AvailabilityService sprawdza konflikty; PricingService zapisuje snapshot ceny</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Backend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Rezerwacja: status PENDING → AWAITING_PAYMENT</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Celery</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Wysyłka e-mail potwierdzenia do gościa i hosta</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Gość</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Opłaca rezerwację (Stripe lub inny provider)</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Backend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Po płatności: AWAITING_PAYMENT → CONFIRMED</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Celery</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Auto-anulowanie jeśli płatność nie nastąpi w BOOKING_PAYMENT_TIMEOUT_H (domyślnie 1h)</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Celery</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7 dni po wymeldowaniu (COMPLETED): przypomnienie e-mail o recenzji</w:t>
            </w:r>
          </w:p>
        </w:tc>
      </w:tr>
    </w:tbl>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13.2 Przepływ rezerwacji — tryb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13.2 Przepływ rezerwacji — tryb REQUEST</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Gość</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Tworzy prośbę o rezerwację (POST /bookings/)</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Backend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Status: PENDING; ustawia host_response_deadline = teraz + HOST_REQUEST_ACCEPT_HOURS</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Host</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Widzi prośbę w panelu /host/bookings/pending; ma okno czasowe na decyzję</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Host</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Akceptuje → Status: PENDING → AWAITING_PAYMENT; gość opłaca</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Host</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Odrzuca → Status: PENDING → REJECTED; Celery powiadamia gościa</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Celery Beat</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Co godzinę: auto-odrzucenie po przekroczeniu deadline → REJECTED</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Backend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Po akceptacji i płatności: identycznie jak tryb INSTANT od kroku płatności</w:t>
            </w:r>
          </w:p>
        </w:tc>
      </w:tr>
    </w:tbl>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13.3 Przepływ moderacji oferty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13.3 Przepływ moderacji oferty</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Host</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Tworzy ofertę (DRAFT); uzupełnia informacje, dodaje zdjęcia</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Host</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Klika 'Wyślij do moderacji' → status: DRAFT → PENDING</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Admin</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Widzi ofertę w kolejce /admin/moderation/listings/; sprawdza zawartość</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Admin</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Zatwierdza → status: PENDING → APPROVED; oferta pojawia się w wyszukiwarce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Admin</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Odrzuca → status: PENDING → REJECTED + komentarz; host jest powiadamiany</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Host</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Po odrzuceniu: edytuje ofertę; ponownie wysyła do moderacji</w:t>
            </w:r>
          </w:p>
        </w:tc>
      </w:tr>
    </w:tbl>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13.4 Przepływ ślepego ujawnienia recenzji (Blind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13.4 Przepływ ślepego ujawnienia recenzji (Blind Release)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Gość</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Po pobycie wystawia recenzję (reviewer_role=GUEST, is_public=False)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Host</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Niezależnie wystawia recenzję gościa (reviewer_role=HOST, is_public=False)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Celery</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release_blind_review_task: obie recenzje istnieją? → atomowe ujawnienie (is_public=True)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Celery</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Jeśli minie blind_release_at i jedna strona nie oceniła → ujawnienie istniejącej recenzji</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Host</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Może jednorazowo odpowiedzieć (PATCH /reviews/{uuid}/host-response/)</w:t>
            </w:r>
          </w:p>
        </w:tc>
      </w:tr>
    </w:tbl>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13.5 Przepływ wyszukiwania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13.5 Przepływ wyszukiwania AI</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Użytkownik</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Wpisuje zapytanie po polsku, np. 'domek dla 4 na Mazurach z sauną'</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Frontend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POST /ai/search/ → tworzy nową AiTravelSession (TTL 24h)</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Backend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Pierwszy call do LLM (OpenAI/Groq) → AiFilterInterpretation (lokalizacja, daty, tryb, amenities)</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Backend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SearchOrchestrator z AiFilterInterpretation → lista ofert (bez cache Redis)</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Backend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Drugi call do LLM → AiRecommendation dla każdej oferty (wyjaśnienie po polsku)</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Frontend</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Wyświetla karty ofert z wyjaśnieniami 'Ten domek spełnia...' i listą wyróżników</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1B4F7A"/>
                <w:sz w:val="19"/>
                <w:szCs w:val="19"/>
              </w:rPr>
              <w:t xml:space="preserve">Użytkownik</w:t>
            </w:r>
          </w:p>
        </w:tc>
        <w:tc>
          <w:tcPr>
            <w:tcW w:type="dxa" w:w="71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1A2D3D"/>
                <w:sz w:val="19"/>
                <w:szCs w:val="19"/>
              </w:rPr>
              <w:t xml:space="preserve">Może zadać pytanie uzupełniające → POST /ai/search/{session_id}/prompt/</w:t>
            </w:r>
          </w:p>
        </w:tc>
      </w:tr>
    </w:tbl>
    <w:p>
      <w:pPr>
        <w:spacing w:after="0" w:before="0"/>
      </w:pPr>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15. Spełnienie minimalnych wymagań projektu</w:t>
            </w:r>
          </w:p>
        </w:tc>
      </w:tr>
    </w:tbl>
    <w:p>
      <w:pPr>
        <w:spacing w:after="160" w:before="0"/>
      </w:pPr>
      <w:r>
        <w:rPr>
          <w:sz w:val="4"/>
          <w:szCs w:val="4"/>
        </w:rPr>
        <w:t xml:space="preserve"/>
      </w:r>
    </w:p>
    <w:p>
      <w:pPr>
        <w:spacing w:after="100" w:before="60"/>
        <w:jc w:val="left"/>
      </w:pPr>
      <w:r>
        <w:rPr>
          <w:rFonts w:ascii="Arial" w:cs="Arial" w:eastAsia="Arial" w:hAnsi="Arial"/>
          <w:b w:val="false"/>
          <w:bCs w:val="false"/>
          <w:color w:val="2C3E50"/>
          <w:sz w:val="21"/>
          <w:szCs w:val="21"/>
        </w:rPr>
        <w:t xml:space="preserve">Poniżej szczegółowa analiza spełnienia każdego z czterech minimalnych wymagań stawianych projektowi Django, z dokładnymi wskazaniami na pliki i fragmenty kodu w repozytorium.</w:t>
      </w:r>
    </w:p>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14.1 Rejestracja i uwierzytelnianie — django.contrib.auth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Kryterium</w:t>
            </w:r>
          </w:p>
        </w:tc>
        <w:tc>
          <w:tcPr>
            <w:tcW w:type="dxa" w:w="63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Realizacja w projekcie</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Użycie django.contrib.auth</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Tak — model User dziedziczy po AbstractBaseUser i PermissionsMixin z django.contrib.auth.models. Konfiguracja: AUTH_USER_MODEL = 'users.User' w settings/base.py. Django auth jest w INSTALLED_APPS.</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Plik modelu User</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backend/apps/users/models.py — klasa User(AbstractBaseUser, PermissionsMixin) z UUID jako PK, email jako USERNAME_FIELD, flagami is_host / is_admin / is_staff / is_active</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Rejestracja e-mail/hasło</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/auth/register/ — serializer waliduje e-mail, hasło (walidatory Django), tworzy użytkownika przez UserManager.create_user(); hasło hashowane PBKDF2 SHA256</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Logowanie i JWT</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/auth/token/ — SimpleJWT weryfikuje credentials, zwraca access token (60 min, HTTP-only cookie) + refresh (30 dni z rotacją). POST /auth/token/refresh/ odświeża access.</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Google OAuth 2.0</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/auth/google/ — token Google weryfikowany przez google-auth; auto-tworzenie konta przy pierwszym logowaniu lub powiązanie z istniejącym przez e-mail. Rejestrowane w AuditLog.</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Walidatory hasła</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settings/base.py — 4 walidatory Django: UserAttributeSimilarityValidator, MinimumLengthValidator, CommonPasswordValidator, NumericPasswordValidator</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Autoryzacja endpointów</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DRF permission classes: IsAuthenticated, IsAuthenticatedOrReadOnly, IsHost (custom), IsAdmin (custom) — per endpoint w każdym APIView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1B4F7A" w:sz="16"/>
              <w:bottom w:val="single" w:color="BDD7EE" w:sz="1"/>
              <w:right w:val="single" w:color="BDD7EE" w:sz="1"/>
            </w:tcBorders>
            <w:shd w:fill="EBF4FB" w:val="clear"/>
            <w:tcMar>
              <w:top w:type="dxa" w:w="140"/>
              <w:left w:type="dxa" w:w="200"/>
              <w:bottom w:type="dxa" w:w="140"/>
              <w:right w:type="dxa" w:w="200"/>
            </w:tcMar>
          </w:tcPr>
          <w:p>
            <w:pPr>
              <w:spacing w:after="60" w:before="0"/>
            </w:pPr>
            <w:r>
              <w:rPr>
                <w:rFonts w:ascii="Arial" w:cs="Arial" w:eastAsia="Arial" w:hAnsi="Arial"/>
                <w:b/>
                <w:bCs/>
                <w:color w:val="1B4F7A"/>
                <w:sz w:val="20"/>
                <w:szCs w:val="20"/>
              </w:rPr>
              <w:t xml:space="preserve">Ocena: SPEŁNIONE W CAŁOŚCI</w:t>
            </w:r>
          </w:p>
          <w:p>
            <w:pPr>
              <w:spacing w:after="30" w:before="0"/>
            </w:pPr>
            <w:r>
              <w:rPr>
                <w:rFonts w:ascii="Arial" w:cs="Arial" w:eastAsia="Arial" w:hAnsi="Arial"/>
                <w:color w:val="2C3E50"/>
                <w:sz w:val="20"/>
                <w:szCs w:val="20"/>
              </w:rPr>
              <w:t xml:space="preserve">Projekt w pełni wykorzystuje wbudowany system django.contrib.auth poprzez AbstractBaseUser. Implementacja obejmuje rejestrację email/hasło, logowanie JWT, OAuth Google, rotację tokenów refresh i walidatory hasła Django. System uprawnień jest rozbudowany o własne klasy permission.</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14.2 Rozbudowany panel admina</w:t>
      </w:r>
    </w:p>
    <w:p>
      <w:pPr>
        <w:spacing w:after="100" w:before="60"/>
        <w:jc w:val="left"/>
      </w:pPr>
      <w:r>
        <w:rPr>
          <w:rFonts w:ascii="Arial" w:cs="Arial" w:eastAsia="Arial" w:hAnsi="Arial"/>
          <w:b w:val="false"/>
          <w:bCs w:val="false"/>
          <w:color w:val="2C3E50"/>
          <w:sz w:val="21"/>
          <w:szCs w:val="21"/>
        </w:rPr>
        <w:t xml:space="preserve">Panel Django Admin jest kompleksowo skonfigurowany dla wszystkich 12 aplikacji domenowych. Poniżej zestawienie plików admin.py i ich funkcji: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560"/>
      </w:tblGrid>
      <w:tr>
        <w:tc>
          <w:tcPr>
            <w:tcW w:type="dxa" w:w="2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Plik admin.py</w:t>
            </w:r>
          </w:p>
        </w:tc>
        <w:tc>
          <w:tcPr>
            <w:tcW w:type="dxa" w:w="2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7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search_fields</w:t>
            </w:r>
          </w:p>
        </w:tc>
        <w:tc>
          <w:tcPr>
            <w:tcW w:type="dxa" w:w="17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list_filter</w:t>
            </w:r>
          </w:p>
        </w:tc>
        <w:tc>
          <w:tcPr>
            <w:tcW w:type="dxa" w:w="15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inlines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listings/admin.py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ListingAdmin</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title, slug, email hosta</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status, booking_mode, currency</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LocationInline + ImageInline</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bookings/admin.py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BookingAdmin</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email gościa, tytuł oferty</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status, currency</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StatusHistoryInline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users/admin.py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UserAdmin</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email, first_name, last_name, phone</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is_host, is_admin, is_staff, is_active</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messaging/admin.py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ConversationAdmin</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MessageInline (TabularInline)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reviews/admin.py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ReviewAdmin</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listing__title, content</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reviewer_role, is_public</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ai_assistant/admin.py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AiTravelSessionAdmin</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user__email</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 status</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pricing/admin.py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SeasonalPricingAdmin</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discovery/admin.py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DiscoveryAdmin</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bl>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Własne metody list_display — przykłady</w:t>
      </w:r>
    </w:p>
    <w:p>
      <w:pPr>
        <w:pStyle w:val="ListParagraph"/>
        <w:numPr>
          <w:ilvl w:val="0"/>
          <w:numId w:val="2"/>
        </w:numPr>
        <w:spacing w:after="40" w:before="40"/>
      </w:pPr>
      <w:r>
        <w:rPr>
          <w:rFonts w:ascii="Arial" w:cs="Arial" w:eastAsia="Arial" w:hAnsi="Arial"/>
          <w:b w:val="false"/>
          <w:bCs w:val="false"/>
          <w:color w:val="2C3E50"/>
          <w:sz w:val="21"/>
          <w:szCs w:val="21"/>
        </w:rPr>
        <w:t xml:space="preserve">ListingAdmin.location_short() — metoda z @admin.display(description='Miasto', ordering='location__city') zwracająca miasto oferty z obsługą DoesNotExist</w:t>
      </w:r>
    </w:p>
    <w:p>
      <w:pPr>
        <w:pStyle w:val="ListParagraph"/>
        <w:numPr>
          <w:ilvl w:val="0"/>
          <w:numId w:val="2"/>
        </w:numPr>
        <w:spacing w:after="40" w:before="40"/>
      </w:pPr>
      <w:r>
        <w:rPr>
          <w:rFonts w:ascii="Arial" w:cs="Arial" w:eastAsia="Arial" w:hAnsi="Arial"/>
          <w:b w:val="false"/>
          <w:bCs w:val="false"/>
          <w:color w:val="2C3E50"/>
          <w:sz w:val="21"/>
          <w:szCs w:val="21"/>
        </w:rPr>
        <w:t xml:space="preserve">ListingAdmin.image_count() — metoda z @admin.display(description='Zdjęcia', ordering='_image_count') zwracająca liczbę zdjęć (z annotate Count)</w:t>
      </w:r>
    </w:p>
    <w:p>
      <w:pPr>
        <w:pStyle w:val="ListParagraph"/>
        <w:numPr>
          <w:ilvl w:val="0"/>
          <w:numId w:val="2"/>
        </w:numPr>
        <w:spacing w:after="40" w:before="40"/>
      </w:pPr>
      <w:r>
        <w:rPr>
          <w:rFonts w:ascii="Arial" w:cs="Arial" w:eastAsia="Arial" w:hAnsi="Arial"/>
          <w:b w:val="false"/>
          <w:bCs w:val="false"/>
          <w:color w:val="2C3E50"/>
          <w:sz w:val="21"/>
          <w:szCs w:val="21"/>
        </w:rPr>
        <w:t xml:space="preserve">ListingAdmin.get_queryset() — select_related + annotate dla optymalizacji zapytań (N+1 prevention)</w:t>
      </w:r>
    </w:p>
    <w:p>
      <w:pPr>
        <w:pStyle w:val="ListParagraph"/>
        <w:numPr>
          <w:ilvl w:val="0"/>
          <w:numId w:val="2"/>
        </w:numPr>
        <w:spacing w:after="40" w:before="40"/>
      </w:pPr>
      <w:r>
        <w:rPr>
          <w:rFonts w:ascii="Arial" w:cs="Arial" w:eastAsia="Arial" w:hAnsi="Arial"/>
          <w:b w:val="false"/>
          <w:bCs w:val="false"/>
          <w:color w:val="2C3E50"/>
          <w:sz w:val="21"/>
          <w:szCs w:val="21"/>
        </w:rPr>
        <w:t xml:space="preserve">UserAdmin.fieldsets — rozbudowane grupowanie pól: Dane, Uprawnienia, Daty z readonly_fields dla systemowych pól</w:t>
      </w:r>
    </w:p>
    <w:p>
      <w:pPr>
        <w:spacing w:after="0" w:before="0"/>
      </w:pPr>
      <w:r>
        <w:rPr>
          <w:sz w:val="16"/>
          <w:szCs w:val="16"/>
        </w:rPr>
        <w:t xml:space="preserve"/>
      </w:r>
    </w:p>
    <w:p>
      <w:pPr>
        <w:pStyle w:val="Heading3"/>
        <w:spacing w:after="80" w:before="220"/>
      </w:pPr>
      <w:r>
        <w:rPr>
          <w:rFonts w:ascii="Arial" w:cs="Arial" w:eastAsia="Arial" w:hAnsi="Arial"/>
          <w:b/>
          <w:bCs/>
          <w:color w:val="2874A6"/>
          <w:sz w:val="22"/>
          <w:szCs w:val="22"/>
        </w:rPr>
        <w:t xml:space="preserve">▎ </w:t>
      </w:r>
      <w:r>
        <w:rPr>
          <w:rFonts w:ascii="Arial" w:cs="Arial" w:eastAsia="Arial" w:hAnsi="Arial"/>
          <w:b/>
          <w:bCs/>
          <w:color w:val="1F618D"/>
          <w:sz w:val="22"/>
          <w:szCs w:val="22"/>
        </w:rPr>
        <w:t xml:space="preserve">Inlines — pełna lista</w:t>
      </w:r>
    </w:p>
    <w:p>
      <w:pPr>
        <w:pStyle w:val="ListParagraph"/>
        <w:numPr>
          <w:ilvl w:val="0"/>
          <w:numId w:val="2"/>
        </w:numPr>
        <w:spacing w:after="40" w:before="40"/>
      </w:pPr>
      <w:r>
        <w:rPr>
          <w:rFonts w:ascii="Arial" w:cs="Arial" w:eastAsia="Arial" w:hAnsi="Arial"/>
          <w:b w:val="false"/>
          <w:bCs w:val="false"/>
          <w:color w:val="2C3E50"/>
          <w:sz w:val="21"/>
          <w:szCs w:val="21"/>
        </w:rPr>
        <w:t xml:space="preserve">ListingLocationInline (StackedInline) — edycja lokalizacji bezpośrednio na karcie oferty</w:t>
      </w:r>
    </w:p>
    <w:p>
      <w:pPr>
        <w:pStyle w:val="ListParagraph"/>
        <w:numPr>
          <w:ilvl w:val="0"/>
          <w:numId w:val="2"/>
        </w:numPr>
        <w:spacing w:after="40" w:before="40"/>
      </w:pPr>
      <w:r>
        <w:rPr>
          <w:rFonts w:ascii="Arial" w:cs="Arial" w:eastAsia="Arial" w:hAnsi="Arial"/>
          <w:b w:val="false"/>
          <w:bCs w:val="false"/>
          <w:color w:val="2C3E50"/>
          <w:sz w:val="21"/>
          <w:szCs w:val="21"/>
        </w:rPr>
        <w:t xml:space="preserve">ListingImageInline (TabularInline) — zarządzanie zdjęciami oferty w jednym widoku</w:t>
      </w:r>
    </w:p>
    <w:p>
      <w:pPr>
        <w:pStyle w:val="ListParagraph"/>
        <w:numPr>
          <w:ilvl w:val="0"/>
          <w:numId w:val="2"/>
        </w:numPr>
        <w:spacing w:after="40" w:before="40"/>
      </w:pPr>
      <w:r>
        <w:rPr>
          <w:rFonts w:ascii="Arial" w:cs="Arial" w:eastAsia="Arial" w:hAnsi="Arial"/>
          <w:b w:val="false"/>
          <w:bCs w:val="false"/>
          <w:color w:val="2C3E50"/>
          <w:sz w:val="21"/>
          <w:szCs w:val="21"/>
        </w:rPr>
        <w:t xml:space="preserve">BookingStatusHistoryInline (TabularInline) — historia zmian statusu rezerwacji, readonly</w:t>
      </w:r>
    </w:p>
    <w:p>
      <w:pPr>
        <w:pStyle w:val="ListParagraph"/>
        <w:numPr>
          <w:ilvl w:val="0"/>
          <w:numId w:val="2"/>
        </w:numPr>
        <w:spacing w:after="40" w:before="40"/>
      </w:pPr>
      <w:r>
        <w:rPr>
          <w:rFonts w:ascii="Arial" w:cs="Arial" w:eastAsia="Arial" w:hAnsi="Arial"/>
          <w:b w:val="false"/>
          <w:bCs w:val="false"/>
          <w:color w:val="2C3E50"/>
          <w:sz w:val="21"/>
          <w:szCs w:val="21"/>
        </w:rPr>
        <w:t xml:space="preserve">MessageInline (TabularInline) — wiadomości konwersacji widoczne na karcie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1B4F7A" w:sz="16"/>
              <w:bottom w:val="single" w:color="BDD7EE" w:sz="1"/>
              <w:right w:val="single" w:color="BDD7EE" w:sz="1"/>
            </w:tcBorders>
            <w:shd w:fill="EBF4FB" w:val="clear"/>
            <w:tcMar>
              <w:top w:type="dxa" w:w="140"/>
              <w:left w:type="dxa" w:w="200"/>
              <w:bottom w:type="dxa" w:w="140"/>
              <w:right w:type="dxa" w:w="200"/>
            </w:tcMar>
          </w:tcPr>
          <w:p>
            <w:pPr>
              <w:spacing w:after="60" w:before="0"/>
            </w:pPr>
            <w:r>
              <w:rPr>
                <w:rFonts w:ascii="Arial" w:cs="Arial" w:eastAsia="Arial" w:hAnsi="Arial"/>
                <w:b/>
                <w:bCs/>
                <w:color w:val="1B4F7A"/>
                <w:sz w:val="20"/>
                <w:szCs w:val="20"/>
              </w:rPr>
              <w:t xml:space="preserve">Ocena: SPEŁNIONE W CAŁOŚCI</w:t>
            </w:r>
          </w:p>
          <w:p>
            <w:pPr>
              <w:spacing w:after="30" w:before="0"/>
            </w:pPr>
            <w:r>
              <w:rPr>
                <w:rFonts w:ascii="Arial" w:cs="Arial" w:eastAsia="Arial" w:hAnsi="Arial"/>
                <w:color w:val="2C3E50"/>
                <w:sz w:val="20"/>
                <w:szCs w:val="20"/>
              </w:rPr>
              <w:t xml:space="preserve">Panel admina jest rozbudowany we wszystkich wymaganych obszarach: search_fields i list_filter dla co najmniej 6 modeli, inlines w 4 modelach (Location, Image, StatusHistory, Message), własne metody list_display z @admin.display dekoratorem, fieldsets z grupowaniem pól, raw_id_fields dla wydajności, oraz get_queryset() z annotate dla optymalizacji zapytań.</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14.3 Generowanie danych testowych — Faker + komenda seed_db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Kryterium</w:t>
            </w:r>
          </w:p>
        </w:tc>
        <w:tc>
          <w:tcPr>
            <w:tcW w:type="dxa" w:w="63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Realizacja w projekcie</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Biblioteka Faker</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Faker==30.8.1 w requirements/development.txt; factory-boy==3.3.1 jako dodatkowe narzędzie do tworzenia obiektów modelowych</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Komenda manage.py seed_db</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backend/apps/common/management/commands/seed_db.py — uruchamia python manage.py seed_db; tworzy użytkowników, oferty, rezerwacje, recenzje, blokady kalendarza z realistycznymi danymi demo</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Komenda manage.py seed_polska</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backend/apps/common/management/commands/seed_polska.py — specjalistyczne dane dla polskiego rynku: lokalizacje geo (PointField PostGIS), polskie opisy z Faker('pl_PL'), opisy regionów</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Komenda manage.py seed_mass_listings</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backend/apps/common/management/commands/seed_mass_listings.py — masowe generowanie ofert dla testów wydajności wyszukiwania i mapy</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Użycie Faker w seed_polska</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Faker('pl_PL') generuje polskojęzyczne opisy (paragraph(nb_sentences=3-5)), dane gospodary, opisy ofert per region i typ noclegu</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Skrót Makefile</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make seed — uruchamia python manage.py seed_db; make seed_polska — dane polskie; udokumentowane w README.md</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Dane seed_polska_geo_data.py</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backend/apps/common/seed_polska_geo_data.py — statyczne dane geograficzne: regiony Polski, lokalizacje GPS, typy noclegów, tagi geo — używane przez komendy seed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1B4F7A" w:sz="16"/>
              <w:bottom w:val="single" w:color="BDD7EE" w:sz="1"/>
              <w:right w:val="single" w:color="BDD7EE" w:sz="1"/>
            </w:tcBorders>
            <w:shd w:fill="EBF4FB" w:val="clear"/>
            <w:tcMar>
              <w:top w:type="dxa" w:w="140"/>
              <w:left w:type="dxa" w:w="200"/>
              <w:bottom w:type="dxa" w:w="140"/>
              <w:right w:type="dxa" w:w="200"/>
            </w:tcMar>
          </w:tcPr>
          <w:p>
            <w:pPr>
              <w:spacing w:after="60" w:before="0"/>
            </w:pPr>
            <w:r>
              <w:rPr>
                <w:rFonts w:ascii="Arial" w:cs="Arial" w:eastAsia="Arial" w:hAnsi="Arial"/>
                <w:b/>
                <w:bCs/>
                <w:color w:val="1B4F7A"/>
                <w:sz w:val="20"/>
                <w:szCs w:val="20"/>
              </w:rPr>
              <w:t xml:space="preserve">Ocena: SPEŁNIONE W CAŁOŚCI</w:t>
            </w:r>
          </w:p>
          <w:p>
            <w:pPr>
              <w:spacing w:after="30" w:before="0"/>
            </w:pPr>
            <w:r>
              <w:rPr>
                <w:rFonts w:ascii="Arial" w:cs="Arial" w:eastAsia="Arial" w:hAnsi="Arial"/>
                <w:color w:val="2C3E50"/>
                <w:sz w:val="20"/>
                <w:szCs w:val="20"/>
              </w:rPr>
              <w:t xml:space="preserve">Projekt posiada trzy osobne komendy management do generowania danych testowych (seed_db, seed_polska, seed_mass_listings). Biblioteki Faker 30.8.1 i factory-boy 3.3.1 są w requirements/development.txt. Faker jest używany z lokalizacją polską ('pl_PL') do generowania opisów. Komendy są udokumentowane w README.md i dostępne przez Makefile.</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14.4 Testy jednostkowe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Kryterium</w:t>
            </w:r>
          </w:p>
        </w:tc>
        <w:tc>
          <w:tcPr>
            <w:tcW w:type="dxa" w:w="63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Realizacja w projekcie</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Liczba plików testowych</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 plików test_*.py rozmieszczonych w modułach domenowych: users, listings, bookings, pricing, search, discovery, reviews, ai_assistant, common</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Framework testowy</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pytest 8.3.3 + pytest-django 4.9.0; konfiguracja w pytest.ini; dekorator @pytest.mark.django_db dla testów wymagających bazy</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Testy modeli</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Testy tworzenia obiektów Booking, User, Listing; weryfikacja soft delete (deleted_at); testy UUID jako PK; testy relacji (Booking → Listing → Host)</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Testy serwisów</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TestPricingService — test_basic_three_nights, test_extra_adults_and_children_surcharge, test_long_stay_discount, test_polish_holidays_multiplier; TestBookingService — konflikty, anulowania, AvailabilityService.ranges_overlap()</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Testy endpointów (HTTP 200)</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TestClient DRF dla /auth/register/, /auth/token/, /listings/search/, /bookings/quote/, /bookings/, /conversations/, /ai/search/ — weryfikacja statusów HTTP i struktur odpowiedzi JSON</w:t>
            </w:r>
          </w:p>
        </w:tc>
      </w:tr>
      <w:tr>
        <w:tc>
          <w:tcPr>
            <w:tcW w:type="dxa" w:w="3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Fixtures (conftest.py)</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backend/conftest.py — fixture listing (oferta APPROVED), approved_listing, guest_user, host_user, host_profile — wielokrotnie używane w testach integracyjnych</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Pokrycie kodu (--cov)</w:t>
            </w:r>
          </w:p>
        </w:tc>
        <w:tc>
          <w:tcPr>
            <w:tcW w:type="dxa" w:w="6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 uruchamia pytest -q --cov; raport pokrycia generowany automatycznie; pipeline blokuje merge przy błędach testów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1B4F7A" w:sz="16"/>
              <w:bottom w:val="single" w:color="BDD7EE" w:sz="1"/>
              <w:right w:val="single" w:color="BDD7EE" w:sz="1"/>
            </w:tcBorders>
            <w:shd w:fill="EBF4FB" w:val="clear"/>
            <w:tcMar>
              <w:top w:type="dxa" w:w="140"/>
              <w:left w:type="dxa" w:w="200"/>
              <w:bottom w:type="dxa" w:w="140"/>
              <w:right w:type="dxa" w:w="200"/>
            </w:tcMar>
          </w:tcPr>
          <w:p>
            <w:pPr>
              <w:spacing w:after="60" w:before="0"/>
            </w:pPr>
            <w:r>
              <w:rPr>
                <w:rFonts w:ascii="Arial" w:cs="Arial" w:eastAsia="Arial" w:hAnsi="Arial"/>
                <w:b/>
                <w:bCs/>
                <w:color w:val="1B4F7A"/>
                <w:sz w:val="20"/>
                <w:szCs w:val="20"/>
              </w:rPr>
              <w:t xml:space="preserve">Ocena: SPEŁNIONE W CAŁOŚCI</w:t>
            </w:r>
          </w:p>
          <w:p>
            <w:pPr>
              <w:spacing w:after="30" w:before="0"/>
            </w:pPr>
            <w:r>
              <w:rPr>
                <w:rFonts w:ascii="Arial" w:cs="Arial" w:eastAsia="Arial" w:hAnsi="Arial"/>
                <w:color w:val="2C3E50"/>
                <w:sz w:val="20"/>
                <w:szCs w:val="20"/>
              </w:rPr>
              <w:t xml:space="preserve">Projekt posiada 25 plików testowych pokrywających modele (tworzenie, relacje, soft delete), widoki (kody HTTP, struktury JSON), serwisy biznesowe (PricingService z polskimi świętami, BookingService z konfliktami) i zadania Celery. Testy są uruchamiane automatycznie w CI/CD i blokują merge przy niepowodzeniu.</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Podsumowanie spełnienia wymagań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Wymaganie</w:t>
            </w:r>
          </w:p>
        </w:tc>
        <w:tc>
          <w:tcPr>
            <w:tcW w:type="dxa" w:w="2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3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Lokalizacja w projekcie</w:t>
            </w:r>
          </w:p>
        </w:tc>
      </w:tr>
      <w:tr>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Rejestracja i uwierzytelnianie (django.contrib.auth)</w:t>
            </w:r>
          </w:p>
        </w:tc>
        <w:tc>
          <w:tcPr>
            <w:tcW w:type="dxa" w:w="2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 SPEŁNIONE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apps/users/models.py, apps/users/views.py, config/settings/base.py</w:t>
            </w:r>
          </w:p>
        </w:tc>
      </w:tr>
      <w:tr>
        <w:tc>
          <w:tcPr>
            <w:tcW w:type="dxa" w:w="4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Panel admina (search_fields, list_filter, inlines, list_display)</w:t>
            </w:r>
          </w:p>
        </w:tc>
        <w:tc>
          <w:tcPr>
            <w:tcW w:type="dxa" w:w="2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 SPEŁNIONE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apps/*/admin.py — 11 plików z pełną konfiguracją</w:t>
            </w:r>
          </w:p>
        </w:tc>
      </w:tr>
      <w:tr>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Generowanie danych testowych (Faker + komenda seed_db)</w:t>
            </w:r>
          </w:p>
        </w:tc>
        <w:tc>
          <w:tcPr>
            <w:tcW w:type="dxa" w:w="2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 SPEŁNIONE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apps/common/management/commands/seed_db.py, seed_polska.py, seed_mass_listings.py</w:t>
            </w:r>
          </w:p>
        </w:tc>
      </w:tr>
      <w:tr>
        <w:tc>
          <w:tcPr>
            <w:tcW w:type="dxa" w:w="40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Testy jednostkowe (modele, widoki, klucze funkcjonalności)</w:t>
            </w:r>
          </w:p>
        </w:tc>
        <w:tc>
          <w:tcPr>
            <w:tcW w:type="dxa" w:w="2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 SPEŁNIONE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 plików test_*.py w apps/*/tests/, conftest.py, pytest.ini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16. Otwarte tematy i dalszy rozwój</w:t>
            </w:r>
          </w:p>
        </w:tc>
      </w:tr>
    </w:tbl>
    <w:p>
      <w:pPr>
        <w:spacing w:after="160" w:before="0"/>
      </w:pPr>
      <w:r>
        <w:rPr>
          <w:sz w:val="4"/>
          <w:szCs w:val="4"/>
        </w:rPr>
        <w:t xml:space="preserve"/>
      </w:r>
    </w:p>
    <w:p>
      <w:pPr>
        <w:spacing w:after="100" w:before="60"/>
        <w:jc w:val="left"/>
      </w:pPr>
      <w:r>
        <w:rPr>
          <w:rFonts w:ascii="Arial" w:cs="Arial" w:eastAsia="Arial" w:hAnsi="Arial"/>
          <w:b w:val="false"/>
          <w:bCs w:val="false"/>
          <w:color w:val="2C3E50"/>
          <w:sz w:val="21"/>
          <w:szCs w:val="21"/>
        </w:rPr>
        <w:t xml:space="preserve">Projekt jest funkcjonalnie kompletny — wszystkie kluczowe funkcjonalności są zrealizowane i przetestowane. Poniżej obszary wymagające decyzji biznesowej lub konfiguracji przed pełnym uruchomieniem produkcyjnym.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Temat</w:t>
            </w:r>
          </w:p>
        </w:tc>
        <w:tc>
          <w:tcPr>
            <w:tcW w:type="dxa" w:w="14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Priorytet</w:t>
            </w:r>
          </w:p>
        </w:tc>
        <w:tc>
          <w:tcPr>
            <w:tcW w:type="dxa" w:w="47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Opis i zalecenie</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Płatności online (Stripe)</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A93226"/>
                <w:sz w:val="20"/>
                <w:szCs w:val="20"/>
              </w:rPr>
              <w:t xml:space="preserve">WYSOKI</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Infrastruktura gotowa (modele Payment, StripeWebhookEvent, idempotency keys). Wymaga konfiguracji konta Stripe, webhook URL i STRIPE_SECRET_KEY. Decyzja: capture po pobycie vs. przy rezerwacji.</w:t>
            </w:r>
          </w:p>
        </w:tc>
      </w:tr>
      <w:tr>
        <w:tc>
          <w:tcPr>
            <w:tcW w:type="dxa" w:w="3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Konfiguracja e-mail produkcyjnego</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b/>
                <w:bCs/>
                <w:color w:val="A93226"/>
                <w:sz w:val="20"/>
                <w:szCs w:val="20"/>
              </w:rPr>
              <w:t xml:space="preserve">WYSOKI</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Bez SMTP e-maile nie są wysyłane. Zalecane: Gmail App Password lub SendGrid. Szczegóły w docs/EMAIL_AND_OPS.md.</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Konfiguracja Sentry DSN</w:t>
            </w:r>
          </w:p>
        </w:tc>
        <w:tc>
          <w:tcPr>
            <w:tcW w:type="dxa" w:w="140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vAlign w:val="center"/>
          </w:tcPr>
          <w:p>
            <w:pPr>
              <w:jc w:val="left"/>
            </w:pPr>
            <w:r>
              <w:rPr>
                <w:rFonts w:ascii="Arial" w:cs="Arial" w:eastAsia="Arial" w:hAnsi="Arial"/>
                <w:b/>
                <w:bCs/>
                <w:color w:val="B7950B"/>
                <w:sz w:val="20"/>
                <w:szCs w:val="20"/>
              </w:rPr>
              <w:t xml:space="preserve">ŚREDNI</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Bez DSN błędy produkcyjne nie są monitorowane. Konfiguracja zajmuje 15 minut — warto ustawić przed wdrożeniem.</w:t>
            </w:r>
          </w:p>
        </w:tc>
      </w:tr>
      <w:tr>
        <w:tc>
          <w:tcPr>
            <w:tcW w:type="dxa" w:w="3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Testy obciążeniowe</w:t>
            </w:r>
          </w:p>
        </w:tc>
        <w:tc>
          <w:tcPr>
            <w:tcW w:type="dxa" w:w="140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vAlign w:val="center"/>
          </w:tcPr>
          <w:p>
            <w:pPr>
              <w:jc w:val="left"/>
            </w:pPr>
            <w:r>
              <w:rPr>
                <w:rFonts w:ascii="Arial" w:cs="Arial" w:eastAsia="Arial" w:hAnsi="Arial"/>
                <w:b/>
                <w:bCs/>
                <w:color w:val="B7950B"/>
                <w:sz w:val="20"/>
                <w:szCs w:val="20"/>
              </w:rPr>
              <w:t xml:space="preserve">ŚREDNI</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Zalecane przed wdrożeniem — szczególnie wyszukiwanie geo (PostGIS) i WebSocket (dużo połączeń równoległych).</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Moduł wypłat dla hosta</w:t>
            </w:r>
          </w:p>
        </w:tc>
        <w:tc>
          <w:tcPr>
            <w:tcW w:type="dxa" w:w="140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vAlign w:val="center"/>
          </w:tcPr>
          <w:p>
            <w:pPr>
              <w:jc w:val="left"/>
            </w:pPr>
            <w:r>
              <w:rPr>
                <w:rFonts w:ascii="Arial" w:cs="Arial" w:eastAsia="Arial" w:hAnsi="Arial"/>
                <w:b/>
                <w:bCs/>
                <w:color w:val="B7950B"/>
                <w:sz w:val="20"/>
                <w:szCs w:val="20"/>
              </w:rPr>
              <w:t xml:space="preserve">ŚREDNI</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Endpoint /host/earnings/ istnieje; logika wypłat (Stripe Connect lub przelew tradycyjny) jest do zaprojektowania.</w:t>
            </w:r>
          </w:p>
        </w:tc>
      </w:tr>
      <w:tr>
        <w:tc>
          <w:tcPr>
            <w:tcW w:type="dxa" w:w="3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Izochrony (OpenRouteService)</w:t>
            </w:r>
          </w:p>
        </w:tc>
        <w:tc>
          <w:tcPr>
            <w:tcW w:type="dxa" w:w="14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NISKI</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Wyszukiwanie ofert do X minut drogi od punktu — nowy moduł z integracją ORS API.</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Powiadomienia push (mobile)</w:t>
            </w:r>
          </w:p>
        </w:tc>
        <w:tc>
          <w:tcPr>
            <w:tcW w:type="dxa" w:w="14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NISKI</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Czat działa przez WebSocket; push notifications dla użytkownika w tle wymagają integracji FCM/APNs.</w:t>
            </w:r>
          </w:p>
        </w:tc>
      </w:tr>
      <w:tr>
        <w:tc>
          <w:tcPr>
            <w:tcW w:type="dxa" w:w="3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Analityka użytkowania</w:t>
            </w:r>
          </w:p>
        </w:tc>
        <w:tc>
          <w:tcPr>
            <w:tcW w:type="dxa" w:w="14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NISKI</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Brak wbudowanej analityki; można podpiąć Google Analytics, Plausible lub Mixpanel na poziomie Next.js.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1B4F7A" w:sz="16"/>
              <w:bottom w:val="single" w:color="BDD7EE" w:sz="1"/>
              <w:right w:val="single" w:color="BDD7EE" w:sz="1"/>
            </w:tcBorders>
            <w:shd w:fill="EBF4FB" w:val="clear"/>
            <w:tcMar>
              <w:top w:type="dxa" w:w="140"/>
              <w:left w:type="dxa" w:w="200"/>
              <w:bottom w:type="dxa" w:w="140"/>
              <w:right w:type="dxa" w:w="200"/>
            </w:tcMar>
          </w:tcPr>
          <w:p>
            <w:pPr>
              <w:spacing w:after="60" w:before="0"/>
            </w:pPr>
            <w:r>
              <w:rPr>
                <w:rFonts w:ascii="Arial" w:cs="Arial" w:eastAsia="Arial" w:hAnsi="Arial"/>
                <w:b/>
                <w:bCs/>
                <w:color w:val="1B4F7A"/>
                <w:sz w:val="20"/>
                <w:szCs w:val="20"/>
              </w:rPr>
              <w:t xml:space="preserve">Rekomendacja przed uruchomieniem produkcyjnym</w:t>
            </w:r>
          </w:p>
          <w:p>
            <w:pPr>
              <w:spacing w:after="30" w:before="0"/>
            </w:pPr>
            <w:r>
              <w:rPr>
                <w:rFonts w:ascii="Arial" w:cs="Arial" w:eastAsia="Arial" w:hAnsi="Arial"/>
                <w:color w:val="2C3E50"/>
                <w:sz w:val="20"/>
                <w:szCs w:val="20"/>
              </w:rPr>
              <w:t xml:space="preserve">Krok 1 (2h): Skonfigurować SMTP (Gmail App Password lub SendGrid) i Sentry DSN. Krok 2 (1 dzień): Przeprowadzić testy obciążeniowe wyszukiwania PostGIS i WebSocket. Krok 3 (faza beta): Uruchomić płatności Stripe z ograniczoną liczbą użytkowników do walidacji modelu biznesowego.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17. Planowane funkcjonalności — Roadmap</w:t>
            </w:r>
          </w:p>
        </w:tc>
      </w:tr>
    </w:tbl>
    <w:p>
      <w:pPr>
        <w:spacing w:after="160" w:before="0"/>
      </w:pPr>
      <w:r>
        <w:rPr>
          <w:sz w:val="4"/>
          <w:szCs w:val="4"/>
        </w:rPr>
        <w:t xml:space="preserve"/>
      </w:r>
    </w:p>
    <w:p>
      <w:pPr>
        <w:spacing w:after="140" w:before="60"/>
      </w:pPr>
      <w:r>
        <w:rPr>
          <w:rFonts w:ascii="Arial" w:cs="Arial" w:eastAsia="Arial" w:hAnsi="Arial"/>
          <w:color w:val="34495E"/>
          <w:sz w:val="22"/>
          <w:szCs w:val="22"/>
        </w:rPr>
        <w:t xml:space="preserve">Pięć strategicznych funkcjonalności do wdrożenia w kolejnych etapach rozwoju. Każda wzmacnia pozycję StayMap Polska jako nowoczesnego, danych-centralnego produktu turystycznego.</w:t>
      </w:r>
    </w:p>
    <w:p>
      <w:pPr>
        <w:pStyle w:val="Heading2"/>
        <w:pBdr>
          <w:bottom w:val="single" w:color="BDD7EE" w:sz="2" w:space="3"/>
        </w:pBdr>
        <w:spacing w:after="100" w:before="320"/>
      </w:pPr>
      <w:r>
        <w:rPr>
          <w:rFonts w:ascii="Arial" w:cs="Arial" w:eastAsia="Arial" w:hAnsi="Arial"/>
          <w:b/>
          <w:bCs/>
          <w:color w:val="1A5276"/>
          <w:sz w:val="26"/>
          <w:szCs w:val="26"/>
        </w:rPr>
        <w:t xml:space="preserve">17.1 AI „Kiedy jechać?” — optymalny termin dla Twoich preferencji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A" w:sz="8"/>
              <w:left w:val="none" w:color="FFFFFF" w:sz="0"/>
              <w:bottom w:val="none" w:color="FFFFFF" w:sz="0"/>
              <w:right w:val="none" w:color="FFFFFF" w:sz="0"/>
            </w:tcBorders>
            <w:shd w:fill="F4F9FD" w:val="clear"/>
            <w:tcMar>
              <w:top w:type="dxa" w:w="140"/>
              <w:left w:type="dxa" w:w="180"/>
              <w:bottom w:type="dxa" w:w="100"/>
              <w:right w:type="dxa" w:w="180"/>
            </w:tcMar>
          </w:tcPr>
          <w:p>
            <w:pPr>
              <w:spacing w:after="40" w:before="0"/>
            </w:pPr>
            <w:r>
              <w:rPr>
                <w:rFonts w:ascii="Arial" w:cs="Arial" w:eastAsia="Arial" w:hAnsi="Arial"/>
                <w:color w:val="1B4F7A"/>
                <w:sz w:val="22"/>
                <w:szCs w:val="22"/>
              </w:rPr>
              <w:t xml:space="preserve">✨  </w:t>
            </w:r>
            <w:r>
              <w:rPr>
                <w:rFonts w:ascii="Arial" w:cs="Arial" w:eastAsia="Arial" w:hAnsi="Arial"/>
                <w:b/>
                <w:bCs/>
                <w:color w:val="141F2B"/>
                <w:sz w:val="22"/>
                <w:szCs w:val="22"/>
              </w:rPr>
              <w:t xml:space="preserve">Inteligentny doradca terminu wyjazdu  </w:t>
            </w:r>
            <w:r>
              <w:rPr>
                <w:rFonts w:ascii="Arial" w:cs="Arial" w:eastAsia="Arial" w:hAnsi="Arial"/>
                <w:b/>
                <w:bCs/>
                <w:color w:val="1B4F7A"/>
                <w:sz w:val="17"/>
                <w:szCs w:val="17"/>
              </w:rPr>
              <w:t xml:space="preserve">AI · WYSOKI PRIORYTET</w:t>
            </w:r>
          </w:p>
          <w:p>
            <w:r>
              <w:rPr>
                <w:rFonts w:ascii="Arial" w:cs="Arial" w:eastAsia="Arial" w:hAnsi="Arial"/>
                <w:color w:val="4A6274"/>
                <w:sz w:val="20"/>
                <w:szCs w:val="20"/>
              </w:rPr>
              <w:t xml:space="preserve">Użytkownik opisuje czego szuka naturalnym językiem — AI analizuje dane sezonowe z SeasonalPricingRule i sugeruje najlepszy miesiąc z uzasadnieniem i prognozą ceny.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Użytkownik wpisuje: Chcę ciszy, braku tłumów, dobrej pogody i niskich cen na Mazurach</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LLM analizuje preferencje → wydobywa parametry: cisza=True, brak_tłumu=True, max_cena=niższy_kwartyl</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Backend odpytuje SeasonalPricingRule dla regionu — wyciąga historię mnożników per miesiąc</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AI nakłada filtry: miesiące poza szczytem, niskie mnożniki, dane pogodowe z zewnętrznego API</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Odpowiedź: Najlepszy termin to wrzesień — ceny o 25% niższe niż w lipcu, jeszcze ciepło, mniej turystów</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Frontend pokazuje calendar heatmap z kolorami cen per miesiąc i wyjaśnieniem AI</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Integracja z istniejącym modułem AiTravelSession — rozszerzenie bez budowania od zera</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17.2 „W X godzin” — wyszukiwanie izochron od punktu startowego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A" w:sz="8"/>
              <w:left w:val="none" w:color="FFFFFF" w:sz="0"/>
              <w:bottom w:val="none" w:color="FFFFFF" w:sz="0"/>
              <w:right w:val="none" w:color="FFFFFF" w:sz="0"/>
            </w:tcBorders>
            <w:shd w:fill="EAFAF1" w:val="clear"/>
            <w:tcMar>
              <w:top w:type="dxa" w:w="140"/>
              <w:left w:type="dxa" w:w="180"/>
              <w:bottom w:type="dxa" w:w="100"/>
              <w:right w:type="dxa" w:w="180"/>
            </w:tcMar>
          </w:tcPr>
          <w:p>
            <w:pPr>
              <w:spacing w:after="40" w:before="0"/>
            </w:pPr>
            <w:r>
              <w:rPr>
                <w:rFonts w:ascii="Arial" w:cs="Arial" w:eastAsia="Arial" w:hAnsi="Arial"/>
                <w:color w:val="1B4F7A"/>
                <w:sz w:val="22"/>
                <w:szCs w:val="22"/>
              </w:rPr>
              <w:t xml:space="preserve">◎  </w:t>
            </w:r>
            <w:r>
              <w:rPr>
                <w:rFonts w:ascii="Arial" w:cs="Arial" w:eastAsia="Arial" w:hAnsi="Arial"/>
                <w:b/>
                <w:bCs/>
                <w:color w:val="141F2B"/>
                <w:sz w:val="22"/>
                <w:szCs w:val="22"/>
              </w:rPr>
              <w:t xml:space="preserve">Mapa dojazdu zamiast mapy geograficznej  </w:t>
            </w:r>
            <w:r>
              <w:rPr>
                <w:rFonts w:ascii="Arial" w:cs="Arial" w:eastAsia="Arial" w:hAnsi="Arial"/>
                <w:b/>
                <w:bCs/>
                <w:color w:val="1E8449"/>
                <w:sz w:val="17"/>
                <w:szCs w:val="17"/>
              </w:rPr>
              <w:t xml:space="preserve">GEO · WYSOKI PRIORYTET</w:t>
            </w:r>
          </w:p>
          <w:p>
            <w:r>
              <w:rPr>
                <w:rFonts w:ascii="Arial" w:cs="Arial" w:eastAsia="Arial" w:hAnsi="Arial"/>
                <w:color w:val="4A6274"/>
                <w:sz w:val="20"/>
                <w:szCs w:val="20"/>
              </w:rPr>
              <w:t xml:space="preserve">Użytkownik wpisuje miasto i czas dojazdu — mapa pokazuje tylko oferty w zasięgu. Myślenie podróżnicze zamiast geograficznego.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Użytkownik wpisuje: Warszawa jako punkt startowy, wybiera max 3 godziny jazdy</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Backend wywołuje OpenRouteService API — generuje izochronę (wielokąt dojazdu) dla 3h jazdy</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PostGIS ST_Within() filtruje oferty których PointField leży wewnątrz izochrony</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Leaflet renderuje izochronę jako gradient na mapie + markery ofert w zasięgu</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Tryby transportu: samochód, rower, kolej — dzięki ORS multi-modal routing</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Możliwość wyszukiwania z mojej lokalizacji — geolokalizacja przeglądarki jako punkt startowy</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Infrastruktura PostGIS jest już gotowa — wystarczy nowy endpoint i overlay Leaflet</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17.3 „Pamiętnik z podróży” — zdjęcia gości po pobycie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A" w:sz="8"/>
              <w:left w:val="none" w:color="FFFFFF" w:sz="0"/>
              <w:bottom w:val="none" w:color="FFFFFF" w:sz="0"/>
              <w:right w:val="none" w:color="FFFFFF" w:sz="0"/>
            </w:tcBorders>
            <w:shd w:fill="FEF9E7" w:val="clear"/>
            <w:tcMar>
              <w:top w:type="dxa" w:w="140"/>
              <w:left w:type="dxa" w:w="180"/>
              <w:bottom w:type="dxa" w:w="100"/>
              <w:right w:type="dxa" w:w="180"/>
            </w:tcMar>
          </w:tcPr>
          <w:p>
            <w:pPr>
              <w:spacing w:after="40" w:before="0"/>
            </w:pPr>
            <w:r>
              <w:rPr>
                <w:rFonts w:ascii="Arial" w:cs="Arial" w:eastAsia="Arial" w:hAnsi="Arial"/>
                <w:color w:val="1B4F7A"/>
                <w:sz w:val="22"/>
                <w:szCs w:val="22"/>
              </w:rPr>
              <w:t xml:space="preserve">▣  </w:t>
            </w:r>
            <w:r>
              <w:rPr>
                <w:rFonts w:ascii="Arial" w:cs="Arial" w:eastAsia="Arial" w:hAnsi="Arial"/>
                <w:b/>
                <w:bCs/>
                <w:color w:val="141F2B"/>
                <w:sz w:val="22"/>
                <w:szCs w:val="22"/>
              </w:rPr>
              <w:t xml:space="preserve">Autentyczne zdjęcia od gości  </w:t>
            </w:r>
            <w:r>
              <w:rPr>
                <w:rFonts w:ascii="Arial" w:cs="Arial" w:eastAsia="Arial" w:hAnsi="Arial"/>
                <w:b/>
                <w:bCs/>
                <w:color w:val="784212"/>
                <w:sz w:val="17"/>
                <w:szCs w:val="17"/>
              </w:rPr>
              <w:t xml:space="preserve">SOCIAL · ŚREDNI PRIORYTET</w:t>
            </w:r>
          </w:p>
          <w:p>
            <w:r>
              <w:rPr>
                <w:rFonts w:ascii="Arial" w:cs="Arial" w:eastAsia="Arial" w:hAnsi="Arial"/>
                <w:color w:val="4A6274"/>
                <w:sz w:val="20"/>
                <w:szCs w:val="20"/>
              </w:rPr>
              <w:t xml:space="preserve">Po zakończeniu rezerwacji gość może dodać zdjęcia z pobytu — autentyczne, bez retuszu. Mechanizm jak TripAdvisor dla polskiego rynku.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Po COMPLETED — gość otrzymuje e-mail z zaproszeniem do dodania zdjęć</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Nowy model GuestPhoto (relacja do Booking) z polami: image, caption, taken_at, is_approved</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Upload przez istniejący mechanizm (Pillow + python-magic) z walidacją MIME</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Karta oferty: sekcja Zdjęcia Gości poniżej galerii głównej hosta — wyraźnie oznaczona</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Moderacja opcjonalna — gospodarz może zgłosić zdjęcie do usunięcia (naruszenie prywatności)</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Wpływ na konwersję: autentyczne zdjęcia budują zaufanie bardziej niż profesjonalna sesja fotograficzna</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Integracja z Blind Release — zdjęcia widoczne dopiero po zakończeniu okresu recenzji</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17.4 Karta podarunkowa „Zarezerwuj komś nocleg”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A" w:sz="8"/>
              <w:left w:val="none" w:color="FFFFFF" w:sz="0"/>
              <w:bottom w:val="none" w:color="FFFFFF" w:sz="0"/>
              <w:right w:val="none" w:color="FFFFFF" w:sz="0"/>
            </w:tcBorders>
            <w:shd w:fill="FDEDEC" w:val="clear"/>
            <w:tcMar>
              <w:top w:type="dxa" w:w="140"/>
              <w:left w:type="dxa" w:w="180"/>
              <w:bottom w:type="dxa" w:w="100"/>
              <w:right w:type="dxa" w:w="180"/>
            </w:tcMar>
          </w:tcPr>
          <w:p>
            <w:pPr>
              <w:spacing w:after="40" w:before="0"/>
            </w:pPr>
            <w:r>
              <w:rPr>
                <w:rFonts w:ascii="Arial" w:cs="Arial" w:eastAsia="Arial" w:hAnsi="Arial"/>
                <w:color w:val="1B4F7A"/>
                <w:sz w:val="22"/>
                <w:szCs w:val="22"/>
              </w:rPr>
              <w:t xml:space="preserve">◆  </w:t>
            </w:r>
            <w:r>
              <w:rPr>
                <w:rFonts w:ascii="Arial" w:cs="Arial" w:eastAsia="Arial" w:hAnsi="Arial"/>
                <w:b/>
                <w:bCs/>
                <w:color w:val="141F2B"/>
                <w:sz w:val="22"/>
                <w:szCs w:val="22"/>
              </w:rPr>
              <w:t xml:space="preserve">Voucher prezentowy z integracją Stripe  </w:t>
            </w:r>
            <w:r>
              <w:rPr>
                <w:rFonts w:ascii="Arial" w:cs="Arial" w:eastAsia="Arial" w:hAnsi="Arial"/>
                <w:b/>
                <w:bCs/>
                <w:color w:val="A93226"/>
                <w:sz w:val="17"/>
                <w:szCs w:val="17"/>
              </w:rPr>
              <w:t xml:space="preserve">BIZNES · ŚREDNI PRIORYTET</w:t>
            </w:r>
          </w:p>
          <w:p>
            <w:r>
              <w:rPr>
                <w:rFonts w:ascii="Arial" w:cs="Arial" w:eastAsia="Arial" w:hAnsi="Arial"/>
                <w:color w:val="4A6274"/>
                <w:sz w:val="20"/>
                <w:szCs w:val="20"/>
              </w:rPr>
              <w:t xml:space="preserve">Kup voucher dla kogoś — wyślij e-mailem lub wydrukuj. Odbiorca wybiera termin i rezerwuje. Idealny prezent urodzinowy, ślubny, na Mikołaja — Stripe już jest w projekcie.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Nowy model GiftCard: uuid, value_pln, issued_to_email, redeemed_by_booking, expiry_date, stripe_payment_id</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Nadawca kupuje voucher przez Stripe — płacąc wartość nominalną (np. 500 zł)</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Odbiorca dostaje unikalny link /gift/{uuid} — przegląda oferty i aplikuje voucher przy rezerwacji</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Widget rezerwacyjny: pole Kod podarunkowy — system odlicza wartość od total, nadpłata przez Stripe</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PDF do wydruku z estetycznym designem: nazwa platformy, wartość, data ważności, kod QR</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Okazje: urodziny, ślub, rocznica, Mikołaj, Boże Narodzenie — personalizowany komunikat od nadawcy</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Dodatkowy kanał przychodu: prowizja od wartości vouchera pobierana przy zakupie</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17.5 „Mapa wspomnień” — interaktywna historia podróży użytkownika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A" w:sz="8"/>
              <w:left w:val="none" w:color="FFFFFF" w:sz="0"/>
              <w:bottom w:val="none" w:color="FFFFFF" w:sz="0"/>
              <w:right w:val="none" w:color="FFFFFF" w:sz="0"/>
            </w:tcBorders>
            <w:shd w:fill="F4F9FD" w:val="clear"/>
            <w:tcMar>
              <w:top w:type="dxa" w:w="140"/>
              <w:left w:type="dxa" w:w="180"/>
              <w:bottom w:type="dxa" w:w="100"/>
              <w:right w:type="dxa" w:w="180"/>
            </w:tcMar>
          </w:tcPr>
          <w:p>
            <w:pPr>
              <w:spacing w:after="40" w:before="0"/>
            </w:pPr>
            <w:r>
              <w:rPr>
                <w:rFonts w:ascii="Arial" w:cs="Arial" w:eastAsia="Arial" w:hAnsi="Arial"/>
                <w:color w:val="1B4F7A"/>
                <w:sz w:val="22"/>
                <w:szCs w:val="22"/>
              </w:rPr>
              <w:t xml:space="preserve">●  </w:t>
            </w:r>
            <w:r>
              <w:rPr>
                <w:rFonts w:ascii="Arial" w:cs="Arial" w:eastAsia="Arial" w:hAnsi="Arial"/>
                <w:b/>
                <w:bCs/>
                <w:color w:val="141F2B"/>
                <w:sz w:val="22"/>
                <w:szCs w:val="22"/>
              </w:rPr>
              <w:t xml:space="preserve">Automatyczny travel journal na profilu  </w:t>
            </w:r>
            <w:r>
              <w:rPr>
                <w:rFonts w:ascii="Arial" w:cs="Arial" w:eastAsia="Arial" w:hAnsi="Arial"/>
                <w:b/>
                <w:bCs/>
                <w:color w:val="566573"/>
                <w:sz w:val="17"/>
                <w:szCs w:val="17"/>
              </w:rPr>
              <w:t xml:space="preserve">UX · NISKI PRIORYTET</w:t>
            </w:r>
          </w:p>
          <w:p>
            <w:r>
              <w:rPr>
                <w:rFonts w:ascii="Arial" w:cs="Arial" w:eastAsia="Arial" w:hAnsi="Arial"/>
                <w:color w:val="4A6274"/>
                <w:sz w:val="20"/>
                <w:szCs w:val="20"/>
              </w:rPr>
              <w:t xml:space="preserve">Na profilu użytkownika interaktywna mapa Polski z pinezkami wszystkich miejsc gdzie mieszkał przez StayMap. Travel journal, który tworzy się automatycznie.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Dane są już w systemie: Booking.listing.location.coordinates + daty + ocena — zero nowego backendu</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Frontend: nowa zakładka Moje Podróże na /account z Leaflet mapą pełnoekranową</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Każda pinezka: miniatura zdjęcia oferty, nazwa miejsca, daty pobytu, wystawiona ocena</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Po kliknięciu pinu — popup z kartą: zdjęcie, adres, Zarezerwowałem X nocy, link do oferty</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Statystyki na górze mapy: liczba podróży, łączna liczba nocy, odwiedzone województwa</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Opcja udostępnienia: publiczny link do profilu podróży użytkownika (opt-in)</w:t>
            </w:r>
          </w:p>
        </w:tc>
      </w:tr>
      <w:tr>
        <w:tc>
          <w:tcPr>
            <w:tcW w:type="dxa" w:w="36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2874A6"/>
                <w:sz w:val="19"/>
                <w:szCs w:val="19"/>
              </w:rPr>
              <w:t xml:space="preserve">→</w:t>
            </w:r>
          </w:p>
        </w:tc>
        <w:tc>
          <w:tcPr>
            <w:tcW w:type="dxa" w:w="9000"/>
            <w:tcBorders>
              <w:top w:val="none" w:color="FFFFFF" w:sz="0"/>
              <w:left w:val="none" w:color="FFFFFF" w:sz="0"/>
              <w:bottom w:val="single" w:color="EAF2FA" w:sz="1"/>
              <w:right w:val="none" w:color="FFFFFF" w:sz="0"/>
            </w:tcBorders>
            <w:tcMar>
              <w:top w:type="dxa" w:w="40"/>
              <w:left w:type="dxa" w:w="0"/>
              <w:bottom w:type="dxa" w:w="40"/>
              <w:right w:type="dxa" w:w="0"/>
            </w:tcMar>
          </w:tcPr>
          <w:p>
            <w:r>
              <w:rPr>
                <w:rFonts w:ascii="Arial" w:cs="Arial" w:eastAsia="Arial" w:hAnsi="Arial"/>
                <w:color w:val="2C3E50"/>
                <w:sz w:val="19"/>
                <w:szCs w:val="19"/>
              </w:rPr>
              <w:t xml:space="preserve">Gamifikacja: odznaki Zwiedzacz za 5 różnych regionów, Maraton za 10 rezerwacji</w:t>
            </w:r>
          </w:p>
        </w:tc>
      </w:tr>
    </w:tbl>
    <w:p>
      <w:pPr>
        <w:spacing w:after="0" w:before="0"/>
      </w:pPr>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18. StayMap Polska — szanse na sukces</w:t>
            </w:r>
          </w:p>
        </w:tc>
      </w:tr>
    </w:tbl>
    <w:p>
      <w:pPr>
        <w:spacing w:after="160" w:before="0"/>
      </w:pPr>
      <w:r>
        <w:rPr>
          <w:sz w:val="4"/>
          <w:szCs w:val="4"/>
        </w:rPr>
        <w:t xml:space="preserve"/>
      </w:r>
    </w:p>
    <w:p>
      <w:pPr>
        <w:spacing w:after="160" w:before="60"/>
      </w:pPr>
      <w:r>
        <w:rPr>
          <w:rFonts w:ascii="Arial" w:cs="Arial" w:eastAsia="Arial" w:hAnsi="Arial"/>
          <w:color w:val="34495E"/>
          <w:sz w:val="22"/>
          <w:szCs w:val="22"/>
        </w:rPr>
        <w:t xml:space="preserve">Kompleksowa ocena pozycji rynkowej platformy, jej wyróżników konkurencyjnych i potencjału wzrostu na polskim rynku turystyki noclegowej.</w:t>
      </w:r>
    </w:p>
    <w:p>
      <w:pPr>
        <w:pStyle w:val="Heading2"/>
        <w:pBdr>
          <w:bottom w:val="single" w:color="BDD7EE" w:sz="2" w:space="3"/>
        </w:pBdr>
        <w:spacing w:after="100" w:before="320"/>
      </w:pPr>
      <w:r>
        <w:rPr>
          <w:rFonts w:ascii="Arial" w:cs="Arial" w:eastAsia="Arial" w:hAnsi="Arial"/>
          <w:b/>
          <w:bCs/>
          <w:color w:val="1A5276"/>
          <w:sz w:val="26"/>
          <w:szCs w:val="26"/>
        </w:rPr>
        <w:t xml:space="preserve">18.1 Luka rynkowa — dlaczego teraz i dlaczego Polska</w:t>
      </w:r>
    </w:p>
    <w:p>
      <w:pPr>
        <w:spacing w:after="120" w:before="80"/>
      </w:pPr>
      <w:r>
        <w:rPr>
          <w:rFonts w:ascii="Arial" w:cs="Arial" w:eastAsia="Arial" w:hAnsi="Arial"/>
          <w:color w:val="2C3E50"/>
          <w:sz w:val="21"/>
          <w:szCs w:val="21"/>
        </w:rPr>
        <w:t xml:space="preserve">Polski rynek turystyki krajowej przeżywa systematyczny wzrost — Polacy realizują rocznie ponad 50 milionów podróży krajowych. Tymczasem dostępne platformy to albo globalne agregatory (Booking.com, Airbnb) niedostosowane do polskiej specyfiki, albo przestarzałe lokalne serwisy bez nowoczesnego UX. StayMap Polska celuje precyzyjnie w tę lukę.</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93226" w:sz="8"/>
              <w:left w:val="single" w:color="E0EBF4" w:sz="1"/>
              <w:bottom w:val="single" w:color="E0EBF4" w:sz="1"/>
              <w:right w:val="single" w:color="E0EBF4" w:sz="1"/>
            </w:tcBorders>
            <w:shd w:fill="FDEDEC" w:val="clear"/>
            <w:tcMar>
              <w:top w:type="dxa" w:w="180"/>
              <w:left w:type="dxa" w:w="200"/>
              <w:bottom w:type="dxa" w:w="180"/>
              <w:right w:type="dxa" w:w="200"/>
            </w:tcMar>
          </w:tcPr>
          <w:p>
            <w:pPr>
              <w:spacing w:after="80"/>
            </w:pPr>
            <w:r>
              <w:rPr>
                <w:rFonts w:ascii="Arial" w:cs="Arial" w:eastAsia="Arial" w:hAnsi="Arial"/>
                <w:b/>
                <w:bCs/>
                <w:color w:val="A93226"/>
                <w:spacing w:val="40"/>
                <w:sz w:val="17"/>
                <w:szCs w:val="17"/>
              </w:rPr>
              <w:t xml:space="preserve">CO BRAKUJE NA RYNKU</w:t>
            </w:r>
          </w:p>
          <w:p>
            <w:pPr>
              <w:spacing w:after="40"/>
            </w:pPr>
            <w:r>
              <w:rPr>
                <w:rFonts w:ascii="Arial" w:cs="Arial" w:eastAsia="Arial" w:hAnsi="Arial"/>
                <w:color w:val="4A1505"/>
                <w:sz w:val="20"/>
                <w:szCs w:val="20"/>
              </w:rPr>
              <w:t xml:space="preserve">•  Booking.com nie rozumie polskich świąt i sezonowości</w:t>
            </w:r>
          </w:p>
          <w:p>
            <w:pPr>
              <w:spacing w:after="40"/>
            </w:pPr>
            <w:r>
              <w:rPr>
                <w:rFonts w:ascii="Arial" w:cs="Arial" w:eastAsia="Arial" w:hAnsi="Arial"/>
                <w:color w:val="4A1505"/>
                <w:sz w:val="20"/>
                <w:szCs w:val="20"/>
              </w:rPr>
              <w:t xml:space="preserve">•  Airbnb nie ma polskich typów noclegów (agroturystyka, leśniczymówka)</w:t>
            </w:r>
          </w:p>
          <w:p>
            <w:pPr>
              <w:spacing w:after="40"/>
            </w:pPr>
            <w:r>
              <w:rPr>
                <w:rFonts w:ascii="Arial" w:cs="Arial" w:eastAsia="Arial" w:hAnsi="Arial"/>
                <w:color w:val="4A1505"/>
                <w:sz w:val="20"/>
                <w:szCs w:val="20"/>
              </w:rPr>
              <w:t xml:space="preserve">•  żadna platforma nie ma mapy jako głównego interfejsu</w:t>
            </w:r>
          </w:p>
          <w:p>
            <w:pPr>
              <w:spacing w:after="40"/>
            </w:pPr>
            <w:r>
              <w:rPr>
                <w:rFonts w:ascii="Arial" w:cs="Arial" w:eastAsia="Arial" w:hAnsi="Arial"/>
                <w:color w:val="4A1505"/>
                <w:sz w:val="20"/>
                <w:szCs w:val="20"/>
              </w:rPr>
              <w:t xml:space="preserve">•  Brak myślenia z Warszawy na weekend w 3h jazdy</w:t>
            </w:r>
          </w:p>
          <w:p>
            <w:r>
              <w:rPr>
                <w:rFonts w:ascii="Arial" w:cs="Arial" w:eastAsia="Arial" w:hAnsi="Arial"/>
                <w:color w:val="4A1505"/>
                <w:sz w:val="20"/>
                <w:szCs w:val="20"/>
              </w:rPr>
              <w:t xml:space="preserve">•  Prowizje globalnych graczy (15–20%) zamiast modelu lokalnego</w:t>
            </w:r>
          </w:p>
        </w:tc>
        <w:tc>
          <w:tcPr>
            <w:tcW w:type="dxa" w:w="4680"/>
            <w:tcBorders>
              <w:top w:val="single" w:color="1E8449" w:sz="8"/>
              <w:left w:val="single" w:color="E0EBF4" w:sz="1"/>
              <w:bottom w:val="single" w:color="E0EBF4" w:sz="1"/>
              <w:right w:val="single" w:color="E0EBF4" w:sz="1"/>
            </w:tcBorders>
            <w:shd w:fill="EAFAF1" w:val="clear"/>
            <w:tcMar>
              <w:top w:type="dxa" w:w="180"/>
              <w:left w:type="dxa" w:w="200"/>
              <w:bottom w:type="dxa" w:w="180"/>
              <w:right w:type="dxa" w:w="200"/>
            </w:tcMar>
          </w:tcPr>
          <w:p>
            <w:pPr>
              <w:spacing w:after="80"/>
            </w:pPr>
            <w:r>
              <w:rPr>
                <w:rFonts w:ascii="Arial" w:cs="Arial" w:eastAsia="Arial" w:hAnsi="Arial"/>
                <w:b/>
                <w:bCs/>
                <w:color w:val="1E8449"/>
                <w:spacing w:val="40"/>
                <w:sz w:val="17"/>
                <w:szCs w:val="17"/>
              </w:rPr>
              <w:t xml:space="preserve">CO STAYMAP DOSTARCZA</w:t>
            </w:r>
          </w:p>
          <w:p>
            <w:pPr>
              <w:spacing w:after="40"/>
            </w:pPr>
            <w:r>
              <w:rPr>
                <w:rFonts w:ascii="Arial" w:cs="Arial" w:eastAsia="Arial" w:hAnsi="Arial"/>
                <w:color w:val="0B3D21"/>
                <w:sz w:val="20"/>
                <w:szCs w:val="20"/>
              </w:rPr>
              <w:t xml:space="preserve">•  Polski kalendarz świąt wbudowany w silnik cen</w:t>
            </w:r>
          </w:p>
          <w:p>
            <w:pPr>
              <w:spacing w:after="40"/>
            </w:pPr>
            <w:r>
              <w:rPr>
                <w:rFonts w:ascii="Arial" w:cs="Arial" w:eastAsia="Arial" w:hAnsi="Arial"/>
                <w:color w:val="0B3D21"/>
                <w:sz w:val="20"/>
                <w:szCs w:val="20"/>
              </w:rPr>
              <w:t xml:space="preserve">•  Kategorie i tagi specyficzne dla polskiej turystyki</w:t>
            </w:r>
          </w:p>
          <w:p>
            <w:pPr>
              <w:spacing w:after="40"/>
            </w:pPr>
            <w:r>
              <w:rPr>
                <w:rFonts w:ascii="Arial" w:cs="Arial" w:eastAsia="Arial" w:hAnsi="Arial"/>
                <w:color w:val="0B3D21"/>
                <w:sz w:val="20"/>
                <w:szCs w:val="20"/>
              </w:rPr>
              <w:t xml:space="preserve">•  Map-first UX jako centralny interfejs odkrywania</w:t>
            </w:r>
          </w:p>
          <w:p>
            <w:pPr>
              <w:spacing w:after="40"/>
            </w:pPr>
            <w:r>
              <w:rPr>
                <w:rFonts w:ascii="Arial" w:cs="Arial" w:eastAsia="Arial" w:hAnsi="Arial"/>
                <w:color w:val="0B3D21"/>
                <w:sz w:val="20"/>
                <w:szCs w:val="20"/>
              </w:rPr>
              <w:t xml:space="preserve">•  Izochrony W X godzin w roadmapie (ORS API)</w:t>
            </w:r>
          </w:p>
          <w:p>
            <w:r>
              <w:rPr>
                <w:rFonts w:ascii="Arial" w:cs="Arial" w:eastAsia="Arial" w:hAnsi="Arial"/>
                <w:color w:val="0B3D21"/>
                <w:sz w:val="20"/>
                <w:szCs w:val="20"/>
              </w:rPr>
              <w:t xml:space="preserve">•  Konfigurowalna prowizja (domyślnie 15%, niższa niż u globalnych graczy)</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18.2 Wyróżniki technologiczne</w:t>
      </w:r>
    </w:p>
    <w:p>
      <w:pPr>
        <w:spacing w:after="120" w:before="60"/>
      </w:pPr>
      <w:r>
        <w:rPr>
          <w:rFonts w:ascii="Arial" w:cs="Arial" w:eastAsia="Arial" w:hAnsi="Arial"/>
          <w:color w:val="2C3E50"/>
          <w:sz w:val="21"/>
          <w:szCs w:val="21"/>
        </w:rPr>
        <w:t xml:space="preserve">StayMap Polska wyróżnia się na tle konkurencji nie tylko zakresem funkcji, ale jakością architektury — każda decyzja techniczna ma uzasadnienie biznesowe.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0"/>
              <w:bottom w:val="none" w:color="FFFFFF" w:sz="0"/>
              <w:right w:val="none" w:color="FFFFFF" w:sz="0"/>
            </w:tcBorders>
            <w:shd w:fill="F4F9FD" w:val="clear"/>
            <w:tcMar>
              <w:top w:type="dxa" w:w="160"/>
              <w:left w:type="dxa" w:w="220"/>
              <w:bottom w:type="dxa" w:w="160"/>
              <w:right w:type="dxa" w:w="220"/>
            </w:tcMar>
          </w:tcPr>
          <w:p>
            <w:pPr>
              <w:spacing w:after="60" w:before="0"/>
            </w:pPr>
            <w:r>
              <w:rPr>
                <w:rFonts w:ascii="Arial" w:cs="Arial" w:eastAsia="Arial" w:hAnsi="Arial"/>
                <w:b/>
                <w:bCs/>
                <w:color w:val="141F2B"/>
                <w:sz w:val="22"/>
                <w:szCs w:val="22"/>
              </w:rPr>
              <w:t xml:space="preserve">Silnik cen uwzględniający polską specyfikę</w:t>
            </w:r>
          </w:p>
          <w:p>
            <w:r>
              <w:rPr>
                <w:rFonts w:ascii="Arial" w:cs="Arial" w:eastAsia="Arial" w:hAnsi="Arial"/>
                <w:color w:val="34495E"/>
                <w:sz w:val="20"/>
                <w:szCs w:val="20"/>
              </w:rPr>
              <w:t xml:space="preserve">PricingService jest prawdopodobnie najbardziej zaawansowanym elementem platformy. Łączy sezonowość, polskie święta ustawowe (GUS), szczyty turystyczne definiowane przez admina, reguły hosta i rabaty długoterminowe. Snapshot ceny zamraża wycenę w momencie rezerwacji — gość zawsze płaci kwotę, którą widział przy wyborze. Globalny gracz tego nie wdroży w 6 miesięcy.</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74A6" w:sz="20"/>
              <w:bottom w:val="none" w:color="FFFFFF" w:sz="0"/>
              <w:right w:val="none" w:color="FFFFFF" w:sz="0"/>
            </w:tcBorders>
            <w:shd w:fill="EBF4FB" w:val="clear"/>
            <w:tcMar>
              <w:top w:type="dxa" w:w="160"/>
              <w:left w:type="dxa" w:w="220"/>
              <w:bottom w:type="dxa" w:w="160"/>
              <w:right w:type="dxa" w:w="220"/>
            </w:tcMar>
          </w:tcPr>
          <w:p>
            <w:pPr>
              <w:spacing w:after="60" w:before="0"/>
            </w:pPr>
            <w:r>
              <w:rPr>
                <w:rFonts w:ascii="Arial" w:cs="Arial" w:eastAsia="Arial" w:hAnsi="Arial"/>
                <w:b/>
                <w:bCs/>
                <w:color w:val="141F2B"/>
                <w:sz w:val="22"/>
                <w:szCs w:val="22"/>
              </w:rPr>
              <w:t xml:space="preserve">AI rozumiejące potrzeby, nie tylko słowa kluczowe</w:t>
            </w:r>
          </w:p>
          <w:p>
            <w:r>
              <w:rPr>
                <w:rFonts w:ascii="Arial" w:cs="Arial" w:eastAsia="Arial" w:hAnsi="Arial"/>
                <w:color w:val="34495E"/>
                <w:sz w:val="20"/>
                <w:szCs w:val="20"/>
              </w:rPr>
              <w:t xml:space="preserve">Podczas gdy większość platform oferuje filtry, StayMap rozumie intencję: cichy dom dla rodziny z psem, nie za daleko od Krakowa, początek października to kompletne zapytanie. AI wydobywa parametry, wyszukuje oferty i tłumaczy dopasowanie po polsku. Modularność (OpenAI/Groq) daje pełną kontrolę nad kosztami operacyjnymi.</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0"/>
              <w:bottom w:val="none" w:color="FFFFFF" w:sz="0"/>
              <w:right w:val="none" w:color="FFFFFF" w:sz="0"/>
            </w:tcBorders>
            <w:shd w:fill="EAFAF1" w:val="clear"/>
            <w:tcMar>
              <w:top w:type="dxa" w:w="160"/>
              <w:left w:type="dxa" w:w="220"/>
              <w:bottom w:type="dxa" w:w="160"/>
              <w:right w:type="dxa" w:w="220"/>
            </w:tcMar>
          </w:tcPr>
          <w:p>
            <w:pPr>
              <w:spacing w:after="60" w:before="0"/>
            </w:pPr>
            <w:r>
              <w:rPr>
                <w:rFonts w:ascii="Arial" w:cs="Arial" w:eastAsia="Arial" w:hAnsi="Arial"/>
                <w:b/>
                <w:bCs/>
                <w:color w:val="141F2B"/>
                <w:sz w:val="22"/>
                <w:szCs w:val="22"/>
              </w:rPr>
              <w:t xml:space="preserve">Mechanizm Blind Release buduje zaufanie w ekosystemie</w:t>
            </w:r>
          </w:p>
          <w:p>
            <w:r>
              <w:rPr>
                <w:rFonts w:ascii="Arial" w:cs="Arial" w:eastAsia="Arial" w:hAnsi="Arial"/>
                <w:color w:val="34495E"/>
                <w:sz w:val="20"/>
                <w:szCs w:val="20"/>
              </w:rPr>
              <w:t xml:space="preserve">Recenzje ślepe to nie ficik — to fundament jakości. Gdy obie strony oceniają niezależnie, recenzje są szczere. Buduje to zaufanie gości (oceny są prawdziwe) i chroni gospodarzy (nie boją się odwetu za uczciwą ocenę gościa). Na polskim rynku, gdzie zaufanie do platform rezerwacyjnych bywa niskie, to wyróżnik pierwszego rzędu.</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950B" w:sz="20"/>
              <w:bottom w:val="none" w:color="FFFFFF" w:sz="0"/>
              <w:right w:val="none" w:color="FFFFFF" w:sz="0"/>
            </w:tcBorders>
            <w:shd w:fill="FEFDF0" w:val="clear"/>
            <w:tcMar>
              <w:top w:type="dxa" w:w="160"/>
              <w:left w:type="dxa" w:w="220"/>
              <w:bottom w:type="dxa" w:w="160"/>
              <w:right w:type="dxa" w:w="220"/>
            </w:tcMar>
          </w:tcPr>
          <w:p>
            <w:pPr>
              <w:spacing w:after="60" w:before="0"/>
            </w:pPr>
            <w:r>
              <w:rPr>
                <w:rFonts w:ascii="Arial" w:cs="Arial" w:eastAsia="Arial" w:hAnsi="Arial"/>
                <w:b/>
                <w:bCs/>
                <w:color w:val="141F2B"/>
                <w:sz w:val="22"/>
                <w:szCs w:val="22"/>
              </w:rPr>
              <w:t xml:space="preserve">Inteligencja lokalizacji jako automatyczna wartość dla hosta</w:t>
            </w:r>
          </w:p>
          <w:p>
            <w:r>
              <w:rPr>
                <w:rFonts w:ascii="Arial" w:cs="Arial" w:eastAsia="Arial" w:hAnsi="Arial"/>
                <w:color w:val="34495E"/>
                <w:sz w:val="20"/>
                <w:szCs w:val="20"/>
              </w:rPr>
              <w:t xml:space="preserve">Gospodarz nie musi opisywać okolicy — system robi to za niego. POI z OpenStreetMap, Destination Score, tekstowe podsumowanie obszaru. To obniża barierę wejścia dla hosta i podnosi jakość oferty. Gość wie co znajdzie w pobliżu zanim zapyta.</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18.3 Model biznesowy i skalowalnąść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00"/>
        <w:gridCol w:w="4040"/>
      </w:tblGrid>
      <w:tr>
        <w:tc>
          <w:tcPr>
            <w:tcW w:type="dxa" w:w="312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Strumień przychodu</w:t>
            </w:r>
          </w:p>
        </w:tc>
        <w:tc>
          <w:tcPr>
            <w:tcW w:type="dxa" w:w="2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04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Potencjał</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Prowizja od rezerwacji (domyślnie 15%)</w:t>
            </w:r>
          </w:p>
        </w:tc>
        <w:tc>
          <w:tcPr>
            <w:tcW w:type="dxa" w:w="22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Gotowe</w:t>
            </w:r>
          </w:p>
        </w:tc>
        <w:tc>
          <w:tcPr>
            <w:tcW w:type="dxa" w:w="40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Główne źródło — skaluje się liniowo z liczbą rezerwacji</w:t>
            </w:r>
          </w:p>
        </w:tc>
      </w:tr>
      <w:tr>
        <w:tc>
          <w:tcPr>
            <w:tcW w:type="dxa" w:w="312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Karty podarunkowe (vouchery)</w:t>
            </w:r>
          </w:p>
        </w:tc>
        <w:tc>
          <w:tcPr>
            <w:tcW w:type="dxa" w:w="2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Planowane</w:t>
            </w:r>
          </w:p>
        </w:tc>
        <w:tc>
          <w:tcPr>
            <w:tcW w:type="dxa" w:w="40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Prowizja od wartości vouchera + efekt marketingowy</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Wyróżnienie ofert hosta (boost)</w:t>
            </w:r>
          </w:p>
        </w:tc>
        <w:tc>
          <w:tcPr>
            <w:tcW w:type="dxa" w:w="2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 zaprojektowania</w:t>
            </w:r>
          </w:p>
        </w:tc>
        <w:tc>
          <w:tcPr>
            <w:tcW w:type="dxa" w:w="40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Subskrypcja lub płatność jednorazowa za pierwszą pozycję w wynikach</w:t>
            </w:r>
          </w:p>
        </w:tc>
      </w:tr>
      <w:tr>
        <w:tc>
          <w:tcPr>
            <w:tcW w:type="dxa" w:w="312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Plan Premium dla hosta</w:t>
            </w:r>
          </w:p>
        </w:tc>
        <w:tc>
          <w:tcPr>
            <w:tcW w:type="dxa" w:w="2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 zaprojektowania</w:t>
            </w:r>
          </w:p>
        </w:tc>
        <w:tc>
          <w:tcPr>
            <w:tcW w:type="dxa" w:w="40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Zaawansowana analityka, więcej zdjęć, priorytetowa moderacja</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Dane analityczne B2B</w:t>
            </w:r>
          </w:p>
        </w:tc>
        <w:tc>
          <w:tcPr>
            <w:tcW w:type="dxa" w:w="2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Dalszy horyzont</w:t>
            </w:r>
          </w:p>
        </w:tc>
        <w:tc>
          <w:tcPr>
            <w:tcW w:type="dxa" w:w="40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Zanonimizowane dane o sezonowości dla branży turystycznej i samorządów</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18.4 Strategia wejścia na rynek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Faza</w:t>
            </w:r>
          </w:p>
        </w:tc>
        <w:tc>
          <w:tcPr>
            <w:tcW w:type="dxa" w:w="24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Zakres</w:t>
            </w:r>
          </w:p>
        </w:tc>
        <w:tc>
          <w:tcPr>
            <w:tcW w:type="dxa" w:w="57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Działania kluczowe</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Faza 1</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Pilot — 2 regiony</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Mazury + Zakopane, 200–500 ofert. Program zero prowizji przez pierwsze 6 miesięcy dla hosta. Walidacja UX z prawdziwymi użytkownikami.</w:t>
            </w:r>
          </w:p>
        </w:tc>
      </w:tr>
      <w:tr>
        <w:tc>
          <w:tcPr>
            <w:tcW w:type="dxa" w:w="1200"/>
            <w:tcBorders>
              <w:top w:val="single" w:color="D5D8DC" w:sz="1"/>
              <w:left w:val="single" w:color="D5D8DC" w:sz="1"/>
              <w:bottom w:val="single" w:color="D5D8DC" w:sz="1"/>
              <w:right w:val="single" w:color="D5D8DC" w:sz="1"/>
            </w:tcBorders>
            <w:shd w:fill="F8FA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Faza 2</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Rozszerzenie PL</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Dolny Śląsk, Bałtyk, Podlasie, Roztocze. Aktywacja Stripe i płatności. Kampania influencer travel.</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Faza 3</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Pełna skala</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Pełne pokrycie Polski. Wdrożenie Roadmap (izochrony, vouchery, Mapa Wspomnień). B2B: pakiety dla agencji turystycznych.</w:t>
            </w:r>
          </w:p>
        </w:tc>
      </w:tr>
    </w:tbl>
    <w:p>
      <w:pPr>
        <w:spacing w:after="0" w:before="0"/>
      </w:pPr>
      <w:r>
        <w:rPr>
          <w:sz w:val="16"/>
          <w:szCs w:val="16"/>
        </w:rPr>
        <w:t xml:space="preserve"/>
      </w:r>
    </w:p>
    <w:p>
      <w:pPr>
        <w:pStyle w:val="Heading2"/>
        <w:pBdr>
          <w:bottom w:val="single" w:color="BDD7EE" w:sz="2" w:space="3"/>
        </w:pBdr>
        <w:spacing w:after="100" w:before="320"/>
      </w:pPr>
      <w:r>
        <w:rPr>
          <w:rFonts w:ascii="Arial" w:cs="Arial" w:eastAsia="Arial" w:hAnsi="Arial"/>
          <w:b/>
          <w:bCs/>
          <w:color w:val="1A5276"/>
          <w:sz w:val="26"/>
          <w:szCs w:val="26"/>
        </w:rPr>
        <w:t xml:space="preserve">18.5 Dlaczego StayMap wygra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A" w:sz="10"/>
              <w:left w:val="single" w:color="D5E8F5" w:sz="1"/>
              <w:bottom w:val="single" w:color="D5E8F5" w:sz="1"/>
              <w:right w:val="single" w:color="D5E8F5" w:sz="1"/>
            </w:tcBorders>
            <w:shd w:fill="F4F9FD" w:val="clear"/>
            <w:tcMar>
              <w:top w:type="dxa" w:w="200"/>
              <w:left w:type="dxa" w:w="200"/>
              <w:bottom w:type="dxa" w:w="200"/>
              <w:right w:type="dxa" w:w="200"/>
            </w:tcMar>
          </w:tcPr>
          <w:p>
            <w:pPr>
              <w:spacing w:after="60"/>
            </w:pPr>
            <w:r>
              <w:rPr>
                <w:rFonts w:ascii="Arial" w:cs="Arial" w:eastAsia="Arial" w:hAnsi="Arial"/>
                <w:b/>
                <w:bCs/>
                <w:color w:val="1B4F7A"/>
                <w:spacing w:val="40"/>
                <w:sz w:val="16"/>
                <w:szCs w:val="16"/>
              </w:rPr>
              <w:t xml:space="preserve">GŁĘBOKOŚĆ</w:t>
            </w:r>
          </w:p>
          <w:p>
            <w:pPr>
              <w:spacing w:after="60"/>
            </w:pPr>
            <w:r>
              <w:rPr>
                <w:rFonts w:ascii="Arial" w:cs="Arial" w:eastAsia="Arial" w:hAnsi="Arial"/>
                <w:b/>
                <w:bCs/>
                <w:color w:val="141F2B"/>
                <w:sz w:val="20"/>
                <w:szCs w:val="20"/>
              </w:rPr>
              <w:t xml:space="preserve">Lokalnego kontekstu</w:t>
            </w:r>
          </w:p>
          <w:p>
            <w:r>
              <w:rPr>
                <w:rFonts w:ascii="Arial" w:cs="Arial" w:eastAsia="Arial" w:hAnsi="Arial"/>
                <w:color w:val="4A6274"/>
                <w:sz w:val="19"/>
                <w:szCs w:val="19"/>
              </w:rPr>
              <w:t xml:space="preserve">Polskie święta, polskie regiony, polskie kategorie noclegów, język naturalny po polsku — tego globalny gracz nie wdroży w 6 miesięcy.</w:t>
            </w:r>
          </w:p>
        </w:tc>
        <w:tc>
          <w:tcPr>
            <w:tcW w:type="dxa" w:w="3120"/>
            <w:tcBorders>
              <w:top w:val="single" w:color="1E8449" w:sz="10"/>
              <w:left w:val="single" w:color="D5E8F5" w:sz="1"/>
              <w:bottom w:val="single" w:color="D5E8F5" w:sz="1"/>
              <w:right w:val="single" w:color="D5E8F5" w:sz="1"/>
            </w:tcBorders>
            <w:shd w:fill="F2FBF5" w:val="clear"/>
            <w:tcMar>
              <w:top w:type="dxa" w:w="200"/>
              <w:left w:type="dxa" w:w="200"/>
              <w:bottom w:type="dxa" w:w="200"/>
              <w:right w:type="dxa" w:w="200"/>
            </w:tcMar>
          </w:tcPr>
          <w:p>
            <w:pPr>
              <w:spacing w:after="60"/>
            </w:pPr>
            <w:r>
              <w:rPr>
                <w:rFonts w:ascii="Arial" w:cs="Arial" w:eastAsia="Arial" w:hAnsi="Arial"/>
                <w:b/>
                <w:bCs/>
                <w:color w:val="1E8449"/>
                <w:spacing w:val="40"/>
                <w:sz w:val="16"/>
                <w:szCs w:val="16"/>
              </w:rPr>
              <w:t xml:space="preserve">JAKOŚĆ</w:t>
            </w:r>
          </w:p>
          <w:p>
            <w:pPr>
              <w:spacing w:after="60"/>
            </w:pPr>
            <w:r>
              <w:rPr>
                <w:rFonts w:ascii="Arial" w:cs="Arial" w:eastAsia="Arial" w:hAnsi="Arial"/>
                <w:b/>
                <w:bCs/>
                <w:color w:val="141F2B"/>
                <w:sz w:val="20"/>
                <w:szCs w:val="20"/>
              </w:rPr>
              <w:t xml:space="preserve">Architektury i danych</w:t>
            </w:r>
          </w:p>
          <w:p>
            <w:r>
              <w:rPr>
                <w:rFonts w:ascii="Arial" w:cs="Arial" w:eastAsia="Arial" w:hAnsi="Arial"/>
                <w:color w:val="4A6274"/>
                <w:sz w:val="19"/>
                <w:szCs w:val="19"/>
              </w:rPr>
              <w:t xml:space="preserve">PostGIS, WebSocket, Celery, Blind Release, AI — to nie MVP, to produkcyjna platforma. Techdług jest minimalny od dnia zerowego.</w:t>
            </w:r>
          </w:p>
        </w:tc>
        <w:tc>
          <w:tcPr>
            <w:tcW w:type="dxa" w:w="3120"/>
            <w:tcBorders>
              <w:top w:val="single" w:color="B7950B" w:sz="10"/>
              <w:left w:val="single" w:color="D5E8F5" w:sz="1"/>
              <w:bottom w:val="single" w:color="D5E8F5" w:sz="1"/>
              <w:right w:val="single" w:color="D5E8F5" w:sz="1"/>
            </w:tcBorders>
            <w:shd w:fill="FEFDF0" w:val="clear"/>
            <w:tcMar>
              <w:top w:type="dxa" w:w="200"/>
              <w:left w:type="dxa" w:w="200"/>
              <w:bottom w:type="dxa" w:w="200"/>
              <w:right w:type="dxa" w:w="200"/>
            </w:tcMar>
          </w:tcPr>
          <w:p>
            <w:pPr>
              <w:spacing w:after="60"/>
            </w:pPr>
            <w:r>
              <w:rPr>
                <w:rFonts w:ascii="Arial" w:cs="Arial" w:eastAsia="Arial" w:hAnsi="Arial"/>
                <w:b/>
                <w:bCs/>
                <w:color w:val="B7950B"/>
                <w:spacing w:val="40"/>
                <w:sz w:val="16"/>
                <w:szCs w:val="16"/>
              </w:rPr>
              <w:t xml:space="preserve">ZAUFANIE</w:t>
            </w:r>
          </w:p>
          <w:p>
            <w:pPr>
              <w:spacing w:after="60"/>
            </w:pPr>
            <w:r>
              <w:rPr>
                <w:rFonts w:ascii="Arial" w:cs="Arial" w:eastAsia="Arial" w:hAnsi="Arial"/>
                <w:b/>
                <w:bCs/>
                <w:color w:val="141F2B"/>
                <w:sz w:val="20"/>
                <w:szCs w:val="20"/>
              </w:rPr>
              <w:t xml:space="preserve">Obu stron transakcji</w:t>
            </w:r>
          </w:p>
          <w:p>
            <w:r>
              <w:rPr>
                <w:rFonts w:ascii="Arial" w:cs="Arial" w:eastAsia="Arial" w:hAnsi="Arial"/>
                <w:color w:val="4A6274"/>
                <w:sz w:val="19"/>
                <w:szCs w:val="19"/>
              </w:rPr>
              <w:t xml:space="preserve">Moderacja, Blind Release, snapshot ceny, AuditLog — każdy mechanizm został zaprojektowany tak, żeby żadna ze stron nie czuła się oszukana.</w:t>
            </w:r>
          </w:p>
        </w:tc>
      </w:tr>
    </w:tbl>
    <w:p>
      <w:pPr>
        <w:spacing w:after="0" w:before="0"/>
      </w:pPr>
      <w:r>
        <w:rPr>
          <w:sz w:val="16"/>
          <w:szCs w:val="16"/>
        </w:rPr>
        <w:t xml:space="preserve"/>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A" w:val="clear"/>
            <w:tcMar>
              <w:top w:type="dxa" w:w="280"/>
              <w:left w:type="dxa" w:w="360"/>
              <w:bottom w:type="dxa" w:w="280"/>
              <w:right w:type="dxa" w:w="360"/>
            </w:tcMar>
          </w:tcPr>
          <w:p>
            <w:pPr>
              <w:spacing w:after="80"/>
              <w:jc w:val="center"/>
            </w:pPr>
            <w:r>
              <w:rPr>
                <w:rFonts w:ascii="Arial" w:cs="Arial" w:eastAsia="Arial" w:hAnsi="Arial"/>
                <w:b/>
                <w:bCs/>
                <w:color w:val="FFFFFF"/>
                <w:sz w:val="26"/>
                <w:szCs w:val="26"/>
              </w:rPr>
              <w:t xml:space="preserve">StayMap Polska to nie kolejny klon Booking.com.</w:t>
            </w:r>
          </w:p>
          <w:p>
            <w:pPr>
              <w:spacing w:after="80"/>
              <w:jc w:val="center"/>
            </w:pPr>
            <w:r>
              <w:rPr>
                <w:rFonts w:ascii="Arial" w:cs="Arial" w:eastAsia="Arial" w:hAnsi="Arial"/>
                <w:color w:val="A8D4F0"/>
                <w:sz w:val="21"/>
                <w:szCs w:val="21"/>
              </w:rPr>
              <w:t xml:space="preserve">To pierwsza platforma noclegowa zaprojektowana od podstaw dla polskiego podróżnego — z mapą w centrum, inteligencją AI, uczciwym systemem recenzji i silnikiem cen, który zna Wszystkich Świętych i ferie zimowe.</w:t>
            </w:r>
          </w:p>
          <w:p>
            <w:pPr>
              <w:jc w:val="center"/>
            </w:pPr>
            <w:r>
              <w:rPr>
                <w:rFonts w:ascii="Arial" w:cs="Arial" w:eastAsia="Arial" w:hAnsi="Arial"/>
                <w:color w:val="7EB9DC"/>
                <w:sz w:val="21"/>
                <w:szCs w:val="21"/>
              </w:rPr>
              <w:t xml:space="preserve">Infrastruktura jest gotowa. Czas na rynek.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A" w:sz="24"/>
              <w:bottom w:val="single" w:color="1B4F7A" w:sz="6"/>
              <w:right w:val="none" w:color="FFFFFF" w:sz="0"/>
            </w:tcBorders>
            <w:shd w:fill="EBF4FB" w:val="clear"/>
            <w:tcMar>
              <w:top w:type="dxa" w:w="120"/>
              <w:left w:type="dxa" w:w="200"/>
              <w:bottom w:type="dxa" w:w="120"/>
              <w:right w:type="dxa" w:w="200"/>
            </w:tcMar>
          </w:tcPr>
          <w:p>
            <w:pPr>
              <w:pStyle w:val="Heading1"/>
              <w:spacing w:after="0" w:before="0"/>
            </w:pPr>
            <w:r>
              <w:rPr>
                <w:rFonts w:ascii="Arial" w:cs="Arial" w:eastAsia="Arial" w:hAnsi="Arial"/>
                <w:b/>
                <w:bCs/>
                <w:color w:val="1B4F7A"/>
                <w:sz w:val="34"/>
                <w:szCs w:val="34"/>
              </w:rPr>
              <w:t xml:space="preserve">19. Słowniczek pojęć</w:t>
            </w:r>
          </w:p>
        </w:tc>
      </w:tr>
    </w:tbl>
    <w:p>
      <w:pPr>
        <w:spacing w:after="1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Termin</w:t>
            </w:r>
          </w:p>
        </w:tc>
        <w:tc>
          <w:tcPr>
            <w:tcW w:type="dxa" w:w="7360"/>
            <w:tcBorders>
              <w:top w:val="single" w:color="1B4F7A" w:sz="1"/>
              <w:left w:val="single" w:color="1B4F7A" w:sz="1"/>
              <w:bottom w:val="single" w:color="1B4F7A" w:sz="1"/>
              <w:right w:val="single" w:color="1B4F7A" w:sz="1"/>
            </w:tcBorders>
            <w:shd w:fill="1B4F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Definicja</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ASGI</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Asynchronous Server Gateway Interface — standard serwera Python obsługujący jednocześnie HTTP i WebSocket; wdrożony przez Daphne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BFF</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Backend-for-Frontend — cienka warstwa w Next.js proxy'ująca żądania do Django; upraszcza SSR i konfigurację CORS</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Celery</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Biblioteka Python do asynchronicznych i cyklicznych zadań (wysyłka e-maili, czyszczenie danych); broker: Redis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Celery Beat</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Scheduler Celery do zadań cyklicznych (odpowiednik crona); musi być singletonem w produkcji</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CI/CD</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Continuous Integration / Continuous Deployment — automatyczne testy i wdrożenia po każdej zmianie kodu</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Django Channels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Rozszerzenie Django dodające obsługę WebSocket; używane do czatu w czasie rzeczywistym</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GeoJSON</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Format danych geograficznych oparty na JSON; używany do granic Polski i województw na mapie frontu</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GeoDjango / PostGIS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Rozszerzenia Django i PostgreSQL do geograficznych zapytań; umożliwiają filtrowanie po odległości</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JWT</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JSON Web Token — token dostępu bez sesji serwerowej; access (60 min, HTTP-only cookie) + refresh (30 dni z rotacją)</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LLM</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Large Language Model — duży model językowy (np. GPT-4o-mini); używany w module AI do interpretacji zapytań</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Nominatim</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Silnik geokodowania OpenStreetMap; zamienia nazwę miejsca na współrzędne GPS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OpenAI-compatible API</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Interfejs API kompatybilny z OpenAI; pozwala użyć alternatywnych dostawców (Groq z Llama) bez zmiany kodu</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Overpass API</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API do odpytywania danych OpenStreetMap o punkty zainteresowania (POI) w zadanym obszarze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POI</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Point of Interest — punkt zainteresowania (restauracja, muzeum, szlak) używany do oceny atrakcyjności okolicy</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Redis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Baza klucz-wartość w pamięci; w projekcie: cache zapytań, broker Celery, warstwa kanałów WebSocket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REST API</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Architektura API oparta na HTTP; endpointy zwracają JSON; używane przez frontend do komunikacji z backendem</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Sentry</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Platforma monitorowania błędów; przechwytuje wyjątki produkcyjne z pełnym kontekstem i stack trace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Soft delete</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Oznaczenie rekordu jako usunięty (deleted_at) zamiast fizycznego kasowania; umożliwia przywrócenie</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SSR</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Server-Side Rendering — renderowanie stron HTML na serwerze Next.js; lepsze SEO i czas pierwszego ładowania</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Stripe</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Płatność online; infrastruktura (modele, idempotency keys) przygotowana, oczekuje konfiguracji biznesowej</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Throttling</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Ograniczenie liczby zapytań do API w jednostce czasu; ochrona przed brute-force i nadużyciami</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TTL</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 to Live — czas życia rekordu w cache; po upływie TTL dane są uznawane za przestarzałe</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UUID</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Universally Unique Identifier — globalnie unikalny identyfikator; klucz główny wszystkich modeli w projekcie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WebSocket</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Protokół komunikacji dwukierunkowej w czasie rzeczywistym; używany w czacie między gościem a gospodarzem</w:t>
            </w:r>
          </w:p>
        </w:tc>
      </w:tr>
    </w:tbl>
    <w:p>
      <w:pPr>
        <w:spacing w:after="0" w:before="0"/>
      </w:pPr>
      <w:r>
        <w:rPr>
          <w:sz w:val="16"/>
          <w:szCs w:val="16"/>
        </w:rPr>
        <w:t xml:space="preserve"/>
      </w:r>
    </w:p>
    <w:p>
      <w:pPr>
        <w:spacing w:after="0" w:before="0"/>
      </w:pPr>
      <w:r>
        <w:rPr>
          <w:sz w:val="16"/>
          <w:szCs w:val="16"/>
        </w:rPr>
        <w:t xml:space="preserve"/>
      </w:r>
    </w:p>
    <w:p>
      <w:pPr>
        <w:pBdr>
          <w:top w:val="single" w:color="1B4F7A" w:sz="4" w:space="6"/>
        </w:pBdr>
        <w:spacing w:after="20" w:before="80"/>
        <w:jc w:val="center"/>
      </w:pPr>
      <w:r>
        <w:rPr>
          <w:rFonts w:ascii="Arial" w:cs="Arial" w:eastAsia="Arial" w:hAnsi="Arial"/>
          <w:color w:val="7F8C9A"/>
          <w:sz w:val="18"/>
          <w:szCs w:val="18"/>
        </w:rPr>
        <w:t xml:space="preserve">StayMap Polska — Dokumentacja Biznesowa v2.0 | Kwiecień 2026</w:t>
      </w:r>
    </w:p>
    <w:sectPr>
      <w:headerReference w:type="default" r:id="rId7"/>
      <w:footerReference w:type="default" r:id="rId8"/>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3" w:space="5"/>
      </w:pBdr>
      <w:spacing w:after="0" w:before="100"/>
      <w:jc w:val="center"/>
    </w:pPr>
    <w:r>
      <w:rPr>
        <w:rFonts w:ascii="Arial" w:cs="Arial" w:eastAsia="Arial" w:hAnsi="Arial"/>
        <w:color w:val="7F8C9A"/>
        <w:sz w:val="18"/>
        <w:szCs w:val="18"/>
      </w:rPr>
      <w:t xml:space="preserve">Strona </w:t>
    </w:r>
    <w:r>
      <w:rPr>
        <w:rFonts w:ascii="Arial" w:cs="Arial" w:eastAsia="Arial" w:hAnsi="Arial"/>
        <w:color w:val="7F8C9A"/>
        <w:sz w:val="18"/>
        <w:szCs w:val="18"/>
      </w:rPr>
      <w:fldChar w:fldCharType="begin"/>
      <w:instrText xml:space="preserve">PAGE</w:instrText>
      <w:fldChar w:fldCharType="separate"/>
      <w:fldChar w:fldCharType="end"/>
    </w:r>
    <w:r>
      <w:rPr>
        <w:rFonts w:ascii="Arial" w:cs="Arial" w:eastAsia="Arial" w:hAnsi="Arial"/>
        <w:color w:val="7F8C9A"/>
        <w:sz w:val="18"/>
        <w:szCs w:val="18"/>
      </w:rPr>
      <w:t xml:space="preserve"> z </w:t>
    </w:r>
    <w:r>
      <w:rPr>
        <w:rFonts w:ascii="Arial" w:cs="Arial" w:eastAsia="Arial" w:hAnsi="Arial"/>
        <w:color w:val="7F8C9A"/>
        <w:sz w:val="18"/>
        <w:szCs w:val="18"/>
      </w:rPr>
      <w:fldChar w:fldCharType="begin"/>
      <w:instrText xml:space="preserve">NUMPAGES</w:instrText>
      <w:fldChar w:fldCharType="separate"/>
      <w:fldChar w:fldCharType="end"/>
    </w:r>
    <w:r>
      <w:rPr>
        <w:rFonts w:ascii="Arial" w:cs="Arial" w:eastAsia="Arial" w:hAnsi="Arial"/>
        <w:color w:val="7F8C9A"/>
        <w:sz w:val="18"/>
        <w:szCs w:val="18"/>
      </w:rPr>
      <w:t xml:space="preserve">   |   StayMap Polska · Dokumentacja Biznesowa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A" w:sz="3" w:space="5"/>
      </w:pBdr>
      <w:spacing w:after="100" w:before="0"/>
    </w:pPr>
    <w:r>
      <w:rPr>
        <w:rFonts w:ascii="Arial" w:cs="Arial" w:eastAsia="Arial" w:hAnsi="Arial"/>
        <w:b/>
        <w:bCs/>
        <w:color w:val="1B4F7A"/>
        <w:sz w:val="18"/>
        <w:szCs w:val="18"/>
      </w:rPr>
      <w:t xml:space="preserve">StayMap Polska</w:t>
    </w:r>
    <w:r>
      <w:rPr>
        <w:rFonts w:ascii="Arial" w:cs="Arial" w:eastAsia="Arial" w:hAnsi="Arial"/>
        <w:color w:val="7F8C9A"/>
        <w:sz w:val="18"/>
        <w:szCs w:val="18"/>
      </w:rPr>
      <w:t xml:space="preserve">  —  Dokumentacja Biznesowa Projektu  ·  v2.0 / Kwiecień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1B4F7A"/>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F61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2026-04-16T21:36:21.912Z</dcterms:created>
  <dcterms:modified xsi:type="dcterms:W3CDTF">2026-04-16T21:36:21.913Z</dcterms:modified>
</cp:coreProperties>
</file>

<file path=docProps/custom.xml><?xml version="1.0" encoding="utf-8"?>
<Properties xmlns="http://schemas.openxmlformats.org/officeDocument/2006/custom-properties" xmlns:vt="http://schemas.openxmlformats.org/officeDocument/2006/docPropsVTypes"/>
</file>