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Fundusze Venture Capital i Private Equity – Wariant B</w:t>
      </w:r>
    </w:p>
    <w:p>
      <w:pPr/>
      <w:r>
        <w:rPr>
          <w:b/>
        </w:rPr>
        <w:t>Andreessen Horowitz (a16z)</w:t>
      </w:r>
    </w:p>
    <w:p>
      <w:pPr/>
      <w:r>
        <w:rPr>
          <w:b/>
        </w:rPr>
        <w:t>Case study: Inwestycja a16z w GitHub Inc.</w:t>
      </w:r>
    </w:p>
    <w:p>
      <w:pPr>
        <w:pStyle w:val="Heading1"/>
      </w:pPr>
      <w:r>
        <w:t>1. Tło i charakterystyka spółki</w:t>
      </w:r>
    </w:p>
    <w:p>
      <w:r>
        <w:rPr>
          <w:b/>
        </w:rPr>
        <w:t>GitHub Inc.</w:t>
      </w:r>
      <w:r>
        <w:t xml:space="preserve"> to amerykańska spółka technologiczna założona w 2008 roku przez Toma Preston-Wernera, Chrisa Wanstratha, PJ Hyetta oraz Scotta Chacona z siedzibą w San Francisco, Kalifornia. Firma stworzyła platformę internetową opartą na rozproszonym systemie kontroli wersji Git, umożliwiającą programistom hostowanie repozytoriów kodu źródłowego, współpracę nad projektami, przegląd kodu (code review), zarządzanie zgłoszeniami (issue tracking) oraz automatyzację procesów wytwarzania oprogramowania (CI/CD). GitHub szybko stał się de facto standardem w branży, zarówno wśród indywidualnych programistów, jak i zespołów korporacyjnych.</w:t>
      </w:r>
    </w:p>
    <w:p>
      <w:r>
        <w:t>W momencie inwestycji a16z w lipcu 2012 roku platforma obsługiwała już ponad 3,5 miliona użytkowników i hostowała kilkanaście milionów repozytoriów kodu. GitHub działał w modelu freemium – oferując darmowy hosting repozytoriów publicznych (co napędzało ekosystem open source) oraz płatne konta dla repozytoriów prywatnych, zespołów i organizacji. Wyjątkowym aspektem historii GitHub był fakt, że przez pierwsze cztery lata działalności (2008–2012) firma rozwijała się bez jakiegokolwiek zewnętrznego finansowania venture capital, korzystając wyłącznie z przychodów operacyjnych i oszczędności założycieli (bootstrapping). Była to rzadkość wśród szybko rosnących spółek technologicznych Doliny Krzemowej tamtego okresu.</w:t>
      </w:r>
    </w:p>
    <w:p>
      <w:r>
        <w:t>GitHub pełnił unikalną rolę w ekosystemie technologicznym – był jednocześnie narzędziem deweloperskim, siecią społecznościową programistów (tzw. „social network for code”) oraz platformą infrastrukturalną dla projektów open source. Efekty sieciowe wynikające z koncentracji społeczności deweloperskiej na jednej platformie tworzyły potężną barierę wejścia dla konkurencji i czyniły GitHub krytycznym elementem globalnej infrastruktury wytwarzania oprogramowania.</w:t>
      </w:r>
    </w:p>
    <w:p>
      <w:pPr>
        <w:pStyle w:val="Heading1"/>
      </w:pPr>
      <w:r>
        <w:t>2. Parametry transakcji</w:t>
      </w:r>
    </w:p>
    <w:tbl>
      <w:tblPr>
        <w:tblStyle w:val="TableGrid"/>
        <w:tblW w:type="auto" w:w="0"/>
        <w:tblLook w:firstColumn="1" w:firstRow="1" w:lastColumn="0" w:lastRow="0" w:noHBand="0" w:noVBand="1" w:val="04A0"/>
      </w:tblPr>
      <w:tblGrid>
        <w:gridCol w:w="4320"/>
        <w:gridCol w:w="4320"/>
      </w:tblGrid>
      <w:tr>
        <w:tc>
          <w:tcPr>
            <w:tcW w:type="dxa" w:w="4320"/>
          </w:tcPr>
          <w:p>
            <w:r>
              <w:rPr>
                <w:b/>
              </w:rPr>
              <w:t>Parametr</w:t>
            </w:r>
          </w:p>
        </w:tc>
        <w:tc>
          <w:tcPr>
            <w:tcW w:type="dxa" w:w="4320"/>
          </w:tcPr>
          <w:p>
            <w:r>
              <w:rPr>
                <w:b/>
              </w:rPr>
              <w:t>Wartość</w:t>
            </w:r>
          </w:p>
        </w:tc>
      </w:tr>
      <w:tr>
        <w:tc>
          <w:tcPr>
            <w:tcW w:type="dxa" w:w="4320"/>
          </w:tcPr>
          <w:p>
            <w:r>
              <w:t>Runda finansowania</w:t>
            </w:r>
          </w:p>
        </w:tc>
        <w:tc>
          <w:tcPr>
            <w:tcW w:type="dxa" w:w="4320"/>
          </w:tcPr>
          <w:p>
            <w:r>
              <w:t>Series A</w:t>
            </w:r>
          </w:p>
        </w:tc>
      </w:tr>
      <w:tr>
        <w:tc>
          <w:tcPr>
            <w:tcW w:type="dxa" w:w="4320"/>
          </w:tcPr>
          <w:p>
            <w:r>
              <w:t>Data zamknięcia</w:t>
            </w:r>
          </w:p>
        </w:tc>
        <w:tc>
          <w:tcPr>
            <w:tcW w:type="dxa" w:w="4320"/>
          </w:tcPr>
          <w:p>
            <w:r>
              <w:t>lipiec 2012 r.</w:t>
            </w:r>
          </w:p>
        </w:tc>
      </w:tr>
      <w:tr>
        <w:tc>
          <w:tcPr>
            <w:tcW w:type="dxa" w:w="4320"/>
          </w:tcPr>
          <w:p>
            <w:r>
              <w:t>Wartość rundy (łącznie)</w:t>
            </w:r>
          </w:p>
        </w:tc>
        <w:tc>
          <w:tcPr>
            <w:tcW w:type="dxa" w:w="4320"/>
          </w:tcPr>
          <w:p>
            <w:r>
              <w:t>100 mln USD</w:t>
            </w:r>
          </w:p>
        </w:tc>
      </w:tr>
      <w:tr>
        <w:tc>
          <w:tcPr>
            <w:tcW w:type="dxa" w:w="4320"/>
          </w:tcPr>
          <w:p>
            <w:r>
              <w:t>Lead investor</w:t>
            </w:r>
          </w:p>
        </w:tc>
        <w:tc>
          <w:tcPr>
            <w:tcW w:type="dxa" w:w="4320"/>
          </w:tcPr>
          <w:p>
            <w:r>
              <w:t>Andreessen Horowitz</w:t>
            </w:r>
          </w:p>
        </w:tc>
      </w:tr>
      <w:tr>
        <w:tc>
          <w:tcPr>
            <w:tcW w:type="dxa" w:w="4320"/>
          </w:tcPr>
          <w:p>
            <w:r>
              <w:t>Współinwestorzy</w:t>
            </w:r>
          </w:p>
        </w:tc>
        <w:tc>
          <w:tcPr>
            <w:tcW w:type="dxa" w:w="4320"/>
          </w:tcPr>
          <w:p>
            <w:r>
              <w:t>Brak (a16z jedynym inwestorem w rundzie)</w:t>
            </w:r>
          </w:p>
        </w:tc>
      </w:tr>
      <w:tr>
        <w:tc>
          <w:tcPr>
            <w:tcW w:type="dxa" w:w="4320"/>
          </w:tcPr>
          <w:p>
            <w:r>
              <w:t>Łączne finansowanie do tej rundy</w:t>
            </w:r>
          </w:p>
        </w:tc>
        <w:tc>
          <w:tcPr>
            <w:tcW w:type="dxa" w:w="4320"/>
          </w:tcPr>
          <w:p>
            <w:r>
              <w:t>100 mln USD (pierwsza runda zewnętrzna w historii spółki)</w:t>
            </w:r>
          </w:p>
        </w:tc>
      </w:tr>
      <w:tr>
        <w:tc>
          <w:tcPr>
            <w:tcW w:type="dxa" w:w="4320"/>
          </w:tcPr>
          <w:p>
            <w:r>
              <w:t>Wycena post-money</w:t>
            </w:r>
          </w:p>
        </w:tc>
        <w:tc>
          <w:tcPr>
            <w:tcW w:type="dxa" w:w="4320"/>
          </w:tcPr>
          <w:p>
            <w:r>
              <w:t>ok. 750 mln USD</w:t>
            </w:r>
          </w:p>
        </w:tc>
      </w:tr>
      <w:tr>
        <w:tc>
          <w:tcPr>
            <w:tcW w:type="dxa" w:w="4320"/>
          </w:tcPr>
          <w:p>
            <w:r>
              <w:t>Miejsce w zarządzie</w:t>
            </w:r>
          </w:p>
        </w:tc>
        <w:tc>
          <w:tcPr>
            <w:tcW w:type="dxa" w:w="4320"/>
          </w:tcPr>
          <w:p>
            <w:r>
              <w:t>Peter Levine (General Partner a16z) dołącza do Board of Directors</w:t>
            </w:r>
          </w:p>
        </w:tc>
      </w:tr>
      <w:tr>
        <w:tc>
          <w:tcPr>
            <w:tcW w:type="dxa" w:w="4320"/>
          </w:tcPr>
          <w:p>
            <w:r>
              <w:t>Branża</w:t>
            </w:r>
          </w:p>
        </w:tc>
        <w:tc>
          <w:tcPr>
            <w:tcW w:type="dxa" w:w="4320"/>
          </w:tcPr>
          <w:p>
            <w:r>
              <w:t>Developer tools / infrastruktura oprogramowania / SaaS</w:t>
            </w:r>
          </w:p>
        </w:tc>
      </w:tr>
    </w:tbl>
    <w:p>
      <w:pPr>
        <w:pStyle w:val="Heading1"/>
      </w:pPr>
      <w:r>
        <w:t>3. Cel inwestycji i teza inwestycyjna a16z</w:t>
      </w:r>
    </w:p>
    <w:p>
      <w:r>
        <w:t>Inwestycja została zrealizowana z głównego funduszu venture a16z. Była to jedna z największych rund Series A w historii branży technologicznej – 100 milionów dolarów od jednego inwestora w spółkę, która wcześniej nie pozyskiwała kapitału zewnętrznego. Pozyskane środki miały zostać przeznaczone na skalowanie platformy, rozwój produktu korporacyjnego GitHub Enterprise (wersja on-premises dla dużych organizacji), rekrutację talentów inżynierskich i menedżerskich oraz ekspansję międzynarodową.</w:t>
      </w:r>
    </w:p>
    <w:p>
      <w:r>
        <w:t>Teza inwestycyjna Petera Levine i a16z opierała się na pięciu filarach:</w:t>
      </w:r>
    </w:p>
    <w:p>
      <w:pPr>
        <w:pStyle w:val="ListParagraph"/>
      </w:pPr>
      <w:r>
        <w:t>Narzędzia deweloperskie jako infrastruktura krytyczna – GitHub stanowił fundament procesu wytwarzania oprogramowania dla milionów programistów na świecie. Analogicznie do infrastruktury fizycznej (sieci energetyczne, telekomunikacja), platforma ta była niezbędna do funkcjonowania całego ekosystemu technologicznego.</w:t>
      </w:r>
    </w:p>
    <w:p>
      <w:pPr>
        <w:pStyle w:val="ListParagraph"/>
      </w:pPr>
      <w:r>
        <w:t>„Software is eating the world” zastosowane do narzędzi deweloperskich – zgodnie z manifestem Marca Andreessena z 2011 roku, oprogramowanie przenika każdą branżę gospodarki. Konsekwentnie, narzędzia wykorzystywane przez twórców tego oprogramowania zyskały strategiczne znaczenie i potencjał monetyzacji proporcjonalny do rynku, który obsługują.</w:t>
      </w:r>
    </w:p>
    <w:p>
      <w:pPr>
        <w:pStyle w:val="ListParagraph"/>
      </w:pPr>
      <w:r>
        <w:t>GitHub jako sieć społecznościowa dla kodu (social network for code) – platforma zyskała unikalne efekty sieciowe: każdy nowy użytkownik zwiększał wartość platformy dla pozostałych (więcej kontrybutorów, więcej projektów open source, lepsza widoczność portfolio programisty). Profil na GitHub stał się de facto CV programisty.</w:t>
      </w:r>
    </w:p>
    <w:p>
      <w:pPr>
        <w:pStyle w:val="ListParagraph"/>
      </w:pPr>
      <w:r>
        <w:t>Ekspansja na rynek korporacyjny (enterprise opportunity) – GitHub Enterprise, produkt on-premises dedykowany dużym organizacjom, oferował wielokrotnie wyższe przychody per użytkownik niż model consumer. Rynek korporacyjny stanowił ogromną szansę na monetyzację bez narażania darmowego modelu dla społeczności open source.</w:t>
      </w:r>
    </w:p>
    <w:p>
      <w:pPr>
        <w:pStyle w:val="ListParagraph"/>
      </w:pPr>
      <w:r>
        <w:t>Efekty sieciowe społeczności open source – koncentracja projektów open source na GitHub tworzyła samowzmacniający się cykl: deweloperzy szli tam, gdzie były projekty, a projekty były tam, gdzie byli deweloperzy. Ta dynamika czyniła pozycję GitHub niezwykle trudną do podważenia przez konkurencję.</w:t>
      </w:r>
    </w:p>
    <w:p>
      <w:r>
        <w:t>Peter Levine we wpisie blogowym a16z podkreślał, że GitHub to nie tylko repozytorium kodu, ale cały ekosystem współpracy deweloperskiej – analogiczny do sieci społecznościowych, ale skoncentrowany na produktywności i tworzeniu wartości. Decyzja o inwestycji 100 milionów dolarów w Series A (bez współinwestorów) była wyrazem niezwykle silnego przekonania a16z o potencjale spółki.</w:t>
      </w:r>
    </w:p>
    <w:p>
      <w:pPr>
        <w:pStyle w:val="Heading1"/>
      </w:pPr>
      <w:r>
        <w:t>4. Osoba odpowiedzialna za transakcję</w:t>
      </w:r>
    </w:p>
    <w:p>
      <w:r>
        <w:rPr>
          <w:b/>
        </w:rPr>
        <w:t>Peter Levine – General Partner</w:t>
      </w:r>
      <w:r>
        <w:t xml:space="preserve"> w Andreessen Horowitz, prowadził transakcję ze strony funduszu i dołączył do rady dyrektorów (Board of Directors) GitHub po zamknięciu rundy. Levine posiadał wyjątkowe kompetencje do oceny tej inwestycji: był wcześniej CEO XenSource (spółki open-source wirtualizacji sprzedanej Citrix Systems w 2007 r.), pełnił funkcję Vice President w Citrix Systems, a także posiadał doktorat z MIT. Jego głębokie zrozumienie modeli biznesowych opartych na open source oraz dynamiki społeczności deweloperskiej czyniło go idealnym partnerem do oceny potencjału GitHub.</w:t>
      </w:r>
    </w:p>
    <w:p>
      <w:r>
        <w:t>Levine specjalizował się w inwestycjach w infrastrukturę oprogramowania, narzędzia deweloperskie i systemy enterprise. W portfolio a16z odpowiadał za szereg inwestycji w sektorze infrastrukturalnym. Jego doświadczenie operacyjne jako CEO i VP w spółkach technologicznych pozwalało mu oferować zarządom spółek portfelowych praktyczne wsparcie w zakresie skalowania organizacji, budowy procesów sprzedaży enterprise oraz zarządzania społecznościami open source.</w:t>
      </w:r>
    </w:p>
    <w:p>
      <w:pPr>
        <w:pStyle w:val="Heading1"/>
      </w:pPr>
      <w:r>
        <w:t>5. Działania a16z po inwestycji</w:t>
      </w:r>
    </w:p>
    <w:p>
      <w:r>
        <w:t>Wsparcie a16z dla GitHub po wejściu kapitałowym miało charakter zarówno strategiczny, jak i operacyjny – typowy dla wczesnostadialnych inwestycji funduszu, w których a16z stosuje model „high-touch”. Fundusz zaangażował pełen zakres swoich zasobów operacyjnych, sieciowych i doradczych w celu przyspieszenia transformacji GitHub z platformy społecznościowej programistów w pełnoprawne przedsiębiorstwo enterprise SaaS.</w:t>
      </w:r>
    </w:p>
    <w:p>
      <w:pPr>
        <w:pStyle w:val="ListParagraph"/>
      </w:pPr>
      <w:r>
        <w:t>Rekrutacja kadry zarządczej (executive recruiting) – a16z aktywnie pomagał GitHub w pozyskaniu kluczowych menedżerów, w szczególności liderów ds. sprzedaży korporacyjnej (enterprise sales leadership). Zespół rekrutacyjny a16z, liczący ponad 70 osób dedykowanych spółkom portfelowym, wykorzystywał swoją rozległą sieć kontaktów w Dolinie Krzemowej do identyfikacji kandydatów z doświadczeniem w skalowaniu organizacji sprzedażowych w firmach SaaS i infrastrukturalnych.</w:t>
      </w:r>
    </w:p>
    <w:p>
      <w:pPr>
        <w:pStyle w:val="ListParagraph"/>
      </w:pPr>
      <w:r>
        <w:t>Strategia wejścia na rynek korporacyjny (enterprise go-to-market) – zespoły operacyjne a16z wspierały GitHub w opracowaniu kompleksowej strategii enterprise GTM. Obejmowało to definiowanie segmentów docelowych klientów (finanse, telekomunikacja, technologia, administracja publiczna), projektowanie modeli cenowych dla GitHub Enterprise, budowę procesów sprzedaży bezpośredniej oraz opracowanie materiałów marketingowych skierowanych do CTO i VP of Engineering w organizacjach Fortune 500.</w:t>
      </w:r>
    </w:p>
    <w:p>
      <w:pPr>
        <w:pStyle w:val="ListParagraph"/>
      </w:pPr>
      <w:r>
        <w:t>Doradztwo w skalowaniu organizacji inżynierskiej – Peter Levine, dzięki doświadczeniu z XenSource i Citrix, udzielał praktycznych porad dotyczących struktury zespołów inżynierskich, procesów rekrutacji i onboardingu na skalę, zarządzania długiem technicznym oraz priorytetyzacji prac rozwojowych w warunkach szybkiego wzrostu.</w:t>
      </w:r>
    </w:p>
    <w:p>
      <w:pPr>
        <w:pStyle w:val="ListParagraph"/>
      </w:pPr>
      <w:r>
        <w:t>Budowa marki i wsparcie PR – a16z wykorzystał swoją sieć medialną i komunikacyjną do pozycjonowania GitHub nie tylko jako narzędzia dla indywidualnych deweloperów, ale przede wszystkim jako krytycznej platformy dla transformacji cyfrowej przedsiębiorstw. Obejmowało to organizację wystąpień konferencyjnych, publikacje w mediach branżowych oraz budowę narracji wokół GitHub jako „infrastruktury internetu”.</w:t>
      </w:r>
    </w:p>
    <w:p>
      <w:pPr>
        <w:pStyle w:val="ListParagraph"/>
      </w:pPr>
      <w:r>
        <w:t>Wprowadzenia strategiczne do klientów Fortune 500 – a16z wykorzystywał swoje relacje z kadrą zarządczą dużych korporacji (wiele z nich to spółki portfelowe lub partnerzy funduszu) do organizowania bezpośrednich spotkań między zespołem sprzedaży GitHub a decydentami IT. Te strategiczne wprowadzenia (warm introductions) znacząco przyspieszaly cykl sprzedaży enterprise i budowę pipeline’u komercyjnego.</w:t>
      </w:r>
    </w:p>
    <w:p>
      <w:pPr>
        <w:pStyle w:val="Heading1"/>
      </w:pPr>
      <w:r>
        <w:t>6. Follow-on i pełna ścieżka inwestycyjna</w:t>
      </w:r>
    </w:p>
    <w:p>
      <w:r>
        <w:t>GitHub stanowi wyjątkowy przypadek w portfolio a16z i w szerszym ekosystemie venture capital: spółka nie przeprowadziła żadnej dodatkowej rundy finansowania VC po inwestycji Series A w 2012 roku. W przeciwieństwie do typowych spółek technologicznych o wysokiej wycenie, które pozyskują kapitał w kolejnych rundach (B, C, D...), GitHub był w dużej mierze samowystarczalny finansowo dzięki rosnącym przychodom z subskrypcji płatnych kont indywidualnych, zespołowych oraz licencji GitHub Enterprise.</w:t>
      </w:r>
    </w:p>
    <w:p>
      <w:r>
        <w:t>Andreessen Horowitz utrzymywał swoją pozycję inwestycyjną (~13,3% udziałów) przez cały okres od rundy Series A do przejęcia przez Microsoft. Fundusz nie dokonywał sprzedaży udziałów na rynku wtórnym (secondary market), utrzymując pełną ekspozycję na spółkę przez sześć lat.</w:t>
      </w:r>
    </w:p>
    <w:p>
      <w:r>
        <w:t>Ścieżka spółki od założenia do wyjścia:</w:t>
      </w:r>
    </w:p>
    <w:p>
      <w:pPr>
        <w:pStyle w:val="ListParagraph"/>
      </w:pPr>
      <w:r>
        <w:t>2008 – Założenie GitHub Inc. przez Toma Preston-Wernera, Chrisa Wanstratha, PJ Hyetta i Scotta Chacona. Platforma uruchomiona w modelu bootstrapping, bez zewnętrznego finansowania.</w:t>
      </w:r>
    </w:p>
    <w:p>
      <w:pPr>
        <w:pStyle w:val="ListParagraph"/>
      </w:pPr>
      <w:r>
        <w:t>Lipiec 2012 – Series A prowadzona przez Andreessen Horowitz, 100 mln USD, wycena post-money ok. 750 mln USD. Jedyna runda venture capital w historii spółki.</w:t>
      </w:r>
    </w:p>
    <w:p>
      <w:pPr>
        <w:pStyle w:val="ListParagraph"/>
      </w:pPr>
      <w:r>
        <w:t>2012–2014 – Dynamiczny wzrost bazy użytkowników i repozytoriów. Rozwój produktu GitHub Enterprise (on-premises) i budowa zespołu sprzedaży korporacyjnej.</w:t>
      </w:r>
    </w:p>
    <w:p>
      <w:pPr>
        <w:pStyle w:val="ListParagraph"/>
      </w:pPr>
      <w:r>
        <w:t>2014 – Zmiana na stanowisku CEO: Tom Preston-Werner rezygnuje, Chris Wanstrath (współzałożyciel) przejmuje rolę CEO. Kontynuacja strategii enterprise.</w:t>
      </w:r>
    </w:p>
    <w:p>
      <w:pPr>
        <w:pStyle w:val="ListParagraph"/>
      </w:pPr>
      <w:r>
        <w:t>2015 – Znaczący wzrost przychodów z GitHub Enterprise. Platforma przekracza 10 milionów zarejestrowanych użytkowników.</w:t>
      </w:r>
    </w:p>
    <w:p>
      <w:pPr>
        <w:pStyle w:val="ListParagraph"/>
      </w:pPr>
      <w:r>
        <w:t>2016–2017 – Kontynuacja organicznego wzrostu. GitHub staje się standardem w korporacjach (Google, Microsoft, Facebook, Amazon korzystają z platformy). Brak kolejnych rund VC.</w:t>
      </w:r>
    </w:p>
    <w:p>
      <w:pPr>
        <w:pStyle w:val="ListParagraph"/>
      </w:pPr>
      <w:r>
        <w:t>Czerwiec 2018 – Microsoft Corporation ogłasza przejęcie GitHub za 7,5 mld USD w formie akcji Microsoft. Transakcja zatwierdzona przez regulatora UE.</w:t>
      </w:r>
    </w:p>
    <w:p>
      <w:pPr>
        <w:pStyle w:val="ListParagraph"/>
      </w:pPr>
      <w:r>
        <w:t>Październik 2018 – Zamknięcie transakcji przejęcia. Wyjście a16z z inwestycji (full exit).</w:t>
      </w:r>
    </w:p>
    <w:p>
      <w:pPr>
        <w:pStyle w:val="Heading1"/>
      </w:pPr>
      <w:r>
        <w:t>7. Wyniki inwestycji</w:t>
      </w:r>
    </w:p>
    <w:p>
      <w:r>
        <w:t>Inwestycja Series A okazala sie dla a16z spektakularnym sukcesem finansowym. W czerwcu 2018 roku Microsoft Corporation oglosil przejecie GitHub Inc. za kwote 7,5 miliarda dolarow amerykanskich w formie akcji Microsoft (ticker: MSFT). Transakcja zostala zamknieta w pazdzierniku 2018 roku po uzyskaniu zgod regulacyjnych, w tym Komisji Europejskiej.</w:t>
      </w:r>
    </w:p>
    <w:p>
      <w:r>
        <w:t>Kluczowe metryki zwrotu z inwestycji:</w:t>
      </w:r>
    </w:p>
    <w:p>
      <w:r>
        <w:t>Inwestycja a16z o wartosci 100 milionow dolarow przy wycenie post-money okolo 750 milionow dolarow oznaczala, ze fundusz objal udzial na poziomie okolo 13,3% w spolce. Przy cenie przejecia 7,5 miliarda dolarow, szacunkowy zwrot z inwestycji wyniosl okolo 10-krotnosc zainwestowanego kapitalu (10x), co przekladalo sie na wartosc udzialu a16z na poziomie okolo 1 miliarda dolarow. Okres inwestycji wyniosl 6 lat (lipiec 2012 – pazdziernik 2018).</w:t>
      </w:r>
    </w:p>
    <w:tbl>
      <w:tblPr>
        <w:tblStyle w:val="TableGrid"/>
        <w:tblW w:type="auto" w:w="0"/>
        <w:tblLook w:firstColumn="1" w:firstRow="1" w:lastColumn="0" w:lastRow="0" w:noHBand="0" w:noVBand="1" w:val="04A0"/>
      </w:tblPr>
      <w:tblGrid>
        <w:gridCol w:w="4320"/>
        <w:gridCol w:w="4320"/>
      </w:tblGrid>
      <w:tr>
        <w:tc>
          <w:tcPr>
            <w:tcW w:type="dxa" w:w="4320"/>
          </w:tcPr>
          <w:p>
            <w:r>
              <w:rPr>
                <w:b/>
              </w:rPr>
              <w:t>Moment</w:t>
            </w:r>
          </w:p>
        </w:tc>
        <w:tc>
          <w:tcPr>
            <w:tcW w:type="dxa" w:w="4320"/>
          </w:tcPr>
          <w:p>
            <w:r>
              <w:rPr>
                <w:b/>
              </w:rPr>
              <w:t>Wycena GitHub</w:t>
            </w:r>
          </w:p>
        </w:tc>
      </w:tr>
      <w:tr>
        <w:tc>
          <w:tcPr>
            <w:tcW w:type="dxa" w:w="4320"/>
          </w:tcPr>
          <w:p>
            <w:r>
              <w:t>Wejscie a16z (lipiec 2012, Series A)</w:t>
            </w:r>
          </w:p>
        </w:tc>
        <w:tc>
          <w:tcPr>
            <w:tcW w:type="dxa" w:w="4320"/>
          </w:tcPr>
          <w:p>
            <w:r>
              <w:t>ok. 750 mln USD</w:t>
            </w:r>
          </w:p>
        </w:tc>
      </w:tr>
      <w:tr>
        <w:tc>
          <w:tcPr>
            <w:tcW w:type="dxa" w:w="4320"/>
          </w:tcPr>
          <w:p>
            <w:r>
              <w:t>Przejecie przez Microsoft (czerwiec 2018)</w:t>
            </w:r>
          </w:p>
        </w:tc>
        <w:tc>
          <w:tcPr>
            <w:tcW w:type="dxa" w:w="4320"/>
          </w:tcPr>
          <w:p>
            <w:r>
              <w:t>7,5 mld USD (+900%)</w:t>
            </w:r>
          </w:p>
        </w:tc>
      </w:tr>
      <w:tr>
        <w:tc>
          <w:tcPr>
            <w:tcW w:type="dxa" w:w="4320"/>
          </w:tcPr>
          <w:p>
            <w:r>
              <w:t>Zwrot a16z (~13,3% udzialu)</w:t>
            </w:r>
          </w:p>
        </w:tc>
        <w:tc>
          <w:tcPr>
            <w:tcW w:type="dxa" w:w="4320"/>
          </w:tcPr>
          <w:p>
            <w:r>
              <w:t>ok. 1 mld USD (10x na 100 mln USD inwestycji)</w:t>
            </w:r>
          </w:p>
        </w:tc>
      </w:tr>
    </w:tbl>
    <w:p/>
    <w:p>
      <w:r>
        <w:t>W ciagu szesciu lat wartosc spolki wzrosla dziesieciokrotnie – z 750 milionow do 7,5 miliarda dolarow. Byl to jeden z najbardziej udanych exitow w historii a16z, potwierdzajacy skutecznosc tezy inwestycyjnej o kluczowej roli narzedzi deweloperskich w ekosystemie technologicznym. Przejecie przez Microsoft – sam w sobie jeden z najwiekszych nabywcow oprogramowania na swiecie – stanowilo walidacje strategicznego znaczenia GitHub jako platformy.</w:t>
      </w:r>
    </w:p>
    <w:p>
      <w:pPr>
        <w:pStyle w:val="Heading1"/>
      </w:pPr>
      <w:r>
        <w:t>8. Ryzyka inwestycyjne i wnioski</w:t>
      </w:r>
    </w:p>
    <w:p>
      <w:pPr>
        <w:pStyle w:val="Heading3"/>
      </w:pPr>
      <w:r>
        <w:t>Glowne ryzyka identyfikowane w momencie inwestycji:</w:t>
      </w:r>
    </w:p>
    <w:p>
      <w:pPr>
        <w:pStyle w:val="ListParagraph"/>
      </w:pPr>
      <w:r>
        <w:t>Ryzyko konkurencyjne – w momencie inwestycji (2012) istnialy alternatywne platformy hostingu kodu, w szczegolnosci Bitbucket (nalezacy do Atlassian, oferujacy darmowe prywatne repozytoria) oraz rozwijajacy sie GitLab (platforma open-source z funkcjonalnoscia CI/CD). Istnialo realne zagrozenie, ze konkurent z agresywniejszym modelem cenowym lub lepszymi funkcjami enterprise moze podwazyc dominacje GitHub.</w:t>
      </w:r>
    </w:p>
    <w:p>
      <w:pPr>
        <w:pStyle w:val="ListParagraph"/>
      </w:pPr>
      <w:r>
        <w:t>Ryzyko uzaleznienia od spolecznosci open source – fundament wartosci GitHub stanowila spolecznosc programistow, ktorej lojalnosc opierala sie na dobrej woli i kulturze open source. Jakiekolwiek dzialania postrzegane jako monetyzacja spolecznosci kosztem jej wartosci (np. ograniczenie darmowych funkcji, kontrowersyjne zmiany regulaminu) mogly spowodowac masowa migracje uzytkownikow.</w:t>
      </w:r>
    </w:p>
    <w:p>
      <w:pPr>
        <w:pStyle w:val="ListParagraph"/>
      </w:pPr>
      <w:r>
        <w:t>Ryzyko zmian w zarzadzie – w 2014 roku Tom Preston-Werner, wspolzalozyciel i CEO GitHub, zrezygnowal ze stanowiska w okolicznosciach kontrowersyjnych (zarzuty dotyczace kultury organizacyjnej). Zmiana CEO w spolce na wczesnym etapie skalowania enterprise stanowila istotne ryzyko operacyjne i reputacyjne.</w:t>
      </w:r>
    </w:p>
    <w:p>
      <w:pPr>
        <w:pStyle w:val="ListParagraph"/>
      </w:pPr>
      <w:r>
        <w:t>Wyzwania monetyzacyjne (dominacja darmowego modelu) – ogromna wiekszosc uzytkownikow GitHub korzystala z darmowego planu (repozytoria publiczne). Przekonwertowanie nawet niewielkiego odsetka tej bazy na platnych klientow stanowilo fundamentalne wyzwanie biznesowe. Istnialo ryzyko, ze spolka nie znajdzie skutecznego modelu monetyzacji proporcjonalnego do skali platformy.</w:t>
      </w:r>
    </w:p>
    <w:p>
      <w:pPr>
        <w:pStyle w:val="ListParagraph"/>
      </w:pPr>
      <w:r>
        <w:t>Ryzyko jednego produktu (single-product risk) – w momencie inwestycji GitHub byl w duzej mierze firma jednoproduktowa (hosting repozytoriow Git). Brak dywersyfikacji oferty stwarzal ryzyko uzaleznienia od jednego strumienia przychodow i podatnosci na disrupcje technologiczna (np. pojawienie sie nowego systemu kontroli wersji wypierajacego Git).</w:t>
      </w:r>
    </w:p>
    <w:p>
      <w:pPr>
        <w:pStyle w:val="Heading3"/>
      </w:pPr>
      <w:r>
        <w:t>Wnioski o skutecznosci strategii a16z</w:t>
      </w:r>
    </w:p>
    <w:p>
      <w:r>
        <w:t>Case GitHub doskonale ilustruje wczesnostadialowa strategie a16z oparta na trzech filarach: (1) identyfikacja spolki bedacej infrastruktura krytyczna dla calego sektora technologicznego, (2) wejscie jako jedyny inwestor z duzym czekiem (100 mln USD), co daje wylacznosc relacji i pelna kontrole nad runda, oraz (3) dostarczenie wartosci dodanej wykraczajacej poza kapital – poprzez wsparcie operacyjne, rekrutacyjne i sieciowe.</w:t>
      </w:r>
    </w:p>
    <w:p>
      <w:r>
        <w:t>Silna strona strategii bylo rozpoznanie, ze GitHub – mimo braku poprzedniego finansowania VC – potrzebowal nie tyle kapitalu na biezaca dzialalnosc (spolka byla rentowna), co strategicznego partnera umozliwiajacego transformacje z firmy community-driven w przedsiebiorstwo enterprise-grade. Dziesieciokrotny zwrot w ciagu szesciu lat, z jedynego czeku inwestycyjnego, potwierdza skutecznosc tego podejscia.</w:t>
      </w:r>
    </w:p>
    <w:p>
      <w:r>
        <w:t>Slaboscia strategii byl ograniczony wplyw na tranzycje CEO w 2014 roku oraz relatywnie dlogi okres (6 lat) do exit’u w porownaniu z niektorymi inwestycjami a16z o szybszych zwrotach. Jednakze cierpliwosc inwestycyjna okazala sie kluczowa – wartosc GitHub rosla organicznie, bez koniecznosci kolejnych rund rozwadniajacych udzialy funduszu.</w:t>
      </w:r>
    </w:p>
    <w:p>
      <w:pPr>
        <w:pStyle w:val="Heading1"/>
      </w:pPr>
      <w:r>
        <w:t>9. Analiza przedstawicieli funduszu</w:t>
      </w:r>
    </w:p>
    <w:p>
      <w:r>
        <w:t>Ponizej przedstawiono analize kluczowych przedstawicieli a16z odpowiedzialnych za inwestycje w GitHub oraz ich publicznych wystapien i materialow zwiazanych z ta transakcja.</w:t>
      </w:r>
    </w:p>
    <w:p>
      <w:pPr>
        <w:pStyle w:val="Heading2"/>
      </w:pPr>
      <w:r>
        <w:t>9.1. Peter Levine – General Partner, Andreessen Horowitz</w:t>
      </w:r>
    </w:p>
    <w:p>
      <w:r>
        <w:rPr>
          <w:b/>
        </w:rPr>
        <w:t>Background:</w:t>
      </w:r>
      <w:r>
        <w:t xml:space="preserve"> Dolaczyl do Andreessen Horowitz jako General Partner. Przed a16z pelnil funkcje CEO XenSource – spolki open-source wirtualizacji, ktora zostala sprzedana Citrix Systems w 2007 roku. Nastepnie pelnil role Vice President w Citrix Systems, odpowiadajac za strategie produktowa. Posiada doktorat (PhD) z Massachusetts Institute of Technology (MIT). Jest autorem licznych publikacji na temat modeli biznesowych open source, w tym wplywowego eseju „Why Software Is Eating The World... and What Open Source Has to Do with It” oraz ksiazki poswieconej strategiom monetyzacji open source.</w:t>
      </w:r>
    </w:p>
    <w:p>
      <w:r>
        <w:rPr>
          <w:b/>
        </w:rPr>
        <w:t>Rola w transakcji GitHub:</w:t>
      </w:r>
      <w:r>
        <w:t xml:space="preserve"> Levine pelnil funkcje lead partnera odpowiedzialnego za calosc transakcji ze strony a16z. Po zamknieciu rundy dolaczyl do rady dyrektorow (Board of Directors) GitHub, gdzie aktywnie wspieralo zarzad w kwestiach strategicznych. Jego glowny wklad obejmowal: budowe strategii enterprise go-to-market, doradztwo w zakresie skalowania organizacji inzynierskiej, wsparcie w rekrutacji kadry menedzerskiej (szczegolnie liderow sprzedazy) oraz wykorzystanie sieci kontaktow do strategicznych wprowadzen korporacyjnych.</w:t>
      </w:r>
    </w:p>
    <w:p>
      <w:r>
        <w:rPr>
          <w:b/>
        </w:rPr>
        <w:t>Kluczowe materialy publiczne:</w:t>
      </w:r>
    </w:p>
    <w:p>
      <w:pPr>
        <w:pStyle w:val="ListParagraph"/>
      </w:pPr>
      <w:r>
        <w:t>Blog a16z – oglosenie inwestycji w GitHub (lipiec 2012), sformulowanie tezy o GitHub jako „infrastrukturze krytycznej dla procesu wytwarzania oprogramowania” i „sieci spolecznosciowej programistow”.</w:t>
      </w:r>
    </w:p>
    <w:p>
      <w:pPr>
        <w:pStyle w:val="ListParagraph"/>
      </w:pPr>
      <w:r>
        <w:t>Wyklad Stanford – „Open Source Business Models” – szczegolowa analiza modeli monetyzacji open source, z odniesieniami do GitHub jako case study udanej komercjalizacji platformy developer-centric.</w:t>
      </w:r>
    </w:p>
    <w:p>
      <w:pPr>
        <w:pStyle w:val="ListParagraph"/>
      </w:pPr>
      <w:r>
        <w:t>Esej „Why Software Is Eating The World... and What Open Source Has to Do with It” – rozszerzenie tezy Marca Andreessena o wymiar open source, z GitHub jako centralnym przykladem.</w:t>
      </w:r>
    </w:p>
    <w:p>
      <w:pPr>
        <w:pStyle w:val="ListParagraph"/>
      </w:pPr>
      <w:r>
        <w:t>Ksiazka o strategiach open source – publikacja akademicka analizujaca modele biznesowe spolek budujacych na spolecznosci open source (GitHub, Red Hat, Cloudera i in.).</w:t>
      </w:r>
    </w:p>
    <w:p>
      <w:r>
        <w:rPr>
          <w:b/>
        </w:rPr>
        <w:t>Filozofia:</w:t>
      </w:r>
      <w:r>
        <w:t xml:space="preserve"> Levine konsekwentnie podkresla trzy elementy: (1) open source jako fundament wspolczesnej infrastruktury IT, (2) efekty sieciowe spolecznosci deweloperskiej jako trwala bariera konkurencyjna, (3) model „open-core” (darmowy rdzen + platne funkcje enterprise) jako optymalny sposob monetyzacji platform developer-centric. GitHub stanowil dla niego modelowe wcieleniebie tych zasad.</w:t>
      </w:r>
    </w:p>
    <w:p>
      <w:pPr>
        <w:pStyle w:val="Heading2"/>
      </w:pPr>
      <w:r>
        <w:t>9.2. Marc Andreessen – wspolzalozyciel i General Partner a16z</w:t>
      </w:r>
    </w:p>
    <w:p>
      <w:r>
        <w:rPr>
          <w:b/>
        </w:rPr>
        <w:t>Background:</w:t>
      </w:r>
      <w:r>
        <w:t xml:space="preserve"> Wspolzalozyciel Netscape Communications (1994 r.), pionier komercyjnego internetu. Wspolzalozyciel Loudcloud/Opsware (sprzedaz do HP w 2007 r.). Wspolzalozyciel Andreessen Horowitz (2009 r.) wraz z Benem Horowitzem. Autor przelomowego manifestu „Why Software Is Eating the World” opublikowanego w Wall Street Journal 20 sierpnia 2011 roku, ktory stal sie fundament intelektualnym strategii inwestycyjnej calego funduszu.</w:t>
      </w:r>
    </w:p>
    <w:p>
      <w:r>
        <w:rPr>
          <w:b/>
        </w:rPr>
        <w:t>Rola w kontekscie GitHub:</w:t>
      </w:r>
      <w:r>
        <w:t xml:space="preserve"> Andreessen nie pelnil formalnej roli w radzie dyrektorow GitHub, ale byl kluczowym wsparciem intelektualnym i narracyjnym dla tezy inwestycyjnej. Jego esej „Software Is Eating the World” stanowil bezposredni fundament tezy o wartosci narzedzi deweloperskich – jezeli oprogramowanie przenika kazda branze, to narzedzia sluząc do jego tworzenia staja sie infrastruktura krytyczna o ogromnym potencjale wartosci. Andreessen wielokrotnie publicznie wypowiadal sie pozytywnie o GitHub jako przykladzie spolki realizujacej te wizje.</w:t>
      </w:r>
    </w:p>
    <w:p>
      <w:r>
        <w:rPr>
          <w:b/>
        </w:rPr>
        <w:t>Kluczowe materialy publiczne:</w:t>
      </w:r>
    </w:p>
    <w:p>
      <w:pPr>
        <w:pStyle w:val="ListParagraph"/>
      </w:pPr>
      <w:r>
        <w:t>„Why Software Is Eating the World”, Wall Street Journal, 20 sierpnia 2011 r. – manifest stanowiacy fundament teoretyczny tezy a16z o transformacji cyfrowej; GitHub jako przyklad spolki budujac infrastrukture dla „software revolution”.</w:t>
      </w:r>
    </w:p>
    <w:p>
      <w:pPr>
        <w:pStyle w:val="ListParagraph"/>
      </w:pPr>
      <w:r>
        <w:t>Wystapienia publiczne i wywiady (2012–2018) – konsekwentne pozycjonowanie GitHub jako jednej z najwazniejszych platform w ekosystemie technologicznym; podkreslanie roli efektow sieciowych i spolecznosci open source.</w:t>
      </w:r>
    </w:p>
    <w:p>
      <w:pPr>
        <w:pStyle w:val="ListParagraph"/>
      </w:pPr>
      <w:r>
        <w:t>Blog a16z – liczne wpisy na temat tezy „software eats X” z odniesieniami do portfolio funduszu, w tym GitHub, jako walidacji tego frameworka intelektualnego.</w:t>
      </w:r>
    </w:p>
    <w:p>
      <w:r>
        <w:rPr>
          <w:b/>
        </w:rPr>
        <w:t>Filozofia:</w:t>
      </w:r>
      <w:r>
        <w:t xml:space="preserve"> Andreessen traktowal GitHub jako klasyczny przyklad „software eats software development” – platforma cyfrowa restrukturyzujaca sam proces tworzenia oprogramowania. W jego optyce GitHub reprezentowal nowa kategorie „infrastruktury internetu” – nie fizyczne serwery czy sieci, ale warstwe spolecznosciowa i narzedzio wa, na ktorej opiera sie cala wspolczesna produkcja oprogramowania.</w:t>
      </w:r>
    </w:p>
    <w:p>
      <w:pPr>
        <w:pStyle w:val="Heading2"/>
      </w:pPr>
      <w:r>
        <w:t>9.3. Ben Horowitz – wspolzalozyciel i General Partner a16z</w:t>
      </w:r>
    </w:p>
    <w:p>
      <w:r>
        <w:rPr>
          <w:b/>
        </w:rPr>
        <w:t>Background:</w:t>
      </w:r>
      <w:r>
        <w:t xml:space="preserve"> Wspolzalozyciel a16z (2009 r.), wczesniej CEO Opsware (sprzedaz do HP w 2007 r. za 1,6 mld USD), wczesniej VP w Netscape. Autor bestsellera „The Hard Thing About Hard Things” (2014) o zarzadzaniu spolkami technologicznymi w kryzysie.</w:t>
      </w:r>
    </w:p>
    <w:p>
      <w:r>
        <w:rPr>
          <w:b/>
        </w:rPr>
        <w:t>Rola w kontekscie GitHub:</w:t>
      </w:r>
      <w:r>
        <w:t xml:space="preserve"> Horowitz nie pelnil bezposredniej roli operacyjnej w inwestycji w GitHub (transakcje prowadzil Peter Levine), ale jako wspolzalozyciel funduszu uczestniczyl w procesie decyzyjnym (deal review, investment committee). Jego posrednia rola obejmowala rowniez wsparcie mentorskie dla zarzadu GitHub w kwestiach zarzadzania kryzysowego (szczegolnie istotne podczas tranzycji CEO w 2014 roku) oraz budowy kultury organizacyjnej w warunkach szybkiego wzrostu.</w:t>
      </w:r>
    </w:p>
    <w:p>
      <w:pPr>
        <w:pStyle w:val="Heading2"/>
      </w:pPr>
      <w:r>
        <w:t>Źródła</w:t>
      </w:r>
    </w:p>
    <w:p>
      <w:pPr>
        <w:pStyle w:val="ListParagraph"/>
      </w:pPr>
      <w:r>
        <w:t>TechCrunch – „Andreessen Horowitz Puts $100 Million Into GitHub” (lipiec 2012)</w:t>
      </w:r>
    </w:p>
    <w:p>
      <w:pPr>
        <w:pStyle w:val="ListParagraph"/>
      </w:pPr>
      <w:r>
        <w:t>Wall Street Journal – „Why Software Is Eating the World” (Marc Andreessen, 20 sierpnia 2011)</w:t>
      </w:r>
    </w:p>
    <w:p>
      <w:pPr>
        <w:pStyle w:val="ListParagraph"/>
      </w:pPr>
      <w:r>
        <w:t>Bloomberg – relacje dotyczace przejecia GitHub przez Microsoft (czerwiec 2018)</w:t>
      </w:r>
    </w:p>
    <w:p>
      <w:pPr>
        <w:pStyle w:val="ListParagraph"/>
      </w:pPr>
      <w:r>
        <w:t>Microsoft Official Blog – „Microsoft to acquire GitHub for $7.5 billion” (4 czerwca 2018)</w:t>
      </w:r>
    </w:p>
    <w:p>
      <w:pPr>
        <w:pStyle w:val="ListParagraph"/>
      </w:pPr>
      <w:r>
        <w:t>Andreessen Horowitz (a16z.com) – oficjalne komunikaty funduszu dotyczace inwestycji w GitHub</w:t>
      </w:r>
    </w:p>
    <w:p>
      <w:pPr>
        <w:pStyle w:val="ListParagraph"/>
      </w:pPr>
      <w:r>
        <w:t>Peter Levine – wyklad Stanford: „Open Source Business Models”</w:t>
      </w:r>
    </w:p>
    <w:p>
      <w:pPr>
        <w:pStyle w:val="ListParagraph"/>
      </w:pPr>
      <w:r>
        <w:t>Peter Levine – esej „Why Software Is Eating The World... and What Open Source Has to Do with It”</w:t>
      </w:r>
    </w:p>
    <w:p>
      <w:pPr>
        <w:pStyle w:val="ListParagraph"/>
      </w:pPr>
      <w:r>
        <w:t>Crunchbase – dane dotyczace historii finansowania GitHub Inc.</w:t>
      </w:r>
    </w:p>
    <w:p>
      <w:pPr>
        <w:pStyle w:val="ListParagraph"/>
      </w:pPr>
      <w:r>
        <w:t>SEC Filings / Microsoft 8-K – dokumenty regulacyjne zwiazane z transakcja przejecia GitHub</w:t>
      </w:r>
    </w:p>
    <w:p>
      <w:pPr>
        <w:pStyle w:val="ListParagraph"/>
      </w:pPr>
      <w:r>
        <w:t>Wired – „The Inside Story of GitHub's Rapid Rise and Controversial CEO Change” (2014)</w:t>
      </w:r>
    </w:p>
    <w:p>
      <w:pPr>
        <w:pStyle w:val="ListParagraph"/>
      </w:pPr>
      <w:r>
        <w:t>Fortune – analizy dotyczace wyceny GitHub i warunkow transakcji z Microsoft</w:t>
      </w:r>
    </w:p>
    <w:p>
      <w:pPr>
        <w:pStyle w:val="ListParagraph"/>
      </w:pPr>
      <w:r>
        <w:t>PitchBook – dane dotyczace wycen i struktury inwestycji a16z w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