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1E7E5" w14:textId="6D4E2BDF" w:rsidR="00C7628B" w:rsidRPr="002D422B" w:rsidRDefault="00C7628B" w:rsidP="002D422B">
      <w:pPr>
        <w:spacing w:before="0" w:after="0"/>
        <w:jc w:val="both"/>
        <w:rPr>
          <w:rFonts w:cs="Arial"/>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4078"/>
        <w:gridCol w:w="5244"/>
      </w:tblGrid>
      <w:tr w:rsidR="00C7628B" w:rsidRPr="00434D85" w14:paraId="3D88D1D7" w14:textId="77777777" w:rsidTr="00AB2EF1">
        <w:tc>
          <w:tcPr>
            <w:tcW w:w="9322"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566A0D30" w14:textId="77777777" w:rsidR="00C7628B" w:rsidRPr="00434D85" w:rsidRDefault="00C7628B" w:rsidP="00AB2EF1">
            <w:pPr>
              <w:spacing w:before="60" w:after="60"/>
              <w:jc w:val="center"/>
              <w:rPr>
                <w:rFonts w:ascii="Azo Sans" w:hAnsi="Azo Sans" w:cs="Arial"/>
                <w:color w:val="FFFFFF"/>
              </w:rPr>
            </w:pPr>
            <w:r w:rsidRPr="00434D85">
              <w:rPr>
                <w:rFonts w:ascii="Azo Sans" w:hAnsi="Azo Sans" w:cs="Arial"/>
                <w:b/>
                <w:bCs/>
                <w:color w:val="FFFFFF"/>
                <w:sz w:val="36"/>
                <w:szCs w:val="28"/>
                <w:lang w:val="en-US"/>
              </w:rPr>
              <w:t>ASSESSMENT BRIEF</w:t>
            </w:r>
          </w:p>
        </w:tc>
      </w:tr>
      <w:tr w:rsidR="00C7628B" w:rsidRPr="00434D85" w14:paraId="52AA3DB0" w14:textId="77777777" w:rsidTr="00AB2EF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44E6F20F" w14:textId="77777777" w:rsidR="00C7628B" w:rsidRPr="00434D85" w:rsidRDefault="00C7628B" w:rsidP="00AB2EF1">
            <w:pPr>
              <w:spacing w:before="60" w:after="60"/>
              <w:rPr>
                <w:rFonts w:ascii="Azo Sans" w:hAnsi="Azo Sans" w:cs="Arial"/>
                <w:b/>
                <w:sz w:val="24"/>
                <w:szCs w:val="24"/>
              </w:rPr>
            </w:pPr>
            <w:r w:rsidRPr="00434D85">
              <w:rPr>
                <w:rFonts w:ascii="Azo Sans" w:hAnsi="Azo Sans" w:cs="Arial"/>
                <w:b/>
                <w:sz w:val="24"/>
                <w:szCs w:val="24"/>
              </w:rPr>
              <w:t>Module Title:</w:t>
            </w:r>
          </w:p>
        </w:tc>
        <w:tc>
          <w:tcPr>
            <w:tcW w:w="5244" w:type="dxa"/>
            <w:tcBorders>
              <w:top w:val="single" w:sz="4" w:space="0" w:color="auto"/>
              <w:left w:val="single" w:sz="4" w:space="0" w:color="auto"/>
              <w:bottom w:val="single" w:sz="4" w:space="0" w:color="auto"/>
              <w:right w:val="single" w:sz="4" w:space="0" w:color="auto"/>
            </w:tcBorders>
            <w:vAlign w:val="center"/>
          </w:tcPr>
          <w:p w14:paraId="6AE0F1D4" w14:textId="386F81D9" w:rsidR="00C7628B" w:rsidRPr="005064F3" w:rsidRDefault="00C7628B" w:rsidP="00AB2EF1">
            <w:pPr>
              <w:spacing w:before="60" w:after="60"/>
              <w:rPr>
                <w:rFonts w:ascii="Azo Sans" w:hAnsi="Azo Sans" w:cs="Calibri"/>
                <w:sz w:val="24"/>
                <w:szCs w:val="24"/>
              </w:rPr>
            </w:pPr>
            <w:r>
              <w:rPr>
                <w:rFonts w:ascii="Azo Sans" w:hAnsi="Azo Sans" w:cs="Calibri"/>
                <w:sz w:val="24"/>
                <w:szCs w:val="24"/>
              </w:rPr>
              <w:t>Software Engineering Practice</w:t>
            </w:r>
          </w:p>
        </w:tc>
      </w:tr>
      <w:tr w:rsidR="00C7628B" w:rsidRPr="00434D85" w14:paraId="4E7D2907" w14:textId="77777777" w:rsidTr="00AB2EF1">
        <w:tblPrEx>
          <w:shd w:val="clear" w:color="auto" w:fill="auto"/>
        </w:tblPrEx>
        <w:trPr>
          <w:trHeight w:val="431"/>
        </w:trPr>
        <w:tc>
          <w:tcPr>
            <w:tcW w:w="4078" w:type="dxa"/>
            <w:tcBorders>
              <w:top w:val="single" w:sz="4" w:space="0" w:color="auto"/>
              <w:left w:val="single" w:sz="4" w:space="0" w:color="auto"/>
              <w:right w:val="single" w:sz="4" w:space="0" w:color="auto"/>
            </w:tcBorders>
            <w:shd w:val="clear" w:color="auto" w:fill="E7E6E6"/>
            <w:vAlign w:val="center"/>
          </w:tcPr>
          <w:p w14:paraId="680D6386" w14:textId="77777777" w:rsidR="00C7628B" w:rsidRPr="00434D85" w:rsidRDefault="00C7628B" w:rsidP="00AB2EF1">
            <w:pPr>
              <w:spacing w:before="60" w:after="60"/>
              <w:rPr>
                <w:rFonts w:ascii="Azo Sans" w:hAnsi="Azo Sans" w:cs="Arial"/>
                <w:b/>
                <w:sz w:val="24"/>
                <w:szCs w:val="24"/>
              </w:rPr>
            </w:pPr>
            <w:r w:rsidRPr="00434D85">
              <w:rPr>
                <w:rFonts w:ascii="Azo Sans" w:hAnsi="Azo Sans" w:cs="Arial"/>
                <w:b/>
                <w:sz w:val="24"/>
                <w:szCs w:val="24"/>
              </w:rPr>
              <w:t>Module Code:</w:t>
            </w:r>
          </w:p>
        </w:tc>
        <w:tc>
          <w:tcPr>
            <w:tcW w:w="5244" w:type="dxa"/>
            <w:tcBorders>
              <w:top w:val="single" w:sz="4" w:space="0" w:color="auto"/>
              <w:left w:val="single" w:sz="4" w:space="0" w:color="auto"/>
              <w:right w:val="single" w:sz="4" w:space="0" w:color="auto"/>
            </w:tcBorders>
            <w:vAlign w:val="center"/>
          </w:tcPr>
          <w:p w14:paraId="64AFFCAB" w14:textId="31C8C54A" w:rsidR="00C7628B" w:rsidRPr="005064F3" w:rsidRDefault="00C7628B" w:rsidP="00AB2EF1">
            <w:pPr>
              <w:spacing w:before="60" w:after="60"/>
              <w:rPr>
                <w:rFonts w:ascii="Azo Sans" w:hAnsi="Azo Sans" w:cs="Calibri"/>
                <w:sz w:val="24"/>
                <w:szCs w:val="24"/>
              </w:rPr>
            </w:pPr>
            <w:r>
              <w:rPr>
                <w:rFonts w:ascii="Azo Sans" w:hAnsi="Azo Sans" w:cs="Calibri"/>
                <w:sz w:val="24"/>
                <w:szCs w:val="24"/>
              </w:rPr>
              <w:t>KF5012</w:t>
            </w:r>
          </w:p>
        </w:tc>
      </w:tr>
      <w:tr w:rsidR="00C7628B" w:rsidRPr="00434D85" w14:paraId="048B284E" w14:textId="77777777" w:rsidTr="00AB2EF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329BC384" w14:textId="77777777" w:rsidR="00C7628B" w:rsidRPr="00434D85" w:rsidRDefault="00C7628B" w:rsidP="00AB2EF1">
            <w:pPr>
              <w:spacing w:before="60" w:after="60"/>
              <w:rPr>
                <w:rFonts w:ascii="Azo Sans" w:hAnsi="Azo Sans" w:cs="Arial"/>
                <w:b/>
                <w:sz w:val="24"/>
                <w:szCs w:val="24"/>
              </w:rPr>
            </w:pPr>
            <w:r w:rsidRPr="00434D85">
              <w:rPr>
                <w:rFonts w:ascii="Azo Sans" w:hAnsi="Azo Sans" w:cs="Arial"/>
                <w:b/>
                <w:sz w:val="24"/>
                <w:szCs w:val="24"/>
              </w:rPr>
              <w:t>Academic Year / Semester:</w:t>
            </w:r>
          </w:p>
        </w:tc>
        <w:tc>
          <w:tcPr>
            <w:tcW w:w="5244" w:type="dxa"/>
            <w:tcBorders>
              <w:top w:val="single" w:sz="4" w:space="0" w:color="auto"/>
              <w:left w:val="single" w:sz="4" w:space="0" w:color="auto"/>
              <w:bottom w:val="single" w:sz="4" w:space="0" w:color="auto"/>
              <w:right w:val="single" w:sz="4" w:space="0" w:color="auto"/>
            </w:tcBorders>
            <w:vAlign w:val="center"/>
          </w:tcPr>
          <w:p w14:paraId="1CA86DDB" w14:textId="4A693512" w:rsidR="00C7628B" w:rsidRPr="005064F3" w:rsidRDefault="00C7628B" w:rsidP="00AB2EF1">
            <w:pPr>
              <w:spacing w:before="60" w:after="60"/>
              <w:rPr>
                <w:rFonts w:ascii="Azo Sans" w:hAnsi="Azo Sans" w:cs="Calibri"/>
                <w:sz w:val="24"/>
                <w:szCs w:val="24"/>
              </w:rPr>
            </w:pPr>
            <w:r w:rsidRPr="005064F3">
              <w:rPr>
                <w:rFonts w:ascii="Azo Sans" w:hAnsi="Azo Sans" w:cs="Calibri"/>
                <w:sz w:val="24"/>
                <w:szCs w:val="24"/>
              </w:rPr>
              <w:t xml:space="preserve">2021-22 / Semester </w:t>
            </w:r>
            <w:r>
              <w:rPr>
                <w:rFonts w:ascii="Azo Sans" w:hAnsi="Azo Sans" w:cs="Calibri"/>
                <w:sz w:val="24"/>
                <w:szCs w:val="24"/>
              </w:rPr>
              <w:t>2</w:t>
            </w:r>
          </w:p>
        </w:tc>
      </w:tr>
      <w:tr w:rsidR="00C7628B" w:rsidRPr="00434D85" w14:paraId="0D9DC58F" w14:textId="77777777" w:rsidTr="00AB2EF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6995DF39" w14:textId="77777777" w:rsidR="00C7628B" w:rsidRPr="00434D85" w:rsidRDefault="00C7628B" w:rsidP="00AB2EF1">
            <w:pPr>
              <w:spacing w:before="60" w:after="60"/>
              <w:rPr>
                <w:rFonts w:ascii="Azo Sans" w:hAnsi="Azo Sans" w:cs="Arial"/>
                <w:b/>
                <w:sz w:val="24"/>
                <w:szCs w:val="24"/>
              </w:rPr>
            </w:pPr>
            <w:r w:rsidRPr="00434D85">
              <w:rPr>
                <w:rFonts w:ascii="Azo Sans" w:hAnsi="Azo Sans" w:cs="Arial"/>
                <w:b/>
                <w:sz w:val="24"/>
                <w:szCs w:val="24"/>
              </w:rPr>
              <w:t>Module Tutor / Email (all queries):</w:t>
            </w:r>
          </w:p>
        </w:tc>
        <w:tc>
          <w:tcPr>
            <w:tcW w:w="5244" w:type="dxa"/>
            <w:tcBorders>
              <w:top w:val="single" w:sz="4" w:space="0" w:color="auto"/>
              <w:left w:val="single" w:sz="4" w:space="0" w:color="auto"/>
              <w:bottom w:val="single" w:sz="4" w:space="0" w:color="auto"/>
              <w:right w:val="single" w:sz="4" w:space="0" w:color="auto"/>
            </w:tcBorders>
            <w:vAlign w:val="center"/>
          </w:tcPr>
          <w:p w14:paraId="35A171F6" w14:textId="77777777" w:rsidR="00C7628B" w:rsidRPr="005064F3" w:rsidRDefault="00C7628B" w:rsidP="00AB2EF1">
            <w:pPr>
              <w:spacing w:before="60" w:after="60"/>
              <w:rPr>
                <w:rFonts w:ascii="Azo Sans" w:hAnsi="Azo Sans" w:cs="Calibri"/>
                <w:sz w:val="24"/>
                <w:szCs w:val="24"/>
              </w:rPr>
            </w:pPr>
            <w:r>
              <w:rPr>
                <w:rFonts w:ascii="Azo Sans" w:hAnsi="Azo Sans" w:cs="Calibri"/>
                <w:sz w:val="24"/>
                <w:szCs w:val="24"/>
              </w:rPr>
              <w:t xml:space="preserve">Dan Hodgson </w:t>
            </w:r>
            <w:hyperlink r:id="rId8" w:history="1">
              <w:r w:rsidRPr="00E41CC3">
                <w:rPr>
                  <w:rStyle w:val="Hyperlink"/>
                  <w:rFonts w:ascii="Azo Sans" w:hAnsi="Azo Sans" w:cs="Calibri"/>
                  <w:sz w:val="24"/>
                  <w:szCs w:val="24"/>
                </w:rPr>
                <w:t>dan.hodgson@northumbria.ac.uk</w:t>
              </w:r>
            </w:hyperlink>
            <w:r w:rsidRPr="005064F3">
              <w:rPr>
                <w:rFonts w:ascii="Azo Sans" w:hAnsi="Azo Sans" w:cs="Calibri"/>
                <w:sz w:val="24"/>
                <w:szCs w:val="24"/>
              </w:rPr>
              <w:t xml:space="preserve"> </w:t>
            </w:r>
          </w:p>
        </w:tc>
      </w:tr>
      <w:tr w:rsidR="00C7628B" w:rsidRPr="00434D85" w14:paraId="4A981C5C" w14:textId="77777777" w:rsidTr="00AB2EF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78B0B498" w14:textId="77777777" w:rsidR="00C7628B" w:rsidRPr="00434D85" w:rsidRDefault="00C7628B" w:rsidP="00AB2EF1">
            <w:pPr>
              <w:spacing w:before="60" w:after="60"/>
              <w:rPr>
                <w:rFonts w:ascii="Azo Sans" w:hAnsi="Azo Sans" w:cs="Arial"/>
                <w:b/>
                <w:sz w:val="24"/>
                <w:szCs w:val="24"/>
              </w:rPr>
            </w:pPr>
            <w:r w:rsidRPr="00434D85">
              <w:rPr>
                <w:rFonts w:ascii="Azo Sans" w:hAnsi="Azo Sans" w:cs="Arial"/>
                <w:b/>
                <w:sz w:val="24"/>
                <w:szCs w:val="24"/>
              </w:rPr>
              <w:t>% Weighting (to overall module):</w:t>
            </w:r>
          </w:p>
        </w:tc>
        <w:tc>
          <w:tcPr>
            <w:tcW w:w="5244" w:type="dxa"/>
            <w:tcBorders>
              <w:top w:val="single" w:sz="4" w:space="0" w:color="auto"/>
              <w:left w:val="single" w:sz="4" w:space="0" w:color="auto"/>
              <w:bottom w:val="single" w:sz="4" w:space="0" w:color="auto"/>
              <w:right w:val="single" w:sz="4" w:space="0" w:color="auto"/>
            </w:tcBorders>
            <w:vAlign w:val="center"/>
          </w:tcPr>
          <w:p w14:paraId="2E0D2D85" w14:textId="61F45788" w:rsidR="00C7628B" w:rsidRPr="005064F3" w:rsidRDefault="00C7628B" w:rsidP="00AB2EF1">
            <w:pPr>
              <w:spacing w:before="60" w:after="60"/>
              <w:rPr>
                <w:rFonts w:ascii="Azo Sans" w:hAnsi="Azo Sans" w:cs="Calibri"/>
                <w:sz w:val="24"/>
                <w:szCs w:val="24"/>
              </w:rPr>
            </w:pPr>
            <w:r>
              <w:rPr>
                <w:rFonts w:ascii="Azo Sans" w:hAnsi="Azo Sans" w:cs="Calibri"/>
                <w:sz w:val="24"/>
                <w:szCs w:val="24"/>
              </w:rPr>
              <w:t>20</w:t>
            </w:r>
            <w:r w:rsidRPr="005064F3">
              <w:rPr>
                <w:rFonts w:ascii="Azo Sans" w:hAnsi="Azo Sans" w:cs="Calibri"/>
                <w:sz w:val="24"/>
                <w:szCs w:val="24"/>
              </w:rPr>
              <w:t>%</w:t>
            </w:r>
          </w:p>
        </w:tc>
      </w:tr>
      <w:tr w:rsidR="00C7628B" w:rsidRPr="00434D85" w14:paraId="05F11469" w14:textId="77777777" w:rsidTr="00AB2EF1">
        <w:tblPrEx>
          <w:shd w:val="clear" w:color="auto" w:fill="auto"/>
        </w:tblPrEx>
        <w:trPr>
          <w:trHeight w:val="427"/>
        </w:trPr>
        <w:tc>
          <w:tcPr>
            <w:tcW w:w="4078" w:type="dxa"/>
            <w:tcBorders>
              <w:top w:val="single" w:sz="4" w:space="0" w:color="auto"/>
              <w:left w:val="single" w:sz="4" w:space="0" w:color="auto"/>
              <w:right w:val="single" w:sz="4" w:space="0" w:color="auto"/>
            </w:tcBorders>
            <w:shd w:val="clear" w:color="auto" w:fill="E7E6E6"/>
            <w:vAlign w:val="center"/>
          </w:tcPr>
          <w:p w14:paraId="4884D57B" w14:textId="77777777" w:rsidR="00C7628B" w:rsidRPr="00434D85" w:rsidRDefault="00C7628B" w:rsidP="00AB2EF1">
            <w:pPr>
              <w:spacing w:before="60" w:after="60"/>
              <w:rPr>
                <w:rFonts w:ascii="Azo Sans" w:hAnsi="Azo Sans" w:cs="Arial"/>
                <w:b/>
                <w:sz w:val="24"/>
                <w:szCs w:val="24"/>
              </w:rPr>
            </w:pPr>
            <w:r w:rsidRPr="00434D85">
              <w:rPr>
                <w:rFonts w:ascii="Azo Sans" w:hAnsi="Azo Sans" w:cs="Arial"/>
                <w:b/>
                <w:sz w:val="24"/>
                <w:szCs w:val="24"/>
              </w:rPr>
              <w:t>Assessment Title:</w:t>
            </w:r>
          </w:p>
        </w:tc>
        <w:tc>
          <w:tcPr>
            <w:tcW w:w="5244" w:type="dxa"/>
            <w:tcBorders>
              <w:top w:val="single" w:sz="4" w:space="0" w:color="auto"/>
              <w:left w:val="single" w:sz="4" w:space="0" w:color="auto"/>
              <w:right w:val="single" w:sz="4" w:space="0" w:color="auto"/>
            </w:tcBorders>
            <w:vAlign w:val="center"/>
          </w:tcPr>
          <w:p w14:paraId="2AFEA447" w14:textId="16263DD2" w:rsidR="00C7628B" w:rsidRPr="005064F3" w:rsidRDefault="00C7628B" w:rsidP="00AB2EF1">
            <w:pPr>
              <w:spacing w:before="60" w:after="60"/>
              <w:rPr>
                <w:rFonts w:ascii="Azo Sans" w:hAnsi="Azo Sans" w:cs="Calibri"/>
                <w:sz w:val="24"/>
                <w:szCs w:val="24"/>
              </w:rPr>
            </w:pPr>
            <w:r>
              <w:rPr>
                <w:rFonts w:ascii="Azo Sans" w:hAnsi="Azo Sans" w:cs="Calibri"/>
                <w:sz w:val="24"/>
                <w:szCs w:val="24"/>
              </w:rPr>
              <w:t>Individual Reflection</w:t>
            </w:r>
          </w:p>
        </w:tc>
      </w:tr>
      <w:tr w:rsidR="00C7628B" w:rsidRPr="00434D85" w14:paraId="6436BB44" w14:textId="77777777" w:rsidTr="00AB2EF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0CA8A0BE" w14:textId="77777777" w:rsidR="00C7628B" w:rsidRPr="00434D85" w:rsidRDefault="00C7628B" w:rsidP="00AB2EF1">
            <w:pPr>
              <w:spacing w:before="60" w:after="60"/>
              <w:rPr>
                <w:rFonts w:ascii="Azo Sans" w:hAnsi="Azo Sans" w:cs="Arial"/>
                <w:b/>
                <w:sz w:val="24"/>
                <w:szCs w:val="24"/>
              </w:rPr>
            </w:pPr>
            <w:r w:rsidRPr="00434D85">
              <w:rPr>
                <w:rFonts w:ascii="Azo Sans" w:hAnsi="Azo Sans" w:cs="Arial"/>
                <w:b/>
                <w:sz w:val="24"/>
                <w:szCs w:val="24"/>
              </w:rPr>
              <w:t>Date of Handout to Students:</w:t>
            </w:r>
          </w:p>
        </w:tc>
        <w:tc>
          <w:tcPr>
            <w:tcW w:w="5244" w:type="dxa"/>
            <w:tcBorders>
              <w:top w:val="single" w:sz="4" w:space="0" w:color="auto"/>
              <w:left w:val="single" w:sz="4" w:space="0" w:color="auto"/>
              <w:bottom w:val="single" w:sz="4" w:space="0" w:color="auto"/>
              <w:right w:val="single" w:sz="4" w:space="0" w:color="auto"/>
            </w:tcBorders>
            <w:vAlign w:val="center"/>
          </w:tcPr>
          <w:p w14:paraId="3C2B4D06" w14:textId="1382FF5D" w:rsidR="00C7628B" w:rsidRPr="005064F3" w:rsidRDefault="00C7628B" w:rsidP="00AB2EF1">
            <w:pPr>
              <w:spacing w:before="60" w:after="60"/>
              <w:rPr>
                <w:rFonts w:ascii="Azo Sans" w:hAnsi="Azo Sans" w:cs="Calibri"/>
                <w:sz w:val="24"/>
                <w:szCs w:val="24"/>
              </w:rPr>
            </w:pPr>
            <w:r>
              <w:rPr>
                <w:rFonts w:ascii="Azo Sans" w:hAnsi="Azo Sans" w:cs="Calibri"/>
                <w:sz w:val="24"/>
                <w:szCs w:val="24"/>
              </w:rPr>
              <w:t>2</w:t>
            </w:r>
            <w:r w:rsidR="00FB5967">
              <w:rPr>
                <w:rFonts w:ascii="Azo Sans" w:hAnsi="Azo Sans" w:cs="Calibri"/>
                <w:sz w:val="24"/>
                <w:szCs w:val="24"/>
              </w:rPr>
              <w:t>4</w:t>
            </w:r>
            <w:r w:rsidRPr="005064F3">
              <w:rPr>
                <w:rFonts w:ascii="Azo Sans" w:hAnsi="Azo Sans" w:cs="Calibri"/>
                <w:sz w:val="24"/>
                <w:szCs w:val="24"/>
              </w:rPr>
              <w:t xml:space="preserve">th </w:t>
            </w:r>
            <w:r w:rsidR="00FB5967">
              <w:rPr>
                <w:rFonts w:ascii="Azo Sans" w:hAnsi="Azo Sans" w:cs="Calibri"/>
                <w:sz w:val="24"/>
                <w:szCs w:val="24"/>
              </w:rPr>
              <w:t>January</w:t>
            </w:r>
            <w:r w:rsidRPr="005064F3">
              <w:rPr>
                <w:rFonts w:ascii="Azo Sans" w:hAnsi="Azo Sans" w:cs="Calibri"/>
                <w:sz w:val="24"/>
                <w:szCs w:val="24"/>
              </w:rPr>
              <w:t xml:space="preserve"> 202</w:t>
            </w:r>
            <w:r w:rsidR="00FB5967">
              <w:rPr>
                <w:rFonts w:ascii="Azo Sans" w:hAnsi="Azo Sans" w:cs="Calibri"/>
                <w:sz w:val="24"/>
                <w:szCs w:val="24"/>
              </w:rPr>
              <w:t>2</w:t>
            </w:r>
          </w:p>
        </w:tc>
      </w:tr>
      <w:tr w:rsidR="00C7628B" w:rsidRPr="00434D85" w14:paraId="29DB26C8" w14:textId="77777777" w:rsidTr="00AB2EF1">
        <w:tblPrEx>
          <w:shd w:val="clear" w:color="auto" w:fill="auto"/>
        </w:tblPrEx>
        <w:trPr>
          <w:trHeight w:val="528"/>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22BB029C" w14:textId="77777777" w:rsidR="00C7628B" w:rsidRPr="00434D85" w:rsidRDefault="00C7628B" w:rsidP="00AB2EF1">
            <w:pPr>
              <w:spacing w:before="60" w:after="60"/>
              <w:rPr>
                <w:rFonts w:ascii="Azo Sans" w:hAnsi="Azo Sans" w:cs="Arial"/>
                <w:b/>
                <w:sz w:val="24"/>
                <w:szCs w:val="24"/>
              </w:rPr>
            </w:pPr>
            <w:r w:rsidRPr="00434D85">
              <w:rPr>
                <w:rFonts w:ascii="Azo Sans" w:hAnsi="Azo Sans" w:cs="Arial"/>
                <w:b/>
                <w:sz w:val="24"/>
                <w:szCs w:val="24"/>
              </w:rPr>
              <w:t>Mechanism for Handout:</w:t>
            </w:r>
          </w:p>
        </w:tc>
        <w:tc>
          <w:tcPr>
            <w:tcW w:w="5244" w:type="dxa"/>
            <w:tcBorders>
              <w:top w:val="single" w:sz="4" w:space="0" w:color="auto"/>
              <w:left w:val="single" w:sz="4" w:space="0" w:color="auto"/>
              <w:bottom w:val="single" w:sz="4" w:space="0" w:color="auto"/>
              <w:right w:val="single" w:sz="4" w:space="0" w:color="auto"/>
            </w:tcBorders>
            <w:vAlign w:val="center"/>
          </w:tcPr>
          <w:p w14:paraId="7B5FEB84" w14:textId="12E82D02" w:rsidR="00C7628B" w:rsidRPr="005064F3" w:rsidRDefault="00C7628B" w:rsidP="00AB2EF1">
            <w:pPr>
              <w:spacing w:before="60" w:after="60"/>
              <w:rPr>
                <w:rFonts w:ascii="Azo Sans" w:hAnsi="Azo Sans" w:cs="Calibri"/>
                <w:sz w:val="24"/>
                <w:szCs w:val="24"/>
              </w:rPr>
            </w:pPr>
            <w:r w:rsidRPr="005064F3">
              <w:rPr>
                <w:rFonts w:ascii="Azo Sans" w:hAnsi="Azo Sans" w:cs="Calibri"/>
                <w:sz w:val="24"/>
                <w:szCs w:val="24"/>
              </w:rPr>
              <w:t>Module Blackboard Site</w:t>
            </w:r>
          </w:p>
        </w:tc>
      </w:tr>
      <w:tr w:rsidR="00C7628B" w:rsidRPr="00434D85" w14:paraId="50138226" w14:textId="77777777" w:rsidTr="00AB2EF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76B9C00" w14:textId="77777777" w:rsidR="00C7628B" w:rsidRPr="00434D85" w:rsidRDefault="00C7628B" w:rsidP="00AB2EF1">
            <w:pPr>
              <w:spacing w:before="60" w:after="60"/>
              <w:rPr>
                <w:rFonts w:ascii="Azo Sans" w:hAnsi="Azo Sans" w:cs="Arial"/>
                <w:b/>
                <w:sz w:val="24"/>
                <w:szCs w:val="24"/>
              </w:rPr>
            </w:pPr>
            <w:r w:rsidRPr="00434D85">
              <w:rPr>
                <w:rFonts w:ascii="Azo Sans" w:hAnsi="Azo Sans" w:cs="Arial"/>
                <w:b/>
                <w:sz w:val="24"/>
                <w:szCs w:val="24"/>
              </w:rPr>
              <w:t>Deadline for Attempt Submission by Students:</w:t>
            </w:r>
          </w:p>
        </w:tc>
        <w:tc>
          <w:tcPr>
            <w:tcW w:w="5244" w:type="dxa"/>
            <w:tcBorders>
              <w:top w:val="single" w:sz="4" w:space="0" w:color="auto"/>
              <w:left w:val="single" w:sz="4" w:space="0" w:color="auto"/>
              <w:bottom w:val="single" w:sz="4" w:space="0" w:color="auto"/>
              <w:right w:val="single" w:sz="4" w:space="0" w:color="auto"/>
            </w:tcBorders>
            <w:vAlign w:val="center"/>
          </w:tcPr>
          <w:p w14:paraId="564C8191" w14:textId="2D73DBA3" w:rsidR="00C7628B" w:rsidRPr="00C649F9" w:rsidRDefault="00C7628B" w:rsidP="00AB2EF1">
            <w:pPr>
              <w:spacing w:before="60" w:after="60"/>
              <w:rPr>
                <w:rFonts w:ascii="Azo Sans" w:hAnsi="Azo Sans" w:cs="Calibri"/>
                <w:sz w:val="24"/>
                <w:szCs w:val="24"/>
              </w:rPr>
            </w:pPr>
            <w:r w:rsidRPr="00C649F9">
              <w:rPr>
                <w:rFonts w:ascii="Azo Sans" w:hAnsi="Azo Sans" w:cs="Calibri"/>
                <w:sz w:val="24"/>
                <w:szCs w:val="24"/>
              </w:rPr>
              <w:t xml:space="preserve">23:59 GMT on Thursday </w:t>
            </w:r>
            <w:r w:rsidR="00D857C6">
              <w:rPr>
                <w:rFonts w:ascii="Azo Sans" w:hAnsi="Azo Sans" w:cs="Calibri"/>
                <w:sz w:val="24"/>
                <w:szCs w:val="24"/>
              </w:rPr>
              <w:t>May</w:t>
            </w:r>
            <w:r w:rsidRPr="00C649F9">
              <w:rPr>
                <w:rFonts w:ascii="Azo Sans" w:hAnsi="Azo Sans" w:cs="Calibri"/>
                <w:sz w:val="24"/>
                <w:szCs w:val="24"/>
              </w:rPr>
              <w:t xml:space="preserve"> </w:t>
            </w:r>
            <w:r w:rsidR="00D857C6">
              <w:rPr>
                <w:rFonts w:ascii="Azo Sans" w:hAnsi="Azo Sans" w:cs="Calibri"/>
                <w:sz w:val="24"/>
                <w:szCs w:val="24"/>
              </w:rPr>
              <w:t>19</w:t>
            </w:r>
            <w:r w:rsidRPr="00C649F9">
              <w:rPr>
                <w:rFonts w:ascii="Azo Sans" w:hAnsi="Azo Sans" w:cs="Calibri"/>
                <w:sz w:val="24"/>
                <w:szCs w:val="24"/>
              </w:rPr>
              <w:t>th 202</w:t>
            </w:r>
            <w:r w:rsidR="00D857C6">
              <w:rPr>
                <w:rFonts w:ascii="Azo Sans" w:hAnsi="Azo Sans" w:cs="Calibri"/>
                <w:sz w:val="24"/>
                <w:szCs w:val="24"/>
              </w:rPr>
              <w:t>2</w:t>
            </w:r>
          </w:p>
        </w:tc>
      </w:tr>
      <w:tr w:rsidR="00C7628B" w:rsidRPr="00434D85" w14:paraId="3B24C12E" w14:textId="77777777" w:rsidTr="00AB2EF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1774C9EB" w14:textId="77777777" w:rsidR="00C7628B" w:rsidRPr="00172041" w:rsidRDefault="00C7628B" w:rsidP="00AB2EF1">
            <w:pPr>
              <w:rPr>
                <w:rFonts w:ascii="Azo Sans" w:hAnsi="Azo Sans" w:cs="Calibri"/>
                <w:b/>
                <w:bCs/>
                <w:sz w:val="24"/>
                <w:szCs w:val="24"/>
              </w:rPr>
            </w:pPr>
            <w:r w:rsidRPr="00172041">
              <w:rPr>
                <w:rFonts w:ascii="Azo Sans" w:hAnsi="Azo Sans" w:cs="Calibri"/>
                <w:b/>
                <w:bCs/>
                <w:sz w:val="24"/>
                <w:szCs w:val="24"/>
              </w:rPr>
              <w:t>Mechanism for Submission:</w:t>
            </w:r>
          </w:p>
        </w:tc>
        <w:tc>
          <w:tcPr>
            <w:tcW w:w="5244" w:type="dxa"/>
            <w:tcBorders>
              <w:top w:val="single" w:sz="4" w:space="0" w:color="auto"/>
              <w:left w:val="single" w:sz="4" w:space="0" w:color="auto"/>
              <w:bottom w:val="single" w:sz="4" w:space="0" w:color="auto"/>
              <w:right w:val="single" w:sz="4" w:space="0" w:color="auto"/>
            </w:tcBorders>
            <w:vAlign w:val="center"/>
          </w:tcPr>
          <w:p w14:paraId="7672F53D" w14:textId="77777777" w:rsidR="00C7628B" w:rsidRPr="00172041" w:rsidRDefault="00C7628B" w:rsidP="00AB2EF1">
            <w:pPr>
              <w:rPr>
                <w:rFonts w:ascii="Azo Sans" w:hAnsi="Azo Sans" w:cs="Calibri"/>
                <w:sz w:val="24"/>
                <w:szCs w:val="24"/>
              </w:rPr>
            </w:pPr>
            <w:r w:rsidRPr="00172041">
              <w:rPr>
                <w:rFonts w:ascii="Azo Sans" w:hAnsi="Azo Sans" w:cs="Calibri"/>
                <w:sz w:val="24"/>
                <w:szCs w:val="24"/>
              </w:rPr>
              <w:t>Document upload to Module Blackboard Site</w:t>
            </w:r>
            <w:r>
              <w:rPr>
                <w:rFonts w:ascii="Azo Sans" w:hAnsi="Azo Sans" w:cs="Calibri"/>
                <w:sz w:val="24"/>
                <w:szCs w:val="24"/>
              </w:rPr>
              <w:t>.</w:t>
            </w:r>
          </w:p>
          <w:p w14:paraId="33372032" w14:textId="77777777" w:rsidR="00C7628B" w:rsidRPr="00172041" w:rsidRDefault="00C7628B" w:rsidP="00AB2EF1">
            <w:pPr>
              <w:rPr>
                <w:rFonts w:ascii="Azo Sans" w:hAnsi="Azo Sans" w:cs="Calibri"/>
              </w:rPr>
            </w:pPr>
            <w:r w:rsidRPr="00172041">
              <w:rPr>
                <w:rFonts w:ascii="Azo Sans" w:hAnsi="Azo Sans" w:cs="Calibri"/>
              </w:rPr>
              <w:t>It is your responsibility to ensure that your assignment arrives before the submission deadline stated above. See the University policy on late submission of work.</w:t>
            </w:r>
          </w:p>
          <w:p w14:paraId="64DADB87" w14:textId="77777777" w:rsidR="00C7628B" w:rsidRPr="00172041" w:rsidRDefault="00C7628B" w:rsidP="00AB2EF1">
            <w:pPr>
              <w:rPr>
                <w:rFonts w:ascii="Azo Sans" w:hAnsi="Azo Sans" w:cs="Calibri"/>
                <w:sz w:val="24"/>
                <w:szCs w:val="24"/>
              </w:rPr>
            </w:pPr>
          </w:p>
        </w:tc>
      </w:tr>
      <w:tr w:rsidR="00C7628B" w:rsidRPr="00434D85" w14:paraId="52C17E4C" w14:textId="77777777" w:rsidTr="00AB2EF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0C13D436" w14:textId="77777777" w:rsidR="00C7628B" w:rsidRPr="00434D85" w:rsidRDefault="00C7628B" w:rsidP="00AB2EF1">
            <w:pPr>
              <w:spacing w:before="60" w:after="60"/>
              <w:rPr>
                <w:rFonts w:ascii="Azo Sans" w:hAnsi="Azo Sans" w:cs="Arial"/>
                <w:b/>
                <w:sz w:val="24"/>
                <w:szCs w:val="24"/>
              </w:rPr>
            </w:pPr>
            <w:r w:rsidRPr="00434D85">
              <w:rPr>
                <w:rFonts w:ascii="Azo Sans" w:hAnsi="Azo Sans" w:cs="Arial"/>
                <w:b/>
                <w:sz w:val="24"/>
                <w:szCs w:val="24"/>
              </w:rPr>
              <w:t>Submission Format / Word Count</w:t>
            </w:r>
          </w:p>
        </w:tc>
        <w:tc>
          <w:tcPr>
            <w:tcW w:w="5244" w:type="dxa"/>
            <w:tcBorders>
              <w:top w:val="single" w:sz="4" w:space="0" w:color="auto"/>
              <w:left w:val="single" w:sz="4" w:space="0" w:color="auto"/>
              <w:bottom w:val="single" w:sz="4" w:space="0" w:color="auto"/>
              <w:right w:val="single" w:sz="4" w:space="0" w:color="auto"/>
            </w:tcBorders>
            <w:vAlign w:val="center"/>
          </w:tcPr>
          <w:p w14:paraId="6FC0CE91" w14:textId="204B936F" w:rsidR="00C7628B" w:rsidRPr="005064F3" w:rsidRDefault="00C7628B" w:rsidP="00AB2EF1">
            <w:pPr>
              <w:spacing w:before="60" w:after="60"/>
              <w:rPr>
                <w:rFonts w:ascii="Azo Sans" w:hAnsi="Azo Sans" w:cs="Calibri"/>
                <w:sz w:val="24"/>
                <w:szCs w:val="24"/>
              </w:rPr>
            </w:pPr>
            <w:r w:rsidRPr="005064F3">
              <w:rPr>
                <w:rFonts w:ascii="Azo Sans" w:hAnsi="Azo Sans" w:cs="Calibri"/>
                <w:sz w:val="24"/>
                <w:szCs w:val="24"/>
              </w:rPr>
              <w:t xml:space="preserve">Please upload your written report as a single PDF document. Your report should not exceed </w:t>
            </w:r>
            <w:r w:rsidR="00737D37">
              <w:rPr>
                <w:rFonts w:ascii="Azo Sans" w:hAnsi="Azo Sans" w:cs="Calibri"/>
                <w:sz w:val="24"/>
                <w:szCs w:val="24"/>
              </w:rPr>
              <w:t>4</w:t>
            </w:r>
            <w:r>
              <w:rPr>
                <w:rFonts w:ascii="Azo Sans" w:hAnsi="Azo Sans" w:cs="Calibri"/>
                <w:sz w:val="24"/>
                <w:szCs w:val="24"/>
              </w:rPr>
              <w:t>,500</w:t>
            </w:r>
            <w:r w:rsidRPr="005064F3">
              <w:rPr>
                <w:rFonts w:ascii="Azo Sans" w:hAnsi="Azo Sans" w:cs="Calibri"/>
                <w:sz w:val="24"/>
                <w:szCs w:val="24"/>
              </w:rPr>
              <w:t xml:space="preserve"> words in length.</w:t>
            </w:r>
          </w:p>
        </w:tc>
      </w:tr>
      <w:tr w:rsidR="00C7628B" w:rsidRPr="00434D85" w14:paraId="5EF08F99" w14:textId="77777777" w:rsidTr="00AB2EF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6416F98E" w14:textId="77777777" w:rsidR="00C7628B" w:rsidRPr="00434D85" w:rsidRDefault="00C7628B" w:rsidP="00AB2EF1">
            <w:pPr>
              <w:spacing w:before="60" w:after="60"/>
              <w:rPr>
                <w:rFonts w:ascii="Azo Sans" w:hAnsi="Azo Sans" w:cs="Arial"/>
                <w:b/>
                <w:sz w:val="24"/>
                <w:szCs w:val="24"/>
              </w:rPr>
            </w:pPr>
            <w:r w:rsidRPr="00434D85">
              <w:rPr>
                <w:rFonts w:ascii="Azo Sans" w:hAnsi="Azo Sans" w:cs="Arial"/>
                <w:b/>
                <w:sz w:val="24"/>
                <w:szCs w:val="24"/>
              </w:rPr>
              <w:t>Date by which Work, Feedback and Marks will be returned:</w:t>
            </w:r>
          </w:p>
        </w:tc>
        <w:tc>
          <w:tcPr>
            <w:tcW w:w="5244" w:type="dxa"/>
            <w:tcBorders>
              <w:top w:val="single" w:sz="4" w:space="0" w:color="auto"/>
              <w:left w:val="single" w:sz="4" w:space="0" w:color="auto"/>
              <w:bottom w:val="single" w:sz="4" w:space="0" w:color="auto"/>
              <w:right w:val="single" w:sz="4" w:space="0" w:color="auto"/>
            </w:tcBorders>
            <w:vAlign w:val="center"/>
          </w:tcPr>
          <w:p w14:paraId="6070B585" w14:textId="0DFA51A4" w:rsidR="00C7628B" w:rsidRPr="005064F3" w:rsidRDefault="00C7628B" w:rsidP="00AB2EF1">
            <w:pPr>
              <w:spacing w:before="60" w:after="60"/>
              <w:rPr>
                <w:rFonts w:ascii="Azo Sans" w:hAnsi="Azo Sans" w:cs="Calibri"/>
                <w:sz w:val="24"/>
                <w:szCs w:val="24"/>
              </w:rPr>
            </w:pPr>
            <w:r>
              <w:rPr>
                <w:rFonts w:ascii="Azo Sans" w:hAnsi="Azo Sans" w:cs="Calibri"/>
                <w:sz w:val="24"/>
                <w:szCs w:val="24"/>
              </w:rPr>
              <w:t>1</w:t>
            </w:r>
            <w:r w:rsidR="00737D37">
              <w:rPr>
                <w:rFonts w:ascii="Azo Sans" w:hAnsi="Azo Sans" w:cs="Calibri"/>
                <w:sz w:val="24"/>
                <w:szCs w:val="24"/>
              </w:rPr>
              <w:t>6</w:t>
            </w:r>
            <w:r w:rsidRPr="00BB7E26">
              <w:rPr>
                <w:rFonts w:ascii="Azo Sans" w:hAnsi="Azo Sans" w:cs="Calibri"/>
                <w:sz w:val="24"/>
                <w:szCs w:val="24"/>
                <w:vertAlign w:val="superscript"/>
              </w:rPr>
              <w:t>th</w:t>
            </w:r>
            <w:r>
              <w:rPr>
                <w:rFonts w:ascii="Azo Sans" w:hAnsi="Azo Sans" w:cs="Calibri"/>
                <w:sz w:val="24"/>
                <w:szCs w:val="24"/>
              </w:rPr>
              <w:t xml:space="preserve"> </w:t>
            </w:r>
            <w:r w:rsidR="00737D37">
              <w:rPr>
                <w:rFonts w:ascii="Azo Sans" w:hAnsi="Azo Sans" w:cs="Calibri"/>
                <w:sz w:val="24"/>
                <w:szCs w:val="24"/>
              </w:rPr>
              <w:t>June</w:t>
            </w:r>
            <w:r>
              <w:rPr>
                <w:rFonts w:ascii="Azo Sans" w:hAnsi="Azo Sans" w:cs="Calibri"/>
                <w:sz w:val="24"/>
                <w:szCs w:val="24"/>
              </w:rPr>
              <w:t xml:space="preserve"> 202</w:t>
            </w:r>
            <w:r w:rsidR="00737D37">
              <w:rPr>
                <w:rFonts w:ascii="Azo Sans" w:hAnsi="Azo Sans" w:cs="Calibri"/>
                <w:sz w:val="24"/>
                <w:szCs w:val="24"/>
              </w:rPr>
              <w:t>2</w:t>
            </w:r>
          </w:p>
        </w:tc>
      </w:tr>
      <w:tr w:rsidR="00C7628B" w:rsidRPr="00434D85" w14:paraId="23A21AD2" w14:textId="77777777" w:rsidTr="00AB2EF1">
        <w:tblPrEx>
          <w:shd w:val="clear" w:color="auto" w:fill="auto"/>
        </w:tblPrEx>
        <w:trPr>
          <w:trHeight w:val="443"/>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4DC1CA15" w14:textId="77777777" w:rsidR="00C7628B" w:rsidRPr="00434D85" w:rsidRDefault="00C7628B" w:rsidP="00AB2EF1">
            <w:pPr>
              <w:spacing w:before="60" w:after="60"/>
              <w:rPr>
                <w:rFonts w:ascii="Azo Sans" w:hAnsi="Azo Sans" w:cs="Arial"/>
                <w:b/>
                <w:sz w:val="24"/>
                <w:szCs w:val="24"/>
              </w:rPr>
            </w:pPr>
            <w:r w:rsidRPr="00434D85">
              <w:rPr>
                <w:rFonts w:ascii="Azo Sans" w:hAnsi="Azo Sans" w:cs="Arial"/>
                <w:b/>
                <w:sz w:val="24"/>
                <w:szCs w:val="24"/>
              </w:rPr>
              <w:t>Mechanism for return of Feedback and Marks:</w:t>
            </w:r>
          </w:p>
        </w:tc>
        <w:tc>
          <w:tcPr>
            <w:tcW w:w="5244" w:type="dxa"/>
            <w:tcBorders>
              <w:top w:val="single" w:sz="4" w:space="0" w:color="auto"/>
              <w:left w:val="single" w:sz="4" w:space="0" w:color="auto"/>
              <w:bottom w:val="single" w:sz="4" w:space="0" w:color="auto"/>
              <w:right w:val="single" w:sz="4" w:space="0" w:color="auto"/>
            </w:tcBorders>
            <w:vAlign w:val="center"/>
          </w:tcPr>
          <w:p w14:paraId="1E7257E1" w14:textId="77777777" w:rsidR="00C7628B" w:rsidRPr="005064F3" w:rsidRDefault="00C7628B" w:rsidP="00AB2EF1">
            <w:pPr>
              <w:spacing w:before="60" w:after="60"/>
              <w:rPr>
                <w:rFonts w:ascii="Azo Sans" w:hAnsi="Azo Sans" w:cs="Calibri"/>
                <w:sz w:val="24"/>
                <w:szCs w:val="24"/>
              </w:rPr>
            </w:pPr>
            <w:r>
              <w:rPr>
                <w:rFonts w:ascii="Azo Sans" w:hAnsi="Azo Sans" w:cs="Calibri"/>
                <w:sz w:val="24"/>
                <w:szCs w:val="24"/>
              </w:rPr>
              <w:t>Email</w:t>
            </w:r>
            <w:r w:rsidRPr="005064F3">
              <w:rPr>
                <w:rFonts w:ascii="Azo Sans" w:hAnsi="Azo Sans" w:cs="Calibri"/>
                <w:sz w:val="24"/>
                <w:szCs w:val="24"/>
              </w:rPr>
              <w:t xml:space="preserve"> </w:t>
            </w:r>
          </w:p>
        </w:tc>
      </w:tr>
    </w:tbl>
    <w:p w14:paraId="256870A7" w14:textId="6AF5F575" w:rsidR="00415305" w:rsidRDefault="00415305" w:rsidP="002D422B">
      <w:pPr>
        <w:spacing w:before="0" w:after="0"/>
        <w:jc w:val="both"/>
        <w:rPr>
          <w:rFonts w:cs="Arial"/>
        </w:rPr>
      </w:pPr>
    </w:p>
    <w:p w14:paraId="78D6759F" w14:textId="566B5929" w:rsidR="00737D37" w:rsidRDefault="00737D37">
      <w:pPr>
        <w:spacing w:before="0" w:after="0"/>
        <w:rPr>
          <w:rFonts w:cs="Arial"/>
        </w:rPr>
      </w:pPr>
      <w:r>
        <w:rPr>
          <w:rFonts w:cs="Arial"/>
        </w:rPr>
        <w:br w:type="page"/>
      </w:r>
    </w:p>
    <w:p w14:paraId="54DD5706" w14:textId="536CF2A5" w:rsidR="004B32A4" w:rsidRPr="002D422B" w:rsidRDefault="00FD6061" w:rsidP="002D422B">
      <w:pPr>
        <w:pStyle w:val="Heading2"/>
        <w:numPr>
          <w:ilvl w:val="0"/>
          <w:numId w:val="17"/>
        </w:numPr>
      </w:pPr>
      <w:r w:rsidRPr="002D422B">
        <w:lastRenderedPageBreak/>
        <w:t>Introduction</w:t>
      </w:r>
    </w:p>
    <w:p w14:paraId="127D9EE6" w14:textId="60C6C917" w:rsidR="004B47B4" w:rsidRDefault="007A79C8" w:rsidP="002D422B">
      <w:pPr>
        <w:spacing w:before="240" w:after="0"/>
        <w:jc w:val="both"/>
        <w:rPr>
          <w:rFonts w:cs="Arial"/>
        </w:rPr>
      </w:pPr>
      <w:r w:rsidRPr="002D422B">
        <w:rPr>
          <w:rFonts w:cs="Arial"/>
        </w:rPr>
        <w:t xml:space="preserve">In this assignment you will be asked to write an individual reflection on the process and success of your group </w:t>
      </w:r>
      <w:r w:rsidR="00EE5F38">
        <w:rPr>
          <w:rFonts w:cs="Arial"/>
        </w:rPr>
        <w:t xml:space="preserve">or individual </w:t>
      </w:r>
      <w:r w:rsidRPr="002D422B">
        <w:rPr>
          <w:rFonts w:cs="Arial"/>
        </w:rPr>
        <w:t xml:space="preserve">practical project, and a development plan for your future </w:t>
      </w:r>
      <w:r w:rsidR="00B0654C">
        <w:rPr>
          <w:rFonts w:cs="Arial"/>
        </w:rPr>
        <w:t>employability</w:t>
      </w:r>
      <w:r w:rsidRPr="002D422B">
        <w:rPr>
          <w:rFonts w:cs="Arial"/>
        </w:rPr>
        <w:t>.</w:t>
      </w:r>
      <w:r w:rsidR="00B0654C">
        <w:rPr>
          <w:rFonts w:cs="Arial"/>
        </w:rPr>
        <w:t xml:space="preserve"> </w:t>
      </w:r>
      <w:r w:rsidR="00367C2A">
        <w:rPr>
          <w:rFonts w:cs="Arial"/>
        </w:rPr>
        <w:t>The b</w:t>
      </w:r>
      <w:r w:rsidR="00B0654C">
        <w:rPr>
          <w:rFonts w:cs="Arial"/>
        </w:rPr>
        <w:t xml:space="preserve">rief is the same for students who </w:t>
      </w:r>
      <w:r w:rsidR="00E31D6E">
        <w:rPr>
          <w:rFonts w:cs="Arial"/>
        </w:rPr>
        <w:t>have worked in a team for the practical assignment</w:t>
      </w:r>
      <w:r w:rsidR="00CA346F">
        <w:rPr>
          <w:rFonts w:cs="Arial"/>
        </w:rPr>
        <w:t xml:space="preserve">, </w:t>
      </w:r>
      <w:r w:rsidR="0087151E">
        <w:rPr>
          <w:rFonts w:cs="Arial"/>
        </w:rPr>
        <w:t xml:space="preserve">and those who have </w:t>
      </w:r>
      <w:r w:rsidR="00345EEC">
        <w:rPr>
          <w:rFonts w:cs="Arial"/>
        </w:rPr>
        <w:t>worked on the practical assignment alone</w:t>
      </w:r>
      <w:r w:rsidR="004B47B4">
        <w:rPr>
          <w:rFonts w:cs="Arial"/>
        </w:rPr>
        <w:t>, and is the same for the first sit, or for re-assessment attempts.</w:t>
      </w:r>
    </w:p>
    <w:p w14:paraId="3038221C" w14:textId="7B6A07FF" w:rsidR="00DB5E59" w:rsidRPr="002D422B" w:rsidRDefault="00DB5E59" w:rsidP="002D422B">
      <w:pPr>
        <w:jc w:val="both"/>
        <w:rPr>
          <w:rFonts w:cs="Arial"/>
        </w:rPr>
      </w:pPr>
    </w:p>
    <w:p w14:paraId="40030F1C" w14:textId="34BEEFFA" w:rsidR="007A79C8" w:rsidRPr="002D422B" w:rsidRDefault="007A79C8" w:rsidP="002D422B">
      <w:pPr>
        <w:pStyle w:val="Heading3"/>
      </w:pPr>
      <w:r w:rsidRPr="002D422B">
        <w:t>1.1 Learning Outcomes.</w:t>
      </w:r>
    </w:p>
    <w:p w14:paraId="50676B14" w14:textId="77777777" w:rsidR="007A79C8" w:rsidRPr="002D422B" w:rsidRDefault="007A79C8" w:rsidP="002D422B">
      <w:pPr>
        <w:spacing w:before="240" w:after="240"/>
        <w:jc w:val="both"/>
        <w:rPr>
          <w:rFonts w:cs="Arial"/>
        </w:rPr>
      </w:pPr>
      <w:r w:rsidRPr="002D422B">
        <w:rPr>
          <w:rFonts w:cs="Arial"/>
        </w:rPr>
        <w:t>This assessment covers the following learning outcomes:</w:t>
      </w:r>
    </w:p>
    <w:p w14:paraId="2A83CA2A" w14:textId="77777777" w:rsidR="007A79C8" w:rsidRPr="002D422B" w:rsidRDefault="007A79C8" w:rsidP="002D422B">
      <w:pPr>
        <w:jc w:val="both"/>
        <w:rPr>
          <w:rFonts w:cs="Arial"/>
        </w:rPr>
      </w:pPr>
      <w:r w:rsidRPr="002D422B">
        <w:rPr>
          <w:rFonts w:eastAsia="Calibri" w:cs="Arial"/>
          <w:color w:val="000000"/>
        </w:rPr>
        <w:t>4. Reflect on the professional, legal, social, security and ethical issues surrounding software engineering practice</w:t>
      </w:r>
      <w:r w:rsidRPr="002D422B">
        <w:rPr>
          <w:rFonts w:eastAsia="Calibri" w:cs="Arial"/>
          <w:color w:val="000000"/>
        </w:rPr>
        <w:br/>
      </w:r>
      <w:r w:rsidRPr="002D422B">
        <w:rPr>
          <w:rFonts w:eastAsia="Calibri" w:cs="Arial"/>
          <w:color w:val="000000"/>
        </w:rPr>
        <w:br/>
        <w:t>5. Communicate information both in writing and orally in a concise professional manner</w:t>
      </w:r>
    </w:p>
    <w:p w14:paraId="2EF54919" w14:textId="66A7D9B2" w:rsidR="00415305" w:rsidRDefault="00415305" w:rsidP="002D422B">
      <w:pPr>
        <w:jc w:val="both"/>
        <w:rPr>
          <w:rFonts w:cs="Arial"/>
        </w:rPr>
      </w:pPr>
    </w:p>
    <w:p w14:paraId="23F24F46" w14:textId="7BC80D3E" w:rsidR="00946E38" w:rsidRPr="002D422B" w:rsidRDefault="00FD6061" w:rsidP="002D422B">
      <w:pPr>
        <w:pStyle w:val="Heading2"/>
        <w:numPr>
          <w:ilvl w:val="0"/>
          <w:numId w:val="17"/>
        </w:numPr>
      </w:pPr>
      <w:r w:rsidRPr="002D422B">
        <w:t>Brief</w:t>
      </w:r>
    </w:p>
    <w:p w14:paraId="191C580A" w14:textId="47959622" w:rsidR="007A79C8" w:rsidRPr="002D422B" w:rsidRDefault="007A79C8" w:rsidP="002D422B">
      <w:pPr>
        <w:jc w:val="both"/>
        <w:rPr>
          <w:rFonts w:cs="Arial"/>
        </w:rPr>
      </w:pPr>
      <w:r w:rsidRPr="002D422B">
        <w:rPr>
          <w:rFonts w:cs="Arial"/>
        </w:rPr>
        <w:t xml:space="preserve">This assignment has two parts, part A is a reflection on the development process during the </w:t>
      </w:r>
      <w:r w:rsidR="00815331">
        <w:rPr>
          <w:rFonts w:cs="Arial"/>
        </w:rPr>
        <w:t>practical</w:t>
      </w:r>
      <w:r w:rsidRPr="002D422B">
        <w:rPr>
          <w:rFonts w:cs="Arial"/>
        </w:rPr>
        <w:t xml:space="preserve"> assignment on this module</w:t>
      </w:r>
      <w:r w:rsidR="00815331">
        <w:rPr>
          <w:rFonts w:cs="Arial"/>
        </w:rPr>
        <w:t>,</w:t>
      </w:r>
      <w:r w:rsidRPr="002D422B">
        <w:rPr>
          <w:rFonts w:cs="Arial"/>
        </w:rPr>
        <w:t xml:space="preserve"> and part B is a</w:t>
      </w:r>
      <w:r w:rsidR="00815331">
        <w:rPr>
          <w:rFonts w:cs="Arial"/>
        </w:rPr>
        <w:t>n</w:t>
      </w:r>
      <w:r w:rsidRPr="002D422B">
        <w:rPr>
          <w:rFonts w:cs="Arial"/>
        </w:rPr>
        <w:t xml:space="preserve"> “</w:t>
      </w:r>
      <w:r w:rsidR="00815331">
        <w:rPr>
          <w:rFonts w:cs="Arial"/>
        </w:rPr>
        <w:t>Employability Skill Plan</w:t>
      </w:r>
      <w:r w:rsidRPr="002D422B">
        <w:rPr>
          <w:rFonts w:cs="Arial"/>
        </w:rPr>
        <w:t>”</w:t>
      </w:r>
    </w:p>
    <w:p w14:paraId="6C9153C6" w14:textId="77777777" w:rsidR="007A79C8" w:rsidRPr="002D422B" w:rsidRDefault="007A79C8" w:rsidP="002D422B">
      <w:pPr>
        <w:jc w:val="both"/>
        <w:rPr>
          <w:rFonts w:cs="Arial"/>
        </w:rPr>
      </w:pPr>
    </w:p>
    <w:p w14:paraId="6F6A3DFD" w14:textId="0D2C5B1E" w:rsidR="007A79C8" w:rsidRDefault="007A79C8" w:rsidP="002D422B">
      <w:pPr>
        <w:pStyle w:val="Heading3"/>
      </w:pPr>
      <w:r w:rsidRPr="002D422B">
        <w:t>2.1 Part A: Reflection (50%)</w:t>
      </w:r>
    </w:p>
    <w:p w14:paraId="49F3BAB2" w14:textId="05313E0C" w:rsidR="004B47B4" w:rsidRPr="002D422B" w:rsidRDefault="004B47B4" w:rsidP="004B47B4">
      <w:pPr>
        <w:spacing w:before="240" w:after="0"/>
        <w:jc w:val="both"/>
        <w:rPr>
          <w:rFonts w:cs="Arial"/>
        </w:rPr>
      </w:pPr>
      <w:r>
        <w:rPr>
          <w:rFonts w:cs="Arial"/>
        </w:rPr>
        <w:t>Whether you are completing this for normal hand-in, or as a re-assessment, you should refer to the most recent attempt at the practical assessment. For most students this will be the “normal” attempt, in a team. If you have had to do a re-assessment for the practical, then talk about that re-assessment.</w:t>
      </w:r>
      <w:r w:rsidR="00634E1F">
        <w:rPr>
          <w:rFonts w:cs="Arial"/>
        </w:rPr>
        <w:t xml:space="preserve"> </w:t>
      </w:r>
      <w:r w:rsidR="00634E1F" w:rsidRPr="00634E1F">
        <w:rPr>
          <w:rFonts w:cs="Arial"/>
          <w:b/>
          <w:bCs/>
        </w:rPr>
        <w:t>Please use the template for the assignment provided on Blackboard.</w:t>
      </w:r>
    </w:p>
    <w:p w14:paraId="59D90241" w14:textId="77777777" w:rsidR="007A79C8" w:rsidRPr="002D422B" w:rsidRDefault="007A79C8" w:rsidP="002D422B">
      <w:pPr>
        <w:jc w:val="both"/>
        <w:rPr>
          <w:rFonts w:cs="Arial"/>
        </w:rPr>
      </w:pPr>
      <w:r w:rsidRPr="002D422B">
        <w:rPr>
          <w:rFonts w:cs="Arial"/>
        </w:rPr>
        <w:t xml:space="preserve">The </w:t>
      </w:r>
      <w:r w:rsidRPr="002D422B">
        <w:rPr>
          <w:rFonts w:cs="Arial"/>
          <w:b/>
        </w:rPr>
        <w:t>elements</w:t>
      </w:r>
      <w:r w:rsidRPr="002D422B">
        <w:rPr>
          <w:rFonts w:cs="Arial"/>
        </w:rPr>
        <w:t xml:space="preserve"> required are commentary on the following topics:</w:t>
      </w:r>
    </w:p>
    <w:p w14:paraId="0C26A5FD" w14:textId="2D2DC871" w:rsidR="007A79C8" w:rsidRPr="002D422B" w:rsidRDefault="007A79C8" w:rsidP="002D422B">
      <w:pPr>
        <w:pStyle w:val="ListBullet"/>
        <w:numPr>
          <w:ilvl w:val="0"/>
          <w:numId w:val="13"/>
        </w:numPr>
        <w:ind w:left="357" w:hanging="357"/>
        <w:jc w:val="both"/>
        <w:rPr>
          <w:rFonts w:ascii="Arial" w:hAnsi="Arial" w:cs="Arial"/>
          <w:sz w:val="20"/>
          <w:szCs w:val="20"/>
        </w:rPr>
      </w:pPr>
      <w:r w:rsidRPr="002D422B">
        <w:rPr>
          <w:rFonts w:ascii="Arial" w:hAnsi="Arial" w:cs="Arial"/>
          <w:sz w:val="20"/>
          <w:szCs w:val="20"/>
        </w:rPr>
        <w:t xml:space="preserve">How the </w:t>
      </w:r>
      <w:r w:rsidRPr="002D422B">
        <w:rPr>
          <w:rFonts w:ascii="Arial" w:hAnsi="Arial" w:cs="Arial"/>
          <w:b/>
          <w:sz w:val="20"/>
          <w:szCs w:val="20"/>
        </w:rPr>
        <w:t>development process</w:t>
      </w:r>
      <w:r w:rsidRPr="002D422B">
        <w:rPr>
          <w:rFonts w:ascii="Arial" w:hAnsi="Arial" w:cs="Arial"/>
          <w:sz w:val="20"/>
          <w:szCs w:val="20"/>
        </w:rPr>
        <w:t xml:space="preserve"> went – if changes had to be made</w:t>
      </w:r>
      <w:r w:rsidR="00020FD3">
        <w:rPr>
          <w:rFonts w:ascii="Arial" w:hAnsi="Arial" w:cs="Arial"/>
          <w:sz w:val="20"/>
          <w:szCs w:val="20"/>
        </w:rPr>
        <w:t>,</w:t>
      </w:r>
      <w:r w:rsidRPr="002D422B">
        <w:rPr>
          <w:rFonts w:ascii="Arial" w:hAnsi="Arial" w:cs="Arial"/>
          <w:sz w:val="20"/>
          <w:szCs w:val="20"/>
        </w:rPr>
        <w:t xml:space="preserve"> what aspects you wish you had had more time on, what you think went well and why. Did you have schedule problems?</w:t>
      </w:r>
    </w:p>
    <w:p w14:paraId="4006A2A4" w14:textId="77777777" w:rsidR="00020FD3" w:rsidRPr="002D422B" w:rsidRDefault="00020FD3" w:rsidP="00020FD3">
      <w:pPr>
        <w:pStyle w:val="ListBullet"/>
        <w:numPr>
          <w:ilvl w:val="0"/>
          <w:numId w:val="13"/>
        </w:numPr>
        <w:ind w:left="357" w:hanging="357"/>
        <w:jc w:val="both"/>
        <w:rPr>
          <w:rFonts w:ascii="Arial" w:hAnsi="Arial" w:cs="Arial"/>
          <w:sz w:val="20"/>
          <w:szCs w:val="20"/>
        </w:rPr>
      </w:pPr>
      <w:r>
        <w:rPr>
          <w:rFonts w:ascii="Arial" w:hAnsi="Arial" w:cs="Arial"/>
          <w:sz w:val="20"/>
          <w:szCs w:val="20"/>
        </w:rPr>
        <w:t>If you completed the practical assessment in a team, t</w:t>
      </w:r>
      <w:r w:rsidRPr="002D422B">
        <w:rPr>
          <w:rFonts w:ascii="Arial" w:hAnsi="Arial" w:cs="Arial"/>
          <w:sz w:val="20"/>
          <w:szCs w:val="20"/>
        </w:rPr>
        <w:t xml:space="preserve">he way the </w:t>
      </w:r>
      <w:r>
        <w:rPr>
          <w:rFonts w:ascii="Arial" w:hAnsi="Arial" w:cs="Arial"/>
          <w:b/>
          <w:sz w:val="20"/>
          <w:szCs w:val="20"/>
        </w:rPr>
        <w:t>team</w:t>
      </w:r>
      <w:r w:rsidRPr="002D422B">
        <w:rPr>
          <w:rFonts w:ascii="Arial" w:hAnsi="Arial" w:cs="Arial"/>
          <w:b/>
          <w:sz w:val="20"/>
          <w:szCs w:val="20"/>
        </w:rPr>
        <w:t xml:space="preserve"> functioned</w:t>
      </w:r>
      <w:r>
        <w:rPr>
          <w:rFonts w:ascii="Arial" w:hAnsi="Arial" w:cs="Arial"/>
          <w:b/>
          <w:sz w:val="20"/>
          <w:szCs w:val="20"/>
        </w:rPr>
        <w:t>.</w:t>
      </w:r>
    </w:p>
    <w:p w14:paraId="41BA997A" w14:textId="24187699" w:rsidR="007A79C8" w:rsidRPr="002D422B" w:rsidRDefault="007A79C8" w:rsidP="002D422B">
      <w:pPr>
        <w:pStyle w:val="ListBullet"/>
        <w:numPr>
          <w:ilvl w:val="0"/>
          <w:numId w:val="13"/>
        </w:numPr>
        <w:ind w:left="357" w:hanging="357"/>
        <w:jc w:val="both"/>
        <w:rPr>
          <w:rFonts w:ascii="Arial" w:hAnsi="Arial" w:cs="Arial"/>
          <w:sz w:val="20"/>
          <w:szCs w:val="20"/>
        </w:rPr>
      </w:pPr>
      <w:r w:rsidRPr="002D422B">
        <w:rPr>
          <w:rFonts w:ascii="Arial" w:hAnsi="Arial" w:cs="Arial"/>
          <w:sz w:val="20"/>
          <w:szCs w:val="20"/>
        </w:rPr>
        <w:t xml:space="preserve">The usefulness of the </w:t>
      </w:r>
      <w:r w:rsidRPr="002D422B">
        <w:rPr>
          <w:rFonts w:ascii="Arial" w:hAnsi="Arial" w:cs="Arial"/>
          <w:b/>
          <w:sz w:val="20"/>
          <w:szCs w:val="20"/>
        </w:rPr>
        <w:t>documentation</w:t>
      </w:r>
      <w:r w:rsidRPr="002D422B">
        <w:rPr>
          <w:rFonts w:ascii="Arial" w:hAnsi="Arial" w:cs="Arial"/>
          <w:sz w:val="20"/>
          <w:szCs w:val="20"/>
        </w:rPr>
        <w:t xml:space="preserve"> created for the assignment</w:t>
      </w:r>
      <w:r w:rsidR="00430643">
        <w:rPr>
          <w:rFonts w:ascii="Arial" w:hAnsi="Arial" w:cs="Arial"/>
          <w:sz w:val="20"/>
          <w:szCs w:val="20"/>
        </w:rPr>
        <w:t>, which could include your project management documents, design documentation, requirements gathering documents</w:t>
      </w:r>
      <w:r w:rsidR="008F0C68">
        <w:rPr>
          <w:rFonts w:ascii="Arial" w:hAnsi="Arial" w:cs="Arial"/>
          <w:sz w:val="20"/>
          <w:szCs w:val="20"/>
        </w:rPr>
        <w:t>, etc. See individual stream briefs for more details</w:t>
      </w:r>
      <w:r w:rsidRPr="002D422B">
        <w:rPr>
          <w:rFonts w:ascii="Arial" w:hAnsi="Arial" w:cs="Arial"/>
          <w:sz w:val="20"/>
          <w:szCs w:val="20"/>
        </w:rPr>
        <w:t xml:space="preserve">. </w:t>
      </w:r>
    </w:p>
    <w:p w14:paraId="2E9EAA7F" w14:textId="4513A6C4" w:rsidR="007A79C8" w:rsidRDefault="007A79C8" w:rsidP="002D422B">
      <w:pPr>
        <w:pStyle w:val="ListBullet"/>
        <w:numPr>
          <w:ilvl w:val="0"/>
          <w:numId w:val="13"/>
        </w:numPr>
        <w:ind w:left="357" w:hanging="357"/>
        <w:jc w:val="both"/>
        <w:rPr>
          <w:rFonts w:ascii="Arial" w:hAnsi="Arial" w:cs="Arial"/>
          <w:sz w:val="20"/>
          <w:szCs w:val="20"/>
        </w:rPr>
      </w:pPr>
      <w:r w:rsidRPr="002D422B">
        <w:rPr>
          <w:rFonts w:ascii="Arial" w:hAnsi="Arial" w:cs="Arial"/>
          <w:sz w:val="20"/>
          <w:szCs w:val="20"/>
        </w:rPr>
        <w:t xml:space="preserve">Specifically talk about </w:t>
      </w:r>
      <w:r w:rsidR="00640171">
        <w:rPr>
          <w:rFonts w:ascii="Arial" w:hAnsi="Arial" w:cs="Arial"/>
          <w:sz w:val="20"/>
          <w:szCs w:val="20"/>
        </w:rPr>
        <w:t xml:space="preserve">the </w:t>
      </w:r>
      <w:r w:rsidRPr="002D422B">
        <w:rPr>
          <w:rFonts w:ascii="Arial" w:hAnsi="Arial" w:cs="Arial"/>
          <w:sz w:val="20"/>
          <w:szCs w:val="20"/>
        </w:rPr>
        <w:t xml:space="preserve">individual tasks </w:t>
      </w:r>
      <w:r w:rsidR="00640171">
        <w:rPr>
          <w:rFonts w:ascii="Arial" w:hAnsi="Arial" w:cs="Arial"/>
          <w:sz w:val="20"/>
          <w:szCs w:val="20"/>
        </w:rPr>
        <w:t xml:space="preserve">you undertook, </w:t>
      </w:r>
      <w:r w:rsidRPr="002D422B">
        <w:rPr>
          <w:rFonts w:ascii="Arial" w:hAnsi="Arial" w:cs="Arial"/>
          <w:sz w:val="20"/>
          <w:szCs w:val="20"/>
        </w:rPr>
        <w:t>and the problems that arose.</w:t>
      </w:r>
    </w:p>
    <w:p w14:paraId="1DF189D1" w14:textId="3D86B45D" w:rsidR="00640171" w:rsidRDefault="00640171" w:rsidP="002D422B">
      <w:pPr>
        <w:pStyle w:val="ListBullet"/>
        <w:numPr>
          <w:ilvl w:val="0"/>
          <w:numId w:val="13"/>
        </w:numPr>
        <w:ind w:left="357" w:hanging="357"/>
        <w:jc w:val="both"/>
        <w:rPr>
          <w:rFonts w:ascii="Arial" w:hAnsi="Arial" w:cs="Arial"/>
          <w:sz w:val="20"/>
          <w:szCs w:val="20"/>
        </w:rPr>
      </w:pPr>
      <w:r>
        <w:rPr>
          <w:rFonts w:ascii="Arial" w:hAnsi="Arial" w:cs="Arial"/>
          <w:sz w:val="20"/>
          <w:szCs w:val="20"/>
        </w:rPr>
        <w:t xml:space="preserve">For teams, talk about </w:t>
      </w:r>
      <w:r w:rsidR="00982C0A">
        <w:rPr>
          <w:rFonts w:ascii="Arial" w:hAnsi="Arial" w:cs="Arial"/>
          <w:sz w:val="20"/>
          <w:szCs w:val="20"/>
        </w:rPr>
        <w:t xml:space="preserve">how the range of skills in your team, </w:t>
      </w:r>
      <w:r w:rsidR="00765D34">
        <w:rPr>
          <w:rFonts w:ascii="Arial" w:hAnsi="Arial" w:cs="Arial"/>
          <w:sz w:val="20"/>
          <w:szCs w:val="20"/>
        </w:rPr>
        <w:t>relating to the outcomes of the project.</w:t>
      </w:r>
    </w:p>
    <w:p w14:paraId="73C22754" w14:textId="66CBC78E" w:rsidR="00765D34" w:rsidRPr="002D422B" w:rsidRDefault="00765D34" w:rsidP="002D422B">
      <w:pPr>
        <w:pStyle w:val="ListBullet"/>
        <w:numPr>
          <w:ilvl w:val="0"/>
          <w:numId w:val="13"/>
        </w:numPr>
        <w:ind w:left="357" w:hanging="357"/>
        <w:jc w:val="both"/>
        <w:rPr>
          <w:rFonts w:ascii="Arial" w:hAnsi="Arial" w:cs="Arial"/>
          <w:sz w:val="20"/>
          <w:szCs w:val="20"/>
        </w:rPr>
      </w:pPr>
      <w:r>
        <w:rPr>
          <w:rFonts w:ascii="Arial" w:hAnsi="Arial" w:cs="Arial"/>
          <w:sz w:val="20"/>
          <w:szCs w:val="20"/>
        </w:rPr>
        <w:t xml:space="preserve">For individuals, talk about </w:t>
      </w:r>
      <w:r w:rsidR="00F72F90">
        <w:rPr>
          <w:rFonts w:ascii="Arial" w:hAnsi="Arial" w:cs="Arial"/>
          <w:sz w:val="20"/>
          <w:szCs w:val="20"/>
        </w:rPr>
        <w:t>the effect of your personal skills strengths and weaknesses.</w:t>
      </w:r>
    </w:p>
    <w:p w14:paraId="45C6B98B" w14:textId="2DBBBA0E" w:rsidR="007A79C8" w:rsidRPr="002D422B" w:rsidRDefault="007A79C8" w:rsidP="002D422B">
      <w:pPr>
        <w:pStyle w:val="ListParagraph"/>
        <w:numPr>
          <w:ilvl w:val="0"/>
          <w:numId w:val="13"/>
        </w:numPr>
        <w:spacing w:before="0" w:after="0"/>
        <w:ind w:left="357" w:hanging="357"/>
        <w:jc w:val="both"/>
        <w:rPr>
          <w:rFonts w:ascii="Arial" w:hAnsi="Arial" w:cs="Arial"/>
          <w:sz w:val="20"/>
          <w:szCs w:val="20"/>
        </w:rPr>
      </w:pPr>
      <w:r w:rsidRPr="002D422B">
        <w:rPr>
          <w:rFonts w:ascii="Arial" w:hAnsi="Arial" w:cs="Arial"/>
          <w:sz w:val="20"/>
          <w:szCs w:val="20"/>
        </w:rPr>
        <w:t xml:space="preserve">Any </w:t>
      </w:r>
      <w:r w:rsidRPr="002D422B">
        <w:rPr>
          <w:rFonts w:ascii="Arial" w:hAnsi="Arial" w:cs="Arial"/>
          <w:b/>
          <w:sz w:val="20"/>
          <w:szCs w:val="20"/>
        </w:rPr>
        <w:t>professional, legal, social, security</w:t>
      </w:r>
      <w:r w:rsidRPr="002D422B">
        <w:rPr>
          <w:rFonts w:ascii="Arial" w:hAnsi="Arial" w:cs="Arial"/>
          <w:sz w:val="20"/>
          <w:szCs w:val="20"/>
        </w:rPr>
        <w:t xml:space="preserve"> or </w:t>
      </w:r>
      <w:r w:rsidRPr="002D422B">
        <w:rPr>
          <w:rFonts w:ascii="Arial" w:hAnsi="Arial" w:cs="Arial"/>
          <w:b/>
          <w:sz w:val="20"/>
          <w:szCs w:val="20"/>
        </w:rPr>
        <w:t>ethical</w:t>
      </w:r>
      <w:r w:rsidRPr="002D422B">
        <w:rPr>
          <w:rFonts w:ascii="Arial" w:hAnsi="Arial" w:cs="Arial"/>
          <w:sz w:val="20"/>
          <w:szCs w:val="20"/>
        </w:rPr>
        <w:t xml:space="preserve"> issues faced in the development process.</w:t>
      </w:r>
    </w:p>
    <w:p w14:paraId="73C8E521" w14:textId="4D25F81F" w:rsidR="007A79C8" w:rsidRDefault="007A79C8" w:rsidP="002D422B">
      <w:pPr>
        <w:jc w:val="both"/>
        <w:rPr>
          <w:rFonts w:cs="Arial"/>
        </w:rPr>
      </w:pPr>
    </w:p>
    <w:p w14:paraId="44ACAC15" w14:textId="38EF24A3" w:rsidR="00634E1F" w:rsidRDefault="00634E1F" w:rsidP="002D422B">
      <w:pPr>
        <w:jc w:val="both"/>
        <w:rPr>
          <w:rFonts w:cs="Arial"/>
        </w:rPr>
      </w:pPr>
      <w:r>
        <w:rPr>
          <w:rFonts w:cs="Arial"/>
        </w:rPr>
        <w:t>The template for part A is split into three sections:</w:t>
      </w:r>
    </w:p>
    <w:p w14:paraId="495D4B3E" w14:textId="3D9CA125" w:rsidR="00634E1F" w:rsidRDefault="00634E1F" w:rsidP="002D422B">
      <w:pPr>
        <w:jc w:val="both"/>
        <w:rPr>
          <w:rFonts w:cs="Arial"/>
        </w:rPr>
      </w:pPr>
      <w:r w:rsidRPr="00313221">
        <w:rPr>
          <w:rFonts w:cs="Arial"/>
          <w:b/>
          <w:bCs/>
        </w:rPr>
        <w:t>Description:</w:t>
      </w:r>
      <w:r>
        <w:rPr>
          <w:rFonts w:cs="Arial"/>
        </w:rPr>
        <w:t xml:space="preserve"> </w:t>
      </w:r>
      <w:r w:rsidR="00BA0BC9">
        <w:rPr>
          <w:rFonts w:cs="Arial"/>
        </w:rPr>
        <w:t>What happened or didn’t happen</w:t>
      </w:r>
    </w:p>
    <w:p w14:paraId="3CDED9D0" w14:textId="4FFE0C40" w:rsidR="00BA0BC9" w:rsidRDefault="00BA0BC9" w:rsidP="002D422B">
      <w:pPr>
        <w:jc w:val="both"/>
        <w:rPr>
          <w:rFonts w:cs="Arial"/>
        </w:rPr>
      </w:pPr>
      <w:r w:rsidRPr="00313221">
        <w:rPr>
          <w:rFonts w:cs="Arial"/>
          <w:b/>
          <w:bCs/>
        </w:rPr>
        <w:t>Analysis:</w:t>
      </w:r>
      <w:r>
        <w:rPr>
          <w:rFonts w:cs="Arial"/>
        </w:rPr>
        <w:t xml:space="preserve"> what your thoughts are on what happened</w:t>
      </w:r>
    </w:p>
    <w:p w14:paraId="6028C824" w14:textId="685226F1" w:rsidR="00BA0BC9" w:rsidRDefault="00BA0BC9" w:rsidP="002D422B">
      <w:pPr>
        <w:jc w:val="both"/>
        <w:rPr>
          <w:rFonts w:cs="Arial"/>
        </w:rPr>
      </w:pPr>
      <w:r w:rsidRPr="00313221">
        <w:rPr>
          <w:rFonts w:cs="Arial"/>
          <w:b/>
          <w:bCs/>
        </w:rPr>
        <w:t>Lessons to be learned:</w:t>
      </w:r>
      <w:r>
        <w:rPr>
          <w:rFonts w:cs="Arial"/>
        </w:rPr>
        <w:t xml:space="preserve"> </w:t>
      </w:r>
      <w:r w:rsidR="0093577D">
        <w:rPr>
          <w:rFonts w:cs="Arial"/>
        </w:rPr>
        <w:t xml:space="preserve">Take-away messages that are </w:t>
      </w:r>
      <w:r w:rsidR="00313221">
        <w:rPr>
          <w:rFonts w:cs="Arial"/>
        </w:rPr>
        <w:t xml:space="preserve">generalised </w:t>
      </w:r>
      <w:proofErr w:type="gramStart"/>
      <w:r w:rsidR="00313221">
        <w:rPr>
          <w:rFonts w:cs="Arial"/>
        </w:rPr>
        <w:t>so as to</w:t>
      </w:r>
      <w:proofErr w:type="gramEnd"/>
      <w:r w:rsidR="00313221">
        <w:rPr>
          <w:rFonts w:cs="Arial"/>
        </w:rPr>
        <w:t xml:space="preserve"> be useful advice for future development</w:t>
      </w:r>
    </w:p>
    <w:p w14:paraId="48781FBD" w14:textId="77777777" w:rsidR="00F72F90" w:rsidRDefault="00F72F90" w:rsidP="002D422B">
      <w:pPr>
        <w:jc w:val="both"/>
        <w:rPr>
          <w:rFonts w:cs="Arial"/>
        </w:rPr>
      </w:pPr>
    </w:p>
    <w:p w14:paraId="7D0B28CF" w14:textId="77777777" w:rsidR="007A79C8" w:rsidRPr="002D422B" w:rsidRDefault="007A79C8" w:rsidP="002D422B">
      <w:pPr>
        <w:jc w:val="both"/>
        <w:rPr>
          <w:rFonts w:cs="Arial"/>
        </w:rPr>
      </w:pPr>
      <w:r w:rsidRPr="002D422B">
        <w:rPr>
          <w:rFonts w:cs="Arial"/>
        </w:rPr>
        <w:t xml:space="preserve">The </w:t>
      </w:r>
      <w:r w:rsidRPr="002D422B">
        <w:rPr>
          <w:rFonts w:cs="Arial"/>
          <w:b/>
        </w:rPr>
        <w:t xml:space="preserve">qualities </w:t>
      </w:r>
      <w:r w:rsidRPr="002D422B">
        <w:rPr>
          <w:rFonts w:cs="Arial"/>
        </w:rPr>
        <w:t>the reflection needs to display are:</w:t>
      </w:r>
    </w:p>
    <w:p w14:paraId="302976ED" w14:textId="77777777" w:rsidR="007A79C8" w:rsidRPr="002D422B" w:rsidRDefault="007A79C8" w:rsidP="002D422B">
      <w:pPr>
        <w:pStyle w:val="ListParagraph"/>
        <w:numPr>
          <w:ilvl w:val="0"/>
          <w:numId w:val="14"/>
        </w:numPr>
        <w:spacing w:before="0" w:after="0"/>
        <w:jc w:val="both"/>
        <w:rPr>
          <w:rFonts w:ascii="Arial" w:hAnsi="Arial" w:cs="Arial"/>
          <w:sz w:val="20"/>
          <w:szCs w:val="20"/>
        </w:rPr>
      </w:pPr>
      <w:r w:rsidRPr="002D422B">
        <w:rPr>
          <w:rFonts w:ascii="Arial" w:hAnsi="Arial" w:cs="Arial"/>
          <w:b/>
          <w:sz w:val="20"/>
          <w:szCs w:val="20"/>
        </w:rPr>
        <w:t>completeness</w:t>
      </w:r>
      <w:r w:rsidRPr="002D422B">
        <w:rPr>
          <w:rFonts w:ascii="Arial" w:hAnsi="Arial" w:cs="Arial"/>
          <w:sz w:val="20"/>
          <w:szCs w:val="20"/>
        </w:rPr>
        <w:t xml:space="preserve"> </w:t>
      </w:r>
      <w:proofErr w:type="gramStart"/>
      <w:r w:rsidRPr="002D422B">
        <w:rPr>
          <w:rFonts w:ascii="Arial" w:hAnsi="Arial" w:cs="Arial"/>
          <w:sz w:val="20"/>
          <w:szCs w:val="20"/>
        </w:rPr>
        <w:t>i.e.</w:t>
      </w:r>
      <w:proofErr w:type="gramEnd"/>
      <w:r w:rsidRPr="002D422B">
        <w:rPr>
          <w:rFonts w:ascii="Arial" w:hAnsi="Arial" w:cs="Arial"/>
          <w:sz w:val="20"/>
          <w:szCs w:val="20"/>
        </w:rPr>
        <w:t xml:space="preserve"> covering all required elements</w:t>
      </w:r>
    </w:p>
    <w:p w14:paraId="41C420F6" w14:textId="77777777" w:rsidR="007A79C8" w:rsidRPr="002D422B" w:rsidRDefault="007A79C8" w:rsidP="002D422B">
      <w:pPr>
        <w:pStyle w:val="ListParagraph"/>
        <w:numPr>
          <w:ilvl w:val="0"/>
          <w:numId w:val="14"/>
        </w:numPr>
        <w:spacing w:before="0" w:after="0"/>
        <w:jc w:val="both"/>
        <w:rPr>
          <w:rFonts w:ascii="Arial" w:hAnsi="Arial" w:cs="Arial"/>
          <w:sz w:val="20"/>
          <w:szCs w:val="20"/>
        </w:rPr>
      </w:pPr>
      <w:r w:rsidRPr="002D422B">
        <w:rPr>
          <w:rFonts w:ascii="Arial" w:hAnsi="Arial" w:cs="Arial"/>
          <w:sz w:val="20"/>
          <w:szCs w:val="20"/>
        </w:rPr>
        <w:t>to go beyond description of what happened</w:t>
      </w:r>
    </w:p>
    <w:p w14:paraId="1C31666B" w14:textId="77777777" w:rsidR="007A79C8" w:rsidRPr="002D422B" w:rsidRDefault="007A79C8" w:rsidP="002D422B">
      <w:pPr>
        <w:pStyle w:val="ListParagraph"/>
        <w:numPr>
          <w:ilvl w:val="0"/>
          <w:numId w:val="14"/>
        </w:numPr>
        <w:spacing w:before="0" w:after="0"/>
        <w:jc w:val="both"/>
        <w:rPr>
          <w:rFonts w:ascii="Arial" w:hAnsi="Arial" w:cs="Arial"/>
          <w:sz w:val="20"/>
          <w:szCs w:val="20"/>
        </w:rPr>
      </w:pPr>
      <w:r w:rsidRPr="002D422B">
        <w:rPr>
          <w:rFonts w:ascii="Arial" w:hAnsi="Arial" w:cs="Arial"/>
          <w:sz w:val="20"/>
          <w:szCs w:val="20"/>
        </w:rPr>
        <w:t xml:space="preserve">to apply </w:t>
      </w:r>
      <w:r w:rsidRPr="002D422B">
        <w:rPr>
          <w:rFonts w:ascii="Arial" w:hAnsi="Arial" w:cs="Arial"/>
          <w:b/>
          <w:sz w:val="20"/>
          <w:szCs w:val="20"/>
        </w:rPr>
        <w:t>critical evaluation</w:t>
      </w:r>
    </w:p>
    <w:p w14:paraId="2E32E3AD" w14:textId="77777777" w:rsidR="007A79C8" w:rsidRPr="002D422B" w:rsidRDefault="007A79C8" w:rsidP="002D422B">
      <w:pPr>
        <w:pStyle w:val="ListParagraph"/>
        <w:numPr>
          <w:ilvl w:val="0"/>
          <w:numId w:val="14"/>
        </w:numPr>
        <w:spacing w:before="0" w:after="0"/>
        <w:jc w:val="both"/>
        <w:rPr>
          <w:rFonts w:ascii="Arial" w:hAnsi="Arial" w:cs="Arial"/>
          <w:sz w:val="20"/>
          <w:szCs w:val="20"/>
        </w:rPr>
      </w:pPr>
      <w:r w:rsidRPr="002D422B">
        <w:rPr>
          <w:rFonts w:ascii="Arial" w:hAnsi="Arial" w:cs="Arial"/>
          <w:b/>
          <w:sz w:val="20"/>
          <w:szCs w:val="20"/>
        </w:rPr>
        <w:lastRenderedPageBreak/>
        <w:t>identify good practice</w:t>
      </w:r>
    </w:p>
    <w:p w14:paraId="71551E4A" w14:textId="77777777" w:rsidR="007A79C8" w:rsidRPr="002D422B" w:rsidRDefault="007A79C8" w:rsidP="002D422B">
      <w:pPr>
        <w:pStyle w:val="ListParagraph"/>
        <w:numPr>
          <w:ilvl w:val="0"/>
          <w:numId w:val="14"/>
        </w:numPr>
        <w:spacing w:before="0" w:after="0"/>
        <w:jc w:val="both"/>
        <w:rPr>
          <w:rFonts w:ascii="Arial" w:hAnsi="Arial" w:cs="Arial"/>
          <w:sz w:val="20"/>
          <w:szCs w:val="20"/>
        </w:rPr>
      </w:pPr>
      <w:r w:rsidRPr="002D422B">
        <w:rPr>
          <w:rFonts w:ascii="Arial" w:hAnsi="Arial" w:cs="Arial"/>
          <w:sz w:val="20"/>
          <w:szCs w:val="20"/>
        </w:rPr>
        <w:t xml:space="preserve">identify </w:t>
      </w:r>
      <w:r w:rsidRPr="002D422B">
        <w:rPr>
          <w:rFonts w:ascii="Arial" w:hAnsi="Arial" w:cs="Arial"/>
          <w:b/>
          <w:sz w:val="20"/>
          <w:szCs w:val="20"/>
        </w:rPr>
        <w:t>lessons for the future</w:t>
      </w:r>
    </w:p>
    <w:p w14:paraId="6977F0CB" w14:textId="77777777" w:rsidR="007A79C8" w:rsidRPr="002D422B" w:rsidRDefault="007A79C8" w:rsidP="002D422B">
      <w:pPr>
        <w:pStyle w:val="ListParagraph"/>
        <w:numPr>
          <w:ilvl w:val="0"/>
          <w:numId w:val="14"/>
        </w:numPr>
        <w:spacing w:before="0" w:after="0"/>
        <w:jc w:val="both"/>
        <w:rPr>
          <w:rFonts w:ascii="Arial" w:hAnsi="Arial" w:cs="Arial"/>
          <w:sz w:val="20"/>
          <w:szCs w:val="20"/>
        </w:rPr>
      </w:pPr>
      <w:r w:rsidRPr="002D422B">
        <w:rPr>
          <w:rFonts w:ascii="Arial" w:hAnsi="Arial" w:cs="Arial"/>
          <w:sz w:val="20"/>
          <w:szCs w:val="20"/>
        </w:rPr>
        <w:t xml:space="preserve">Show a </w:t>
      </w:r>
      <w:r w:rsidRPr="002D422B">
        <w:rPr>
          <w:rFonts w:ascii="Arial" w:hAnsi="Arial" w:cs="Arial"/>
          <w:b/>
          <w:sz w:val="20"/>
          <w:szCs w:val="20"/>
        </w:rPr>
        <w:t>balanced perspective</w:t>
      </w:r>
    </w:p>
    <w:p w14:paraId="395D9BF3" w14:textId="77777777" w:rsidR="007A79C8" w:rsidRPr="002D422B" w:rsidRDefault="007A79C8" w:rsidP="002D422B">
      <w:pPr>
        <w:pStyle w:val="ListParagraph"/>
        <w:numPr>
          <w:ilvl w:val="0"/>
          <w:numId w:val="14"/>
        </w:numPr>
        <w:spacing w:before="0" w:after="0"/>
        <w:jc w:val="both"/>
        <w:rPr>
          <w:rFonts w:ascii="Arial" w:hAnsi="Arial" w:cs="Arial"/>
          <w:sz w:val="20"/>
          <w:szCs w:val="20"/>
        </w:rPr>
      </w:pPr>
      <w:r w:rsidRPr="002D422B">
        <w:rPr>
          <w:rFonts w:ascii="Arial" w:hAnsi="Arial" w:cs="Arial"/>
          <w:sz w:val="20"/>
          <w:szCs w:val="20"/>
        </w:rPr>
        <w:t xml:space="preserve">Display a </w:t>
      </w:r>
      <w:r w:rsidRPr="002D422B">
        <w:rPr>
          <w:rFonts w:ascii="Arial" w:hAnsi="Arial" w:cs="Arial"/>
          <w:b/>
          <w:sz w:val="20"/>
          <w:szCs w:val="20"/>
        </w:rPr>
        <w:t>professional attitude.</w:t>
      </w:r>
    </w:p>
    <w:p w14:paraId="57348AF3" w14:textId="77777777" w:rsidR="007A79C8" w:rsidRPr="002D422B" w:rsidRDefault="007A79C8" w:rsidP="002D422B">
      <w:pPr>
        <w:pStyle w:val="ListParagraph"/>
        <w:numPr>
          <w:ilvl w:val="0"/>
          <w:numId w:val="14"/>
        </w:numPr>
        <w:spacing w:before="0" w:after="0"/>
        <w:jc w:val="both"/>
        <w:rPr>
          <w:rFonts w:ascii="Arial" w:hAnsi="Arial" w:cs="Arial"/>
          <w:sz w:val="20"/>
          <w:szCs w:val="20"/>
        </w:rPr>
      </w:pPr>
      <w:r w:rsidRPr="002D422B">
        <w:rPr>
          <w:rFonts w:ascii="Arial" w:hAnsi="Arial" w:cs="Arial"/>
          <w:b/>
          <w:sz w:val="20"/>
          <w:szCs w:val="20"/>
        </w:rPr>
        <w:t>Reasonable brevity.</w:t>
      </w:r>
    </w:p>
    <w:p w14:paraId="04201F5A" w14:textId="77777777" w:rsidR="007A79C8" w:rsidRPr="002D422B" w:rsidRDefault="007A79C8" w:rsidP="002D422B">
      <w:pPr>
        <w:spacing w:after="0"/>
        <w:jc w:val="both"/>
        <w:rPr>
          <w:rFonts w:cs="Arial"/>
        </w:rPr>
      </w:pPr>
    </w:p>
    <w:p w14:paraId="4458CBD1" w14:textId="77777777" w:rsidR="006D1F56" w:rsidRDefault="006D1F56" w:rsidP="002D422B">
      <w:pPr>
        <w:pStyle w:val="Heading3"/>
      </w:pPr>
    </w:p>
    <w:p w14:paraId="7DEBB2F9" w14:textId="07B04D2D" w:rsidR="007A79C8" w:rsidRDefault="007A79C8" w:rsidP="002D422B">
      <w:pPr>
        <w:pStyle w:val="Heading3"/>
      </w:pPr>
      <w:r w:rsidRPr="002D422B">
        <w:t xml:space="preserve">2.2 Part B: </w:t>
      </w:r>
      <w:r w:rsidR="006D1F56">
        <w:t>Employability Skill Plan</w:t>
      </w:r>
      <w:r w:rsidRPr="002D422B">
        <w:t xml:space="preserve"> (50%)</w:t>
      </w:r>
    </w:p>
    <w:p w14:paraId="57F1249F" w14:textId="77777777" w:rsidR="00023F35" w:rsidRDefault="00BE2B15" w:rsidP="00BE2B15">
      <w:r>
        <w:t xml:space="preserve">Please use the template </w:t>
      </w:r>
      <w:r w:rsidR="006F314C">
        <w:t xml:space="preserve">as given on Blackboard. This is an 8-step process aimed at developing an individual employability skill plan to help you get your desired position </w:t>
      </w:r>
      <w:r w:rsidR="005202AE">
        <w:t xml:space="preserve">after completing your degree. This description follows the headings in the template, </w:t>
      </w:r>
      <w:r w:rsidR="00023F35">
        <w:t>with information on how to approach this.</w:t>
      </w:r>
    </w:p>
    <w:p w14:paraId="66466EB0" w14:textId="77777777" w:rsidR="004E7107" w:rsidRDefault="00023F35" w:rsidP="00BE2B15">
      <w:r>
        <w:rPr>
          <w:b/>
          <w:bCs/>
        </w:rPr>
        <w:t>B1: Target Position</w:t>
      </w:r>
      <w:r>
        <w:t xml:space="preserve">: Decide what job you want to have when you graduate. </w:t>
      </w:r>
      <w:r w:rsidR="004E7107">
        <w:t>If you are not sure, pick one that is attractive and plausible.</w:t>
      </w:r>
    </w:p>
    <w:p w14:paraId="12A2F3C9" w14:textId="77777777" w:rsidR="00BE7867" w:rsidRDefault="004E7107" w:rsidP="00BE2B15">
      <w:r>
        <w:rPr>
          <w:b/>
          <w:bCs/>
        </w:rPr>
        <w:t>B2: Job Adverts Used:</w:t>
      </w:r>
      <w:r>
        <w:t xml:space="preserve"> Find some current job adverts for </w:t>
      </w:r>
      <w:r w:rsidR="00BE7867">
        <w:t>your desired position. About 2-5 is reasonable. Give references to the adverts</w:t>
      </w:r>
    </w:p>
    <w:p w14:paraId="78EB703D" w14:textId="77777777" w:rsidR="009554C9" w:rsidRDefault="00BE7867" w:rsidP="00BE2B15">
      <w:r>
        <w:rPr>
          <w:b/>
          <w:bCs/>
        </w:rPr>
        <w:t>B3:</w:t>
      </w:r>
      <w:r w:rsidR="0046689D">
        <w:rPr>
          <w:b/>
          <w:bCs/>
        </w:rPr>
        <w:t xml:space="preserve"> Skills List:</w:t>
      </w:r>
      <w:r w:rsidR="0046689D">
        <w:t xml:space="preserve"> Using the job adverts identified, create a list of the skills mostly asked for </w:t>
      </w:r>
      <w:r w:rsidR="00752C99">
        <w:t xml:space="preserve">when recruiting for these positions. The more specific you can be, the more helpful this process is. “Programming” is a very broad area, “Development of graphics using C++ and OpenGL” </w:t>
      </w:r>
      <w:r w:rsidR="009554C9">
        <w:t xml:space="preserve">is better. </w:t>
      </w:r>
    </w:p>
    <w:p w14:paraId="06AD1947" w14:textId="77777777" w:rsidR="002018D3" w:rsidRDefault="009554C9" w:rsidP="00BE2B15">
      <w:r>
        <w:rPr>
          <w:b/>
          <w:bCs/>
        </w:rPr>
        <w:t xml:space="preserve">B4: </w:t>
      </w:r>
      <w:r w:rsidR="00CC0DC8">
        <w:rPr>
          <w:b/>
          <w:bCs/>
        </w:rPr>
        <w:t xml:space="preserve">Personal Skills Audit: </w:t>
      </w:r>
      <w:r w:rsidR="00CC0DC8">
        <w:t xml:space="preserve">Create a personal skills audit using the list of skills from B3. </w:t>
      </w:r>
      <w:r w:rsidR="002018D3">
        <w:t>This can be done using a similar form to the skills audit done with your proposal. Note: this will be a different list of skills from that initial audit, don’t just copy that skills audit in.</w:t>
      </w:r>
    </w:p>
    <w:p w14:paraId="395AAA91" w14:textId="77777777" w:rsidR="002362CE" w:rsidRDefault="002362CE" w:rsidP="00BE2B15">
      <w:r>
        <w:rPr>
          <w:b/>
          <w:bCs/>
        </w:rPr>
        <w:t>B5: List your final year modules:</w:t>
      </w:r>
      <w:r>
        <w:t xml:space="preserve"> I hope this is self-explanatory.</w:t>
      </w:r>
    </w:p>
    <w:p w14:paraId="016320C6" w14:textId="000E8A1E" w:rsidR="005202AE" w:rsidRDefault="002362CE" w:rsidP="00BE2B15">
      <w:r>
        <w:rPr>
          <w:b/>
          <w:bCs/>
        </w:rPr>
        <w:t>B6:</w:t>
      </w:r>
      <w:r>
        <w:t xml:space="preserve"> </w:t>
      </w:r>
      <w:r w:rsidR="00E77CF0" w:rsidRPr="00E77CF0">
        <w:rPr>
          <w:b/>
          <w:bCs/>
        </w:rPr>
        <w:t>Identify which skills from B4 will be improved by your final year modules</w:t>
      </w:r>
      <w:r w:rsidR="007570D3">
        <w:t xml:space="preserve">: Using the skills list from B3 and B4 identify which skills will be </w:t>
      </w:r>
      <w:r w:rsidR="0062787D">
        <w:t>improved by studying your final year modules. Be specific. You may need to look up details of the modules.</w:t>
      </w:r>
    </w:p>
    <w:p w14:paraId="48D55A25" w14:textId="72FBE47E" w:rsidR="00464BC8" w:rsidRDefault="00464BC8" w:rsidP="00BE2B15">
      <w:r>
        <w:rPr>
          <w:b/>
          <w:bCs/>
        </w:rPr>
        <w:t>B7: Skills Shortfall:</w:t>
      </w:r>
      <w:r>
        <w:t xml:space="preserve"> Using the skills audit from B4, and the improvements from </w:t>
      </w:r>
      <w:r w:rsidR="000F6840">
        <w:t xml:space="preserve">B6, identify which skills will need additional individual development </w:t>
      </w:r>
      <w:proofErr w:type="gramStart"/>
      <w:r w:rsidR="00195977">
        <w:t>in order to</w:t>
      </w:r>
      <w:proofErr w:type="gramEnd"/>
      <w:r w:rsidR="00195977">
        <w:t xml:space="preserve"> reach the levels asked for in the job adverts from B2. This should give a clear and specific articulation of </w:t>
      </w:r>
      <w:r w:rsidR="00BD2F38">
        <w:t>what needs to be improved.</w:t>
      </w:r>
    </w:p>
    <w:p w14:paraId="4479AA23" w14:textId="566F7A0D" w:rsidR="00BD2F38" w:rsidRPr="006C567C" w:rsidRDefault="00BD2F38" w:rsidP="00BE2B15">
      <w:pPr>
        <w:rPr>
          <w:bCs/>
        </w:rPr>
      </w:pPr>
      <w:r>
        <w:rPr>
          <w:bCs/>
        </w:rPr>
        <w:t xml:space="preserve"> </w:t>
      </w:r>
      <w:r>
        <w:rPr>
          <w:b/>
        </w:rPr>
        <w:t>B8: Action Plan:</w:t>
      </w:r>
      <w:r>
        <w:rPr>
          <w:bCs/>
        </w:rPr>
        <w:t xml:space="preserve"> </w:t>
      </w:r>
      <w:r w:rsidR="006C567C">
        <w:rPr>
          <w:bCs/>
        </w:rPr>
        <w:t xml:space="preserve">Now that you have a clear indication of what needs improving, create an action plan for your personal development. </w:t>
      </w:r>
      <w:r w:rsidR="00341D93">
        <w:rPr>
          <w:bCs/>
        </w:rPr>
        <w:t>Address specific skill needs with specific activities. Saying “I need to improve my graphics programming development in C++ and OpenGL</w:t>
      </w:r>
      <w:r w:rsidR="002D0906">
        <w:rPr>
          <w:bCs/>
        </w:rPr>
        <w:t>” is specific about the skill, but not about the action. Saying “I will create a small block-pushing puzzle game using C++ and OpenGL”</w:t>
      </w:r>
      <w:r w:rsidR="00C93127">
        <w:rPr>
          <w:bCs/>
        </w:rPr>
        <w:t xml:space="preserve"> is specific about the action. Note: this process may also be useful in identifying a final year project topic. </w:t>
      </w:r>
    </w:p>
    <w:p w14:paraId="21F9E040" w14:textId="63C35A16" w:rsidR="007A79C8" w:rsidRPr="002D422B" w:rsidRDefault="007A79C8" w:rsidP="002D422B">
      <w:pPr>
        <w:jc w:val="both"/>
        <w:rPr>
          <w:rFonts w:cs="Arial"/>
        </w:rPr>
      </w:pPr>
      <w:r w:rsidRPr="002D422B">
        <w:rPr>
          <w:rFonts w:cs="Arial"/>
        </w:rPr>
        <w:t xml:space="preserve">The </w:t>
      </w:r>
      <w:r w:rsidRPr="002D422B">
        <w:rPr>
          <w:rFonts w:cs="Arial"/>
          <w:b/>
        </w:rPr>
        <w:t>elements</w:t>
      </w:r>
      <w:r w:rsidRPr="002D422B">
        <w:rPr>
          <w:rFonts w:cs="Arial"/>
        </w:rPr>
        <w:t xml:space="preserve"> required for the</w:t>
      </w:r>
      <w:r w:rsidR="0062434D">
        <w:rPr>
          <w:rFonts w:cs="Arial"/>
        </w:rPr>
        <w:t xml:space="preserve"> ESP are the sections B1-B8 listed above</w:t>
      </w:r>
    </w:p>
    <w:p w14:paraId="508704CE" w14:textId="77777777" w:rsidR="007A79C8" w:rsidRPr="002D422B" w:rsidRDefault="007A79C8" w:rsidP="002D422B">
      <w:pPr>
        <w:jc w:val="both"/>
        <w:rPr>
          <w:rFonts w:cs="Arial"/>
        </w:rPr>
      </w:pPr>
      <w:r w:rsidRPr="002D422B">
        <w:rPr>
          <w:rFonts w:cs="Arial"/>
        </w:rPr>
        <w:t xml:space="preserve">The </w:t>
      </w:r>
      <w:r w:rsidRPr="002D422B">
        <w:rPr>
          <w:rFonts w:cs="Arial"/>
          <w:b/>
        </w:rPr>
        <w:t>qualities</w:t>
      </w:r>
      <w:r w:rsidRPr="002D422B">
        <w:rPr>
          <w:rFonts w:cs="Arial"/>
        </w:rPr>
        <w:t xml:space="preserve"> the CDP needs to display are:</w:t>
      </w:r>
    </w:p>
    <w:p w14:paraId="66D02F38" w14:textId="77777777" w:rsidR="007A79C8" w:rsidRPr="002D422B" w:rsidRDefault="007A79C8" w:rsidP="002D422B">
      <w:pPr>
        <w:pStyle w:val="ListParagraph"/>
        <w:numPr>
          <w:ilvl w:val="0"/>
          <w:numId w:val="16"/>
        </w:numPr>
        <w:spacing w:before="0" w:after="200" w:line="276" w:lineRule="auto"/>
        <w:jc w:val="both"/>
        <w:rPr>
          <w:rFonts w:ascii="Arial" w:hAnsi="Arial" w:cs="Arial"/>
          <w:sz w:val="20"/>
          <w:szCs w:val="20"/>
        </w:rPr>
      </w:pPr>
      <w:r w:rsidRPr="002D422B">
        <w:rPr>
          <w:rFonts w:ascii="Arial" w:hAnsi="Arial" w:cs="Arial"/>
          <w:b/>
          <w:sz w:val="20"/>
          <w:szCs w:val="20"/>
        </w:rPr>
        <w:t>Completeness</w:t>
      </w:r>
      <w:r w:rsidRPr="002D422B">
        <w:rPr>
          <w:rFonts w:ascii="Arial" w:hAnsi="Arial" w:cs="Arial"/>
          <w:sz w:val="20"/>
          <w:szCs w:val="20"/>
        </w:rPr>
        <w:t xml:space="preserve"> of all elements</w:t>
      </w:r>
    </w:p>
    <w:p w14:paraId="5BB0761F" w14:textId="77777777" w:rsidR="007A79C8" w:rsidRPr="002D422B" w:rsidRDefault="007A79C8" w:rsidP="002D422B">
      <w:pPr>
        <w:pStyle w:val="ListParagraph"/>
        <w:numPr>
          <w:ilvl w:val="0"/>
          <w:numId w:val="16"/>
        </w:numPr>
        <w:spacing w:before="0" w:after="200" w:line="276" w:lineRule="auto"/>
        <w:jc w:val="both"/>
        <w:rPr>
          <w:rFonts w:ascii="Arial" w:hAnsi="Arial" w:cs="Arial"/>
          <w:sz w:val="20"/>
          <w:szCs w:val="20"/>
        </w:rPr>
      </w:pPr>
      <w:r w:rsidRPr="002D422B">
        <w:rPr>
          <w:rFonts w:ascii="Arial" w:hAnsi="Arial" w:cs="Arial"/>
          <w:b/>
          <w:sz w:val="20"/>
          <w:szCs w:val="20"/>
        </w:rPr>
        <w:t>Reasonable</w:t>
      </w:r>
      <w:r w:rsidRPr="002D422B">
        <w:rPr>
          <w:rFonts w:ascii="Arial" w:hAnsi="Arial" w:cs="Arial"/>
          <w:sz w:val="20"/>
          <w:szCs w:val="20"/>
        </w:rPr>
        <w:t xml:space="preserve"> self-assessment and awareness</w:t>
      </w:r>
    </w:p>
    <w:p w14:paraId="1BB069FE" w14:textId="77777777" w:rsidR="007A79C8" w:rsidRPr="002D422B" w:rsidRDefault="007A79C8" w:rsidP="002D422B">
      <w:pPr>
        <w:pStyle w:val="ListParagraph"/>
        <w:numPr>
          <w:ilvl w:val="0"/>
          <w:numId w:val="16"/>
        </w:numPr>
        <w:spacing w:before="0" w:after="200" w:line="276" w:lineRule="auto"/>
        <w:jc w:val="both"/>
        <w:rPr>
          <w:rFonts w:ascii="Arial" w:hAnsi="Arial" w:cs="Arial"/>
          <w:sz w:val="20"/>
          <w:szCs w:val="20"/>
        </w:rPr>
      </w:pPr>
      <w:r w:rsidRPr="002D422B">
        <w:rPr>
          <w:rFonts w:ascii="Arial" w:hAnsi="Arial" w:cs="Arial"/>
          <w:b/>
          <w:sz w:val="20"/>
          <w:szCs w:val="20"/>
        </w:rPr>
        <w:t xml:space="preserve">Well-researched </w:t>
      </w:r>
      <w:r w:rsidRPr="002D422B">
        <w:rPr>
          <w:rFonts w:ascii="Arial" w:hAnsi="Arial" w:cs="Arial"/>
          <w:sz w:val="20"/>
          <w:szCs w:val="20"/>
        </w:rPr>
        <w:t xml:space="preserve">with respect to skills needed </w:t>
      </w:r>
    </w:p>
    <w:p w14:paraId="59DEE9DF" w14:textId="045D403A" w:rsidR="007A79C8" w:rsidRPr="005B66A2" w:rsidRDefault="007A79C8" w:rsidP="002D422B">
      <w:pPr>
        <w:pStyle w:val="ListParagraph"/>
        <w:numPr>
          <w:ilvl w:val="0"/>
          <w:numId w:val="16"/>
        </w:numPr>
        <w:spacing w:before="0" w:after="200" w:line="276" w:lineRule="auto"/>
        <w:jc w:val="both"/>
        <w:rPr>
          <w:rFonts w:ascii="Arial" w:hAnsi="Arial" w:cs="Arial"/>
          <w:sz w:val="20"/>
          <w:szCs w:val="20"/>
        </w:rPr>
      </w:pPr>
      <w:r w:rsidRPr="002D422B">
        <w:rPr>
          <w:rFonts w:ascii="Arial" w:hAnsi="Arial" w:cs="Arial"/>
          <w:b/>
          <w:sz w:val="20"/>
          <w:szCs w:val="20"/>
        </w:rPr>
        <w:t>Clearly articulated.</w:t>
      </w:r>
    </w:p>
    <w:p w14:paraId="08759C9B" w14:textId="7573037F" w:rsidR="005B66A2" w:rsidRPr="002D422B" w:rsidRDefault="005B66A2" w:rsidP="002D422B">
      <w:pPr>
        <w:pStyle w:val="ListParagraph"/>
        <w:numPr>
          <w:ilvl w:val="0"/>
          <w:numId w:val="16"/>
        </w:numPr>
        <w:spacing w:before="0" w:after="200" w:line="276" w:lineRule="auto"/>
        <w:jc w:val="both"/>
        <w:rPr>
          <w:rFonts w:ascii="Arial" w:hAnsi="Arial" w:cs="Arial"/>
          <w:sz w:val="20"/>
          <w:szCs w:val="20"/>
        </w:rPr>
      </w:pPr>
      <w:r>
        <w:rPr>
          <w:rFonts w:ascii="Arial" w:hAnsi="Arial" w:cs="Arial"/>
          <w:b/>
          <w:sz w:val="20"/>
          <w:szCs w:val="20"/>
        </w:rPr>
        <w:t>Specific enough to be useful</w:t>
      </w:r>
    </w:p>
    <w:p w14:paraId="5CE60007" w14:textId="32FA311E" w:rsidR="007A79C8" w:rsidRPr="002D422B" w:rsidRDefault="007A79C8" w:rsidP="002D422B">
      <w:pPr>
        <w:jc w:val="both"/>
        <w:rPr>
          <w:rFonts w:cs="Arial"/>
        </w:rPr>
      </w:pPr>
    </w:p>
    <w:p w14:paraId="433B2391" w14:textId="5882C08D" w:rsidR="007A79C8" w:rsidRPr="002D422B" w:rsidRDefault="007A79C8" w:rsidP="002D422B">
      <w:pPr>
        <w:pStyle w:val="Heading3"/>
      </w:pPr>
      <w:r w:rsidRPr="002D422B">
        <w:t>2.3 Structure and Length</w:t>
      </w:r>
    </w:p>
    <w:p w14:paraId="3642ACD5" w14:textId="77777777" w:rsidR="007A79C8" w:rsidRPr="002D422B" w:rsidRDefault="007A79C8" w:rsidP="002D422B">
      <w:pPr>
        <w:jc w:val="both"/>
        <w:rPr>
          <w:rFonts w:cs="Arial"/>
        </w:rPr>
      </w:pPr>
      <w:r w:rsidRPr="002D422B">
        <w:rPr>
          <w:rFonts w:cs="Arial"/>
          <w:b/>
        </w:rPr>
        <w:t>This assignment should be no more than 4500 words.</w:t>
      </w:r>
      <w:r w:rsidRPr="002D422B">
        <w:rPr>
          <w:rFonts w:cs="Arial"/>
        </w:rPr>
        <w:t xml:space="preserve"> This is about 4-6 pages by normal standards</w:t>
      </w:r>
      <w:proofErr w:type="gramStart"/>
      <w:r w:rsidRPr="002D422B">
        <w:rPr>
          <w:rFonts w:cs="Arial"/>
        </w:rPr>
        <w:t xml:space="preserve">.  </w:t>
      </w:r>
      <w:proofErr w:type="gramEnd"/>
      <w:r w:rsidRPr="002D422B">
        <w:rPr>
          <w:rFonts w:cs="Arial"/>
        </w:rPr>
        <w:t xml:space="preserve">This does not include references and appendices. </w:t>
      </w:r>
      <w:r w:rsidRPr="002D422B">
        <w:rPr>
          <w:rFonts w:cs="Arial"/>
          <w:b/>
        </w:rPr>
        <w:t xml:space="preserve">You must include a word count after the end of the assignment. </w:t>
      </w:r>
    </w:p>
    <w:p w14:paraId="26669C93" w14:textId="77777777" w:rsidR="007A79C8" w:rsidRPr="002D422B" w:rsidRDefault="007A79C8" w:rsidP="002D422B">
      <w:pPr>
        <w:jc w:val="both"/>
        <w:rPr>
          <w:rFonts w:cs="Arial"/>
        </w:rPr>
      </w:pPr>
    </w:p>
    <w:p w14:paraId="2615FC8C" w14:textId="7F77AE03" w:rsidR="007A79C8" w:rsidRPr="002D422B" w:rsidRDefault="007A79C8" w:rsidP="002D422B">
      <w:pPr>
        <w:pStyle w:val="Heading3"/>
      </w:pPr>
      <w:r w:rsidRPr="002D422B">
        <w:lastRenderedPageBreak/>
        <w:t>2.4 Referencing</w:t>
      </w:r>
    </w:p>
    <w:p w14:paraId="2D5BAD31" w14:textId="58A9F140" w:rsidR="007A79C8" w:rsidRPr="002D422B" w:rsidRDefault="007A79C8" w:rsidP="002D422B">
      <w:pPr>
        <w:jc w:val="both"/>
        <w:rPr>
          <w:rFonts w:cs="Arial"/>
        </w:rPr>
      </w:pPr>
      <w:r w:rsidRPr="002D422B">
        <w:rPr>
          <w:rFonts w:cs="Arial"/>
        </w:rPr>
        <w:t xml:space="preserve">You may have no references in your </w:t>
      </w:r>
      <w:r w:rsidR="00DE61CA">
        <w:rPr>
          <w:rFonts w:cs="Arial"/>
        </w:rPr>
        <w:t>reflection</w:t>
      </w:r>
      <w:r w:rsidRPr="002D422B">
        <w:rPr>
          <w:rFonts w:cs="Arial"/>
        </w:rPr>
        <w:t xml:space="preserve">, that’s OK, but an excellent reflection would </w:t>
      </w:r>
      <w:proofErr w:type="gramStart"/>
      <w:r w:rsidRPr="002D422B">
        <w:rPr>
          <w:rFonts w:cs="Arial"/>
        </w:rPr>
        <w:t>make reference</w:t>
      </w:r>
      <w:proofErr w:type="gramEnd"/>
      <w:r w:rsidRPr="002D422B">
        <w:rPr>
          <w:rFonts w:cs="Arial"/>
        </w:rPr>
        <w:t xml:space="preserve"> to external sources and wisdom.</w:t>
      </w:r>
      <w:r w:rsidR="00F442D5">
        <w:rPr>
          <w:rFonts w:cs="Arial"/>
        </w:rPr>
        <w:t xml:space="preserve"> You should at least have references to job adverts in your ESP.</w:t>
      </w:r>
    </w:p>
    <w:p w14:paraId="2DDB09CC" w14:textId="6E9F897B" w:rsidR="00415305" w:rsidRPr="002D422B" w:rsidRDefault="00415305" w:rsidP="002D422B">
      <w:pPr>
        <w:jc w:val="both"/>
        <w:rPr>
          <w:rFonts w:cs="Arial"/>
        </w:rPr>
      </w:pPr>
      <w:r w:rsidRPr="002D422B">
        <w:rPr>
          <w:rFonts w:cs="Arial"/>
          <w:b/>
        </w:rPr>
        <w:t>References should be complete and in the correct format.</w:t>
      </w:r>
      <w:r w:rsidRPr="002D422B">
        <w:rPr>
          <w:rFonts w:cs="Arial"/>
        </w:rPr>
        <w:t xml:space="preserve"> This means that you should reference all your information sources, giving enough citations to show exactly where you have used each source</w:t>
      </w:r>
      <w:proofErr w:type="gramStart"/>
      <w:r w:rsidRPr="002D422B">
        <w:rPr>
          <w:rFonts w:cs="Arial"/>
        </w:rPr>
        <w:t xml:space="preserve">.  </w:t>
      </w:r>
      <w:proofErr w:type="gramEnd"/>
      <w:r w:rsidRPr="002D422B">
        <w:rPr>
          <w:rFonts w:cs="Arial"/>
        </w:rPr>
        <w:t>A list of references should be given at the end of the document, presented in alphabetical order of authors. In this Department we use the “Harvard Format” for referencing, using brief citations in the text, and giving the full reference in the “references” section at the end of the paper</w:t>
      </w:r>
      <w:proofErr w:type="gramStart"/>
      <w:r w:rsidRPr="002D422B">
        <w:rPr>
          <w:rFonts w:cs="Arial"/>
        </w:rPr>
        <w:t xml:space="preserve">.  </w:t>
      </w:r>
      <w:proofErr w:type="gramEnd"/>
      <w:r w:rsidRPr="002D422B">
        <w:rPr>
          <w:rFonts w:cs="Arial"/>
        </w:rPr>
        <w:t xml:space="preserve">You should follow the format instructions given in ‘Cite them Right’ available online </w:t>
      </w:r>
      <w:hyperlink r:id="rId9" w:history="1">
        <w:r w:rsidRPr="002D422B">
          <w:rPr>
            <w:rStyle w:val="Hyperlink"/>
            <w:rFonts w:cs="Arial"/>
          </w:rPr>
          <w:t>here</w:t>
        </w:r>
      </w:hyperlink>
      <w:r w:rsidRPr="002D422B">
        <w:rPr>
          <w:rFonts w:cs="Arial"/>
        </w:rPr>
        <w:t xml:space="preserve"> for both the citations and the reference list</w:t>
      </w:r>
      <w:proofErr w:type="gramStart"/>
      <w:r w:rsidRPr="002D422B">
        <w:rPr>
          <w:rFonts w:cs="Arial"/>
        </w:rPr>
        <w:t xml:space="preserve">.  </w:t>
      </w:r>
      <w:proofErr w:type="gramEnd"/>
      <w:r w:rsidRPr="002D422B">
        <w:rPr>
          <w:rFonts w:cs="Arial"/>
        </w:rPr>
        <w:t>Note that the latest version of Cite Them Right includes advice on referencing games</w:t>
      </w:r>
      <w:proofErr w:type="gramStart"/>
      <w:r w:rsidRPr="002D422B">
        <w:rPr>
          <w:rFonts w:cs="Arial"/>
        </w:rPr>
        <w:t xml:space="preserve">.  </w:t>
      </w:r>
      <w:proofErr w:type="gramEnd"/>
    </w:p>
    <w:p w14:paraId="2C13CF10" w14:textId="29DAF4EA" w:rsidR="00415305" w:rsidRPr="002D422B" w:rsidRDefault="00415305" w:rsidP="002D422B">
      <w:pPr>
        <w:jc w:val="both"/>
        <w:rPr>
          <w:rFonts w:cs="Arial"/>
        </w:rPr>
      </w:pPr>
      <w:r w:rsidRPr="002D422B">
        <w:rPr>
          <w:rFonts w:cs="Arial"/>
        </w:rPr>
        <w:t>Microsoft Word includes some excellent tools to help you with referencing, under the “references” tab.</w:t>
      </w:r>
    </w:p>
    <w:p w14:paraId="44369310" w14:textId="77777777" w:rsidR="002D422B" w:rsidRDefault="002D422B" w:rsidP="002D422B">
      <w:pPr>
        <w:jc w:val="both"/>
        <w:rPr>
          <w:rFonts w:cs="Arial"/>
        </w:rPr>
      </w:pPr>
    </w:p>
    <w:p w14:paraId="50D8841E" w14:textId="77777777" w:rsidR="002D422B" w:rsidRPr="002D422B" w:rsidRDefault="002D422B" w:rsidP="002D422B">
      <w:pPr>
        <w:jc w:val="both"/>
        <w:rPr>
          <w:rFonts w:cs="Arial"/>
        </w:rPr>
      </w:pPr>
    </w:p>
    <w:p w14:paraId="15525E98" w14:textId="505E055E" w:rsidR="00415305" w:rsidRPr="002D422B" w:rsidRDefault="00415305" w:rsidP="002D422B">
      <w:pPr>
        <w:pStyle w:val="Heading2"/>
        <w:numPr>
          <w:ilvl w:val="0"/>
          <w:numId w:val="17"/>
        </w:numPr>
      </w:pPr>
      <w:r w:rsidRPr="002D422B">
        <w:t>Hand-in Details</w:t>
      </w:r>
    </w:p>
    <w:p w14:paraId="1700FC0C" w14:textId="68219C77" w:rsidR="003C62A3" w:rsidRPr="002D422B" w:rsidRDefault="003C62A3" w:rsidP="002D422B">
      <w:pPr>
        <w:spacing w:before="240" w:after="240"/>
        <w:jc w:val="both"/>
        <w:rPr>
          <w:rFonts w:cs="Arial"/>
        </w:rPr>
      </w:pPr>
      <w:r w:rsidRPr="002D422B">
        <w:rPr>
          <w:rFonts w:cs="Arial"/>
        </w:rPr>
        <w:t>Your paper should be formatted as a</w:t>
      </w:r>
      <w:r w:rsidRPr="002D422B">
        <w:rPr>
          <w:rFonts w:cs="Arial"/>
          <w:b/>
        </w:rPr>
        <w:t xml:space="preserve"> PDF </w:t>
      </w:r>
      <w:proofErr w:type="gramStart"/>
      <w:r w:rsidRPr="002D422B">
        <w:rPr>
          <w:rFonts w:cs="Arial"/>
          <w:b/>
        </w:rPr>
        <w:t>document</w:t>
      </w:r>
      <w:r w:rsidRPr="002D422B">
        <w:rPr>
          <w:rFonts w:cs="Arial"/>
        </w:rPr>
        <w:t>, and</w:t>
      </w:r>
      <w:proofErr w:type="gramEnd"/>
      <w:r w:rsidRPr="002D422B">
        <w:rPr>
          <w:rFonts w:cs="Arial"/>
        </w:rPr>
        <w:t xml:space="preserve"> handed in via Blackboard. The word limit for the assignment is 4500 words (see below for information on penalties.) </w:t>
      </w:r>
    </w:p>
    <w:p w14:paraId="1BD20E16" w14:textId="45664B8D" w:rsidR="003C62A3" w:rsidRPr="002D422B" w:rsidRDefault="003C62A3" w:rsidP="002D422B">
      <w:pPr>
        <w:spacing w:after="240"/>
        <w:jc w:val="both"/>
        <w:rPr>
          <w:rFonts w:cs="Arial"/>
        </w:rPr>
      </w:pPr>
      <w:r w:rsidRPr="002D422B">
        <w:rPr>
          <w:rFonts w:cs="Arial"/>
        </w:rPr>
        <w:t xml:space="preserve">Anonymous marking: University policy requires that where practicable, work be marked anonymously. </w:t>
      </w:r>
      <w:proofErr w:type="gramStart"/>
      <w:r w:rsidRPr="002D422B">
        <w:rPr>
          <w:rFonts w:cs="Arial"/>
        </w:rPr>
        <w:t>In order to</w:t>
      </w:r>
      <w:proofErr w:type="gramEnd"/>
      <w:r w:rsidRPr="002D422B">
        <w:rPr>
          <w:rFonts w:cs="Arial"/>
        </w:rPr>
        <w:t xml:space="preserve"> facilitate this, we request that only your student number is included on work submitted for summative assessment. </w:t>
      </w:r>
    </w:p>
    <w:p w14:paraId="006D3D5D" w14:textId="4953C330" w:rsidR="002D422B" w:rsidRPr="002D422B" w:rsidRDefault="002D422B" w:rsidP="002D422B">
      <w:pPr>
        <w:spacing w:after="240"/>
        <w:jc w:val="both"/>
        <w:rPr>
          <w:rFonts w:cs="Arial"/>
        </w:rPr>
      </w:pPr>
      <w:r w:rsidRPr="002D422B">
        <w:rPr>
          <w:rFonts w:cs="Arial"/>
        </w:rPr>
        <w:t>Failure to submit: The University requires all students to submit assessed coursework by the deadline stated in the assessment brief. Details on late submission are included below.</w:t>
      </w:r>
    </w:p>
    <w:p w14:paraId="4E60A9E2" w14:textId="77777777" w:rsidR="00E32247" w:rsidRPr="002D422B" w:rsidRDefault="00E32247" w:rsidP="002D422B">
      <w:pPr>
        <w:jc w:val="both"/>
        <w:rPr>
          <w:rFonts w:cs="Arial"/>
        </w:rPr>
      </w:pPr>
      <w:r w:rsidRPr="002D422B">
        <w:rPr>
          <w:rFonts w:cs="Arial"/>
        </w:rPr>
        <w:t>Students must retain an electronic copy of this assignment (including ALL appendices) and it must be made available within 24hours of them requesting it be submitted.</w:t>
      </w:r>
    </w:p>
    <w:p w14:paraId="44B61693" w14:textId="77777777" w:rsidR="002D422B" w:rsidRPr="002D422B" w:rsidRDefault="002D422B" w:rsidP="002D422B">
      <w:pPr>
        <w:jc w:val="both"/>
        <w:rPr>
          <w:rFonts w:cs="Arial"/>
        </w:rPr>
      </w:pPr>
    </w:p>
    <w:p w14:paraId="01F37337" w14:textId="64003CA2" w:rsidR="003C62A3" w:rsidRPr="002D422B" w:rsidRDefault="00FD6061" w:rsidP="002D422B">
      <w:pPr>
        <w:pStyle w:val="Heading2"/>
        <w:numPr>
          <w:ilvl w:val="0"/>
          <w:numId w:val="17"/>
        </w:numPr>
      </w:pPr>
      <w:r w:rsidRPr="002D422B">
        <w:t>Marking</w:t>
      </w:r>
    </w:p>
    <w:p w14:paraId="7397B588" w14:textId="77777777" w:rsidR="003C62A3" w:rsidRPr="002D422B" w:rsidRDefault="003C62A3" w:rsidP="002D422B">
      <w:pPr>
        <w:jc w:val="both"/>
        <w:rPr>
          <w:rFonts w:cs="Arial"/>
        </w:rPr>
      </w:pPr>
      <w:r w:rsidRPr="002D422B">
        <w:rPr>
          <w:rFonts w:cs="Arial"/>
        </w:rPr>
        <w:t xml:space="preserve">Work which clearly fits a grade band description perfectly will receive a mid-point mark in that grade band. Where the work falls between grade band </w:t>
      </w:r>
      <w:proofErr w:type="gramStart"/>
      <w:r w:rsidRPr="002D422B">
        <w:rPr>
          <w:rFonts w:cs="Arial"/>
        </w:rPr>
        <w:t>descriptions, or</w:t>
      </w:r>
      <w:proofErr w:type="gramEnd"/>
      <w:r w:rsidRPr="002D422B">
        <w:rPr>
          <w:rFonts w:cs="Arial"/>
        </w:rPr>
        <w:t xml:space="preserve"> displays some aspects of one grade band description and some of another will be given marks appropriately. Fractional marks may be used.</w:t>
      </w:r>
    </w:p>
    <w:p w14:paraId="1E1C1739" w14:textId="61A4DD8A" w:rsidR="003C62A3" w:rsidRDefault="003C62A3" w:rsidP="002D422B">
      <w:pPr>
        <w:jc w:val="both"/>
        <w:rPr>
          <w:rFonts w:cs="Arial"/>
        </w:rPr>
      </w:pPr>
      <w:r w:rsidRPr="002D422B">
        <w:rPr>
          <w:rFonts w:cs="Arial"/>
        </w:rPr>
        <w:t xml:space="preserve">The same grid is used for both sections A and B – please refer to part </w:t>
      </w:r>
      <w:r w:rsidR="002B6E21">
        <w:rPr>
          <w:rFonts w:cs="Arial"/>
        </w:rPr>
        <w:t>2</w:t>
      </w:r>
      <w:r w:rsidRPr="002D422B">
        <w:rPr>
          <w:rFonts w:cs="Arial"/>
        </w:rPr>
        <w:t xml:space="preserve"> of this document to see the </w:t>
      </w:r>
      <w:r w:rsidRPr="002D422B">
        <w:rPr>
          <w:rFonts w:cs="Arial"/>
          <w:b/>
        </w:rPr>
        <w:t>qualities</w:t>
      </w:r>
      <w:r w:rsidRPr="002D422B">
        <w:rPr>
          <w:rFonts w:cs="Arial"/>
        </w:rPr>
        <w:t xml:space="preserve"> that will be used for marking the sections. </w:t>
      </w:r>
    </w:p>
    <w:p w14:paraId="0CD3E7AE" w14:textId="386BAAF2" w:rsidR="00AE008E" w:rsidRDefault="00AE008E" w:rsidP="002D422B">
      <w:pPr>
        <w:jc w:val="both"/>
        <w:rPr>
          <w:rFonts w:cs="Arial"/>
        </w:rPr>
      </w:pPr>
    </w:p>
    <w:p w14:paraId="1589CA40" w14:textId="6220C5E6" w:rsidR="00AE008E" w:rsidRDefault="00AE008E" w:rsidP="002D422B">
      <w:pPr>
        <w:jc w:val="both"/>
        <w:rPr>
          <w:rFonts w:cs="Arial"/>
        </w:rPr>
      </w:pPr>
    </w:p>
    <w:p w14:paraId="1E5501CB" w14:textId="3E32782D" w:rsidR="00AE008E" w:rsidRDefault="00AE008E" w:rsidP="002D422B">
      <w:pPr>
        <w:jc w:val="both"/>
        <w:rPr>
          <w:rFonts w:cs="Arial"/>
        </w:rPr>
      </w:pPr>
    </w:p>
    <w:p w14:paraId="31392F5D" w14:textId="79DAD487" w:rsidR="00AE008E" w:rsidRDefault="00AE008E" w:rsidP="002D422B">
      <w:pPr>
        <w:jc w:val="both"/>
        <w:rPr>
          <w:rFonts w:cs="Arial"/>
        </w:rPr>
      </w:pPr>
    </w:p>
    <w:p w14:paraId="5B1845C3" w14:textId="4D393A75" w:rsidR="00AE008E" w:rsidRDefault="00AE008E" w:rsidP="002D422B">
      <w:pPr>
        <w:jc w:val="both"/>
        <w:rPr>
          <w:rFonts w:cs="Arial"/>
        </w:rPr>
      </w:pPr>
    </w:p>
    <w:p w14:paraId="27847492" w14:textId="1F78C541" w:rsidR="00AE008E" w:rsidRDefault="00AE008E" w:rsidP="002D422B">
      <w:pPr>
        <w:jc w:val="both"/>
        <w:rPr>
          <w:rFonts w:cs="Arial"/>
        </w:rPr>
      </w:pPr>
    </w:p>
    <w:p w14:paraId="77341BA3" w14:textId="251531EE" w:rsidR="00AE008E" w:rsidRDefault="00AE008E" w:rsidP="002D422B">
      <w:pPr>
        <w:jc w:val="both"/>
        <w:rPr>
          <w:rFonts w:cs="Arial"/>
        </w:rPr>
      </w:pPr>
    </w:p>
    <w:p w14:paraId="392938B9" w14:textId="7D71F30F" w:rsidR="00AE008E" w:rsidRDefault="00AE008E" w:rsidP="002D422B">
      <w:pPr>
        <w:jc w:val="both"/>
        <w:rPr>
          <w:rFonts w:cs="Arial"/>
        </w:rPr>
      </w:pPr>
    </w:p>
    <w:p w14:paraId="17868F32" w14:textId="203037AD" w:rsidR="00AE008E" w:rsidRDefault="00AE008E" w:rsidP="002D422B">
      <w:pPr>
        <w:jc w:val="both"/>
        <w:rPr>
          <w:rFonts w:cs="Arial"/>
        </w:rPr>
      </w:pPr>
    </w:p>
    <w:p w14:paraId="74D49866" w14:textId="1AE775DF" w:rsidR="00AE008E" w:rsidRDefault="00AE008E" w:rsidP="002D422B">
      <w:pPr>
        <w:jc w:val="both"/>
        <w:rPr>
          <w:rFonts w:cs="Arial"/>
        </w:rPr>
      </w:pPr>
    </w:p>
    <w:p w14:paraId="3CA1A662" w14:textId="77777777" w:rsidR="00AE008E" w:rsidRPr="002D422B" w:rsidRDefault="00AE008E" w:rsidP="002D422B">
      <w:pPr>
        <w:jc w:val="both"/>
        <w:rPr>
          <w:rFonts w:cs="Arial"/>
        </w:rPr>
      </w:pPr>
    </w:p>
    <w:tbl>
      <w:tblPr>
        <w:tblStyle w:val="TableGrid"/>
        <w:tblW w:w="0" w:type="auto"/>
        <w:tblLook w:val="04A0" w:firstRow="1" w:lastRow="0" w:firstColumn="1" w:lastColumn="0" w:noHBand="0" w:noVBand="1"/>
      </w:tblPr>
      <w:tblGrid>
        <w:gridCol w:w="1255"/>
        <w:gridCol w:w="795"/>
        <w:gridCol w:w="7198"/>
      </w:tblGrid>
      <w:tr w:rsidR="003C62A3" w:rsidRPr="002D422B" w14:paraId="4DBDA238" w14:textId="77777777" w:rsidTr="00F67D08">
        <w:tc>
          <w:tcPr>
            <w:tcW w:w="1255" w:type="dxa"/>
          </w:tcPr>
          <w:p w14:paraId="36B3B701" w14:textId="77777777" w:rsidR="003C62A3" w:rsidRPr="002D422B" w:rsidRDefault="003C62A3" w:rsidP="002D422B">
            <w:pPr>
              <w:jc w:val="both"/>
              <w:rPr>
                <w:rFonts w:cs="Arial"/>
                <w:b/>
              </w:rPr>
            </w:pPr>
            <w:r w:rsidRPr="002D422B">
              <w:rPr>
                <w:rFonts w:cs="Arial"/>
                <w:b/>
              </w:rPr>
              <w:lastRenderedPageBreak/>
              <w:t>Band</w:t>
            </w:r>
          </w:p>
        </w:tc>
        <w:tc>
          <w:tcPr>
            <w:tcW w:w="789" w:type="dxa"/>
          </w:tcPr>
          <w:p w14:paraId="27807E47" w14:textId="77777777" w:rsidR="003C62A3" w:rsidRPr="002D422B" w:rsidRDefault="003C62A3" w:rsidP="002D422B">
            <w:pPr>
              <w:jc w:val="both"/>
              <w:rPr>
                <w:rFonts w:cs="Arial"/>
                <w:b/>
              </w:rPr>
            </w:pPr>
            <w:r w:rsidRPr="002D422B">
              <w:rPr>
                <w:rFonts w:cs="Arial"/>
                <w:b/>
              </w:rPr>
              <w:t>Marks</w:t>
            </w:r>
          </w:p>
        </w:tc>
        <w:tc>
          <w:tcPr>
            <w:tcW w:w="7198" w:type="dxa"/>
          </w:tcPr>
          <w:p w14:paraId="07792644" w14:textId="77777777" w:rsidR="003C62A3" w:rsidRPr="002D422B" w:rsidRDefault="003C62A3" w:rsidP="002D422B">
            <w:pPr>
              <w:jc w:val="both"/>
              <w:rPr>
                <w:rFonts w:cs="Arial"/>
                <w:b/>
              </w:rPr>
            </w:pPr>
            <w:r w:rsidRPr="002D422B">
              <w:rPr>
                <w:rFonts w:cs="Arial"/>
                <w:b/>
              </w:rPr>
              <w:t>Description</w:t>
            </w:r>
          </w:p>
        </w:tc>
      </w:tr>
      <w:tr w:rsidR="003C62A3" w:rsidRPr="002D422B" w14:paraId="13D016A9" w14:textId="77777777" w:rsidTr="00F67D08">
        <w:trPr>
          <w:trHeight w:val="547"/>
        </w:trPr>
        <w:tc>
          <w:tcPr>
            <w:tcW w:w="1255" w:type="dxa"/>
            <w:tcBorders>
              <w:bottom w:val="single" w:sz="4" w:space="0" w:color="auto"/>
            </w:tcBorders>
          </w:tcPr>
          <w:p w14:paraId="7F051BED" w14:textId="77777777" w:rsidR="003C62A3" w:rsidRPr="002D422B" w:rsidRDefault="003C62A3" w:rsidP="002D422B">
            <w:pPr>
              <w:jc w:val="both"/>
              <w:rPr>
                <w:rFonts w:cs="Arial"/>
              </w:rPr>
            </w:pPr>
            <w:r w:rsidRPr="002D422B">
              <w:rPr>
                <w:rFonts w:cs="Arial"/>
              </w:rPr>
              <w:t>0%-39%</w:t>
            </w:r>
          </w:p>
        </w:tc>
        <w:tc>
          <w:tcPr>
            <w:tcW w:w="789" w:type="dxa"/>
            <w:tcBorders>
              <w:bottom w:val="single" w:sz="4" w:space="0" w:color="auto"/>
            </w:tcBorders>
          </w:tcPr>
          <w:p w14:paraId="020D4E49" w14:textId="77777777" w:rsidR="003C62A3" w:rsidRPr="002D422B" w:rsidRDefault="003C62A3" w:rsidP="002D422B">
            <w:pPr>
              <w:jc w:val="both"/>
              <w:rPr>
                <w:rFonts w:cs="Arial"/>
              </w:rPr>
            </w:pPr>
            <w:r w:rsidRPr="002D422B">
              <w:rPr>
                <w:rFonts w:cs="Arial"/>
              </w:rPr>
              <w:t>0-19</w:t>
            </w:r>
          </w:p>
        </w:tc>
        <w:tc>
          <w:tcPr>
            <w:tcW w:w="7198" w:type="dxa"/>
            <w:tcBorders>
              <w:bottom w:val="single" w:sz="4" w:space="0" w:color="auto"/>
            </w:tcBorders>
          </w:tcPr>
          <w:p w14:paraId="5380EB4F" w14:textId="77777777" w:rsidR="003C62A3" w:rsidRPr="002D422B" w:rsidRDefault="003C62A3" w:rsidP="002D422B">
            <w:pPr>
              <w:jc w:val="both"/>
              <w:rPr>
                <w:rFonts w:cs="Arial"/>
              </w:rPr>
            </w:pPr>
            <w:r w:rsidRPr="002D422B">
              <w:rPr>
                <w:rFonts w:cs="Arial"/>
                <w:b/>
              </w:rPr>
              <w:t>Deeply Flawed</w:t>
            </w:r>
            <w:r w:rsidRPr="002D422B">
              <w:rPr>
                <w:rFonts w:cs="Arial"/>
              </w:rPr>
              <w:t>, problematic in many of the qualities</w:t>
            </w:r>
          </w:p>
        </w:tc>
      </w:tr>
      <w:tr w:rsidR="003C62A3" w:rsidRPr="002D422B" w14:paraId="13E59EAB" w14:textId="77777777" w:rsidTr="00F67D08">
        <w:tc>
          <w:tcPr>
            <w:tcW w:w="1255" w:type="dxa"/>
          </w:tcPr>
          <w:p w14:paraId="31021D86" w14:textId="77777777" w:rsidR="003C62A3" w:rsidRPr="002D422B" w:rsidRDefault="003C62A3" w:rsidP="002D422B">
            <w:pPr>
              <w:jc w:val="both"/>
              <w:rPr>
                <w:rFonts w:cs="Arial"/>
              </w:rPr>
            </w:pPr>
            <w:r w:rsidRPr="002D422B">
              <w:rPr>
                <w:rFonts w:cs="Arial"/>
              </w:rPr>
              <w:t>40%-49%</w:t>
            </w:r>
          </w:p>
        </w:tc>
        <w:tc>
          <w:tcPr>
            <w:tcW w:w="789" w:type="dxa"/>
          </w:tcPr>
          <w:p w14:paraId="39336623" w14:textId="77777777" w:rsidR="003C62A3" w:rsidRPr="002D422B" w:rsidRDefault="003C62A3" w:rsidP="002D422B">
            <w:pPr>
              <w:jc w:val="both"/>
              <w:rPr>
                <w:rFonts w:cs="Arial"/>
              </w:rPr>
            </w:pPr>
            <w:r w:rsidRPr="002D422B">
              <w:rPr>
                <w:rFonts w:cs="Arial"/>
              </w:rPr>
              <w:t>20-24</w:t>
            </w:r>
          </w:p>
        </w:tc>
        <w:tc>
          <w:tcPr>
            <w:tcW w:w="7198" w:type="dxa"/>
          </w:tcPr>
          <w:p w14:paraId="03E218FF" w14:textId="77777777" w:rsidR="003C62A3" w:rsidRPr="002D422B" w:rsidRDefault="003C62A3" w:rsidP="002D422B">
            <w:pPr>
              <w:jc w:val="both"/>
              <w:rPr>
                <w:rFonts w:cs="Arial"/>
              </w:rPr>
            </w:pPr>
            <w:r w:rsidRPr="002D422B">
              <w:rPr>
                <w:rFonts w:cs="Arial"/>
                <w:b/>
              </w:rPr>
              <w:t>Poor</w:t>
            </w:r>
            <w:r w:rsidRPr="002D422B">
              <w:rPr>
                <w:rFonts w:cs="Arial"/>
              </w:rPr>
              <w:t>, work which has small merit and widespread issues in all or most qualities.</w:t>
            </w:r>
          </w:p>
        </w:tc>
      </w:tr>
      <w:tr w:rsidR="003C62A3" w:rsidRPr="002D422B" w14:paraId="1C438046" w14:textId="77777777" w:rsidTr="00F67D08">
        <w:trPr>
          <w:trHeight w:val="375"/>
        </w:trPr>
        <w:tc>
          <w:tcPr>
            <w:tcW w:w="1255" w:type="dxa"/>
          </w:tcPr>
          <w:p w14:paraId="6B04CA27" w14:textId="77777777" w:rsidR="003C62A3" w:rsidRPr="002D422B" w:rsidRDefault="003C62A3" w:rsidP="002D422B">
            <w:pPr>
              <w:jc w:val="both"/>
              <w:rPr>
                <w:rFonts w:cs="Arial"/>
              </w:rPr>
            </w:pPr>
            <w:r w:rsidRPr="002D422B">
              <w:rPr>
                <w:rFonts w:cs="Arial"/>
              </w:rPr>
              <w:t>50%-59%</w:t>
            </w:r>
          </w:p>
        </w:tc>
        <w:tc>
          <w:tcPr>
            <w:tcW w:w="789" w:type="dxa"/>
          </w:tcPr>
          <w:p w14:paraId="31CC37AD" w14:textId="77777777" w:rsidR="003C62A3" w:rsidRPr="002D422B" w:rsidRDefault="003C62A3" w:rsidP="002D422B">
            <w:pPr>
              <w:jc w:val="both"/>
              <w:rPr>
                <w:rFonts w:cs="Arial"/>
              </w:rPr>
            </w:pPr>
            <w:r w:rsidRPr="002D422B">
              <w:rPr>
                <w:rFonts w:cs="Arial"/>
              </w:rPr>
              <w:t>25-29</w:t>
            </w:r>
          </w:p>
        </w:tc>
        <w:tc>
          <w:tcPr>
            <w:tcW w:w="7198" w:type="dxa"/>
          </w:tcPr>
          <w:p w14:paraId="0280A4EB" w14:textId="77777777" w:rsidR="003C62A3" w:rsidRPr="002D422B" w:rsidRDefault="003C62A3" w:rsidP="002D422B">
            <w:pPr>
              <w:jc w:val="both"/>
              <w:rPr>
                <w:rFonts w:cs="Arial"/>
              </w:rPr>
            </w:pPr>
            <w:r w:rsidRPr="002D422B">
              <w:rPr>
                <w:rFonts w:cs="Arial"/>
                <w:b/>
              </w:rPr>
              <w:t>Weak</w:t>
            </w:r>
            <w:r w:rsidRPr="002D422B">
              <w:rPr>
                <w:rFonts w:cs="Arial"/>
              </w:rPr>
              <w:t>, work which has noticeable merit but has significant flaws in more than one quality.</w:t>
            </w:r>
          </w:p>
        </w:tc>
      </w:tr>
      <w:tr w:rsidR="003C62A3" w:rsidRPr="002D422B" w14:paraId="37792574" w14:textId="77777777" w:rsidTr="00F67D08">
        <w:trPr>
          <w:trHeight w:val="180"/>
        </w:trPr>
        <w:tc>
          <w:tcPr>
            <w:tcW w:w="1255" w:type="dxa"/>
          </w:tcPr>
          <w:p w14:paraId="649CBA0C" w14:textId="77777777" w:rsidR="003C62A3" w:rsidRPr="002D422B" w:rsidRDefault="003C62A3" w:rsidP="002D422B">
            <w:pPr>
              <w:jc w:val="both"/>
              <w:rPr>
                <w:rFonts w:cs="Arial"/>
              </w:rPr>
            </w:pPr>
            <w:r w:rsidRPr="002D422B">
              <w:rPr>
                <w:rFonts w:cs="Arial"/>
              </w:rPr>
              <w:t>60%-69%</w:t>
            </w:r>
          </w:p>
        </w:tc>
        <w:tc>
          <w:tcPr>
            <w:tcW w:w="789" w:type="dxa"/>
          </w:tcPr>
          <w:p w14:paraId="6B9A4D2D" w14:textId="77777777" w:rsidR="003C62A3" w:rsidRPr="002D422B" w:rsidRDefault="003C62A3" w:rsidP="002D422B">
            <w:pPr>
              <w:jc w:val="both"/>
              <w:rPr>
                <w:rFonts w:cs="Arial"/>
              </w:rPr>
            </w:pPr>
            <w:r w:rsidRPr="002D422B">
              <w:rPr>
                <w:rFonts w:cs="Arial"/>
              </w:rPr>
              <w:t>30-34</w:t>
            </w:r>
          </w:p>
        </w:tc>
        <w:tc>
          <w:tcPr>
            <w:tcW w:w="7198" w:type="dxa"/>
          </w:tcPr>
          <w:p w14:paraId="198FA9FE" w14:textId="77777777" w:rsidR="003C62A3" w:rsidRPr="002D422B" w:rsidRDefault="003C62A3" w:rsidP="002D422B">
            <w:pPr>
              <w:jc w:val="both"/>
              <w:rPr>
                <w:rFonts w:cs="Arial"/>
              </w:rPr>
            </w:pPr>
            <w:r w:rsidRPr="002D422B">
              <w:rPr>
                <w:rFonts w:cs="Arial"/>
                <w:b/>
              </w:rPr>
              <w:t>Satisfactory</w:t>
            </w:r>
            <w:r w:rsidRPr="002D422B">
              <w:rPr>
                <w:rFonts w:cs="Arial"/>
              </w:rPr>
              <w:t>, work which broadly fulfils the qualities, but has some noticeable weaknesses.</w:t>
            </w:r>
          </w:p>
        </w:tc>
      </w:tr>
      <w:tr w:rsidR="003C62A3" w:rsidRPr="002D422B" w14:paraId="7DFECF35" w14:textId="77777777" w:rsidTr="00F67D08">
        <w:tc>
          <w:tcPr>
            <w:tcW w:w="1255" w:type="dxa"/>
          </w:tcPr>
          <w:p w14:paraId="3D9EA51D" w14:textId="77777777" w:rsidR="003C62A3" w:rsidRPr="002D422B" w:rsidRDefault="003C62A3" w:rsidP="002D422B">
            <w:pPr>
              <w:jc w:val="both"/>
              <w:rPr>
                <w:rFonts w:cs="Arial"/>
              </w:rPr>
            </w:pPr>
            <w:r w:rsidRPr="002D422B">
              <w:rPr>
                <w:rFonts w:cs="Arial"/>
              </w:rPr>
              <w:t>70%-79%</w:t>
            </w:r>
          </w:p>
        </w:tc>
        <w:tc>
          <w:tcPr>
            <w:tcW w:w="789" w:type="dxa"/>
          </w:tcPr>
          <w:p w14:paraId="0A311870" w14:textId="77777777" w:rsidR="003C62A3" w:rsidRPr="002D422B" w:rsidRDefault="003C62A3" w:rsidP="002D422B">
            <w:pPr>
              <w:jc w:val="both"/>
              <w:rPr>
                <w:rFonts w:cs="Arial"/>
              </w:rPr>
            </w:pPr>
            <w:r w:rsidRPr="002D422B">
              <w:rPr>
                <w:rFonts w:cs="Arial"/>
              </w:rPr>
              <w:t>35-39</w:t>
            </w:r>
          </w:p>
        </w:tc>
        <w:tc>
          <w:tcPr>
            <w:tcW w:w="7198" w:type="dxa"/>
          </w:tcPr>
          <w:p w14:paraId="18833E6E" w14:textId="77777777" w:rsidR="003C62A3" w:rsidRPr="002D422B" w:rsidRDefault="003C62A3" w:rsidP="002D422B">
            <w:pPr>
              <w:jc w:val="both"/>
              <w:rPr>
                <w:rFonts w:cs="Arial"/>
              </w:rPr>
            </w:pPr>
            <w:r w:rsidRPr="002D422B">
              <w:rPr>
                <w:rFonts w:cs="Arial"/>
                <w:b/>
              </w:rPr>
              <w:t>Strong</w:t>
            </w:r>
            <w:r w:rsidRPr="002D422B">
              <w:rPr>
                <w:rFonts w:cs="Arial"/>
              </w:rPr>
              <w:t>, work which mostly fulfils the qualities, but has some flaws, which detract from the overall quality.</w:t>
            </w:r>
          </w:p>
        </w:tc>
      </w:tr>
      <w:tr w:rsidR="003C62A3" w:rsidRPr="002D422B" w14:paraId="22F4B9DA" w14:textId="77777777" w:rsidTr="00F67D08">
        <w:trPr>
          <w:trHeight w:val="201"/>
        </w:trPr>
        <w:tc>
          <w:tcPr>
            <w:tcW w:w="1255" w:type="dxa"/>
          </w:tcPr>
          <w:p w14:paraId="33602EDF" w14:textId="77777777" w:rsidR="003C62A3" w:rsidRPr="002D422B" w:rsidRDefault="003C62A3" w:rsidP="002D422B">
            <w:pPr>
              <w:jc w:val="both"/>
              <w:rPr>
                <w:rFonts w:cs="Arial"/>
              </w:rPr>
            </w:pPr>
            <w:r w:rsidRPr="002D422B">
              <w:rPr>
                <w:rFonts w:cs="Arial"/>
              </w:rPr>
              <w:t>80%-90%</w:t>
            </w:r>
          </w:p>
        </w:tc>
        <w:tc>
          <w:tcPr>
            <w:tcW w:w="789" w:type="dxa"/>
          </w:tcPr>
          <w:p w14:paraId="0BF2FC5A" w14:textId="77777777" w:rsidR="003C62A3" w:rsidRPr="002D422B" w:rsidRDefault="003C62A3" w:rsidP="002D422B">
            <w:pPr>
              <w:jc w:val="both"/>
              <w:rPr>
                <w:rFonts w:cs="Arial"/>
              </w:rPr>
            </w:pPr>
            <w:r w:rsidRPr="002D422B">
              <w:rPr>
                <w:rFonts w:cs="Arial"/>
              </w:rPr>
              <w:t>40-44</w:t>
            </w:r>
          </w:p>
        </w:tc>
        <w:tc>
          <w:tcPr>
            <w:tcW w:w="7198" w:type="dxa"/>
          </w:tcPr>
          <w:p w14:paraId="03C7CC49" w14:textId="77777777" w:rsidR="003C62A3" w:rsidRPr="002D422B" w:rsidRDefault="003C62A3" w:rsidP="002D422B">
            <w:pPr>
              <w:jc w:val="both"/>
              <w:rPr>
                <w:rFonts w:cs="Arial"/>
              </w:rPr>
            </w:pPr>
            <w:r w:rsidRPr="002D422B">
              <w:rPr>
                <w:rFonts w:cs="Arial"/>
                <w:b/>
              </w:rPr>
              <w:t>Excellent</w:t>
            </w:r>
            <w:r w:rsidRPr="002D422B">
              <w:rPr>
                <w:rFonts w:cs="Arial"/>
              </w:rPr>
              <w:t>, work which is strong in all qualities, may have minor flaws, which don’t detract much from the overall quality.</w:t>
            </w:r>
          </w:p>
        </w:tc>
      </w:tr>
      <w:tr w:rsidR="003C62A3" w:rsidRPr="002D422B" w14:paraId="6B3FAA9F" w14:textId="77777777" w:rsidTr="00F67D08">
        <w:trPr>
          <w:trHeight w:val="318"/>
        </w:trPr>
        <w:tc>
          <w:tcPr>
            <w:tcW w:w="1255" w:type="dxa"/>
          </w:tcPr>
          <w:p w14:paraId="218AB5EA" w14:textId="77777777" w:rsidR="003C62A3" w:rsidRPr="002D422B" w:rsidRDefault="003C62A3" w:rsidP="002D422B">
            <w:pPr>
              <w:jc w:val="both"/>
              <w:rPr>
                <w:rFonts w:cs="Arial"/>
              </w:rPr>
            </w:pPr>
            <w:r w:rsidRPr="002D422B">
              <w:rPr>
                <w:rFonts w:cs="Arial"/>
              </w:rPr>
              <w:t>90%-100%</w:t>
            </w:r>
          </w:p>
        </w:tc>
        <w:tc>
          <w:tcPr>
            <w:tcW w:w="789" w:type="dxa"/>
          </w:tcPr>
          <w:p w14:paraId="6171A40D" w14:textId="77777777" w:rsidR="003C62A3" w:rsidRPr="002D422B" w:rsidRDefault="003C62A3" w:rsidP="002D422B">
            <w:pPr>
              <w:jc w:val="both"/>
              <w:rPr>
                <w:rFonts w:cs="Arial"/>
              </w:rPr>
            </w:pPr>
            <w:r w:rsidRPr="002D422B">
              <w:rPr>
                <w:rFonts w:cs="Arial"/>
              </w:rPr>
              <w:t>45-50</w:t>
            </w:r>
          </w:p>
        </w:tc>
        <w:tc>
          <w:tcPr>
            <w:tcW w:w="7198" w:type="dxa"/>
          </w:tcPr>
          <w:p w14:paraId="5FAF82F4" w14:textId="77777777" w:rsidR="003C62A3" w:rsidRPr="002D422B" w:rsidRDefault="003C62A3" w:rsidP="002D422B">
            <w:pPr>
              <w:jc w:val="both"/>
              <w:rPr>
                <w:rFonts w:cs="Arial"/>
              </w:rPr>
            </w:pPr>
            <w:r w:rsidRPr="002D422B">
              <w:rPr>
                <w:rFonts w:cs="Arial"/>
                <w:b/>
              </w:rPr>
              <w:t>Outstanding</w:t>
            </w:r>
            <w:r w:rsidRPr="002D422B">
              <w:rPr>
                <w:rFonts w:cs="Arial"/>
              </w:rPr>
              <w:t>, work which exceeds expectations and shows flair and deeper understanding.</w:t>
            </w:r>
          </w:p>
        </w:tc>
      </w:tr>
    </w:tbl>
    <w:p w14:paraId="32E09DA9" w14:textId="77777777" w:rsidR="002D422B" w:rsidRPr="002D422B" w:rsidRDefault="002D422B" w:rsidP="002D422B">
      <w:pPr>
        <w:jc w:val="both"/>
        <w:rPr>
          <w:rFonts w:cs="Arial"/>
        </w:rPr>
      </w:pPr>
    </w:p>
    <w:p w14:paraId="68F0D3DF" w14:textId="12743B9B" w:rsidR="00DC21C1" w:rsidRPr="002D422B" w:rsidRDefault="00DC21C1" w:rsidP="002D422B">
      <w:pPr>
        <w:pStyle w:val="Heading2"/>
        <w:numPr>
          <w:ilvl w:val="0"/>
          <w:numId w:val="17"/>
        </w:numPr>
      </w:pPr>
      <w:r w:rsidRPr="002D422B">
        <w:t>Feedback.</w:t>
      </w:r>
    </w:p>
    <w:p w14:paraId="79FD016D" w14:textId="77777777" w:rsidR="00DC21C1" w:rsidRPr="002D422B" w:rsidRDefault="00DC21C1" w:rsidP="002D422B">
      <w:pPr>
        <w:jc w:val="both"/>
        <w:rPr>
          <w:rFonts w:cs="Arial"/>
        </w:rPr>
      </w:pPr>
      <w:r w:rsidRPr="002D422B">
        <w:rPr>
          <w:rFonts w:cs="Arial"/>
        </w:rPr>
        <w:t xml:space="preserve">Marks and summative feedback will be sent to you individually by email after marking. </w:t>
      </w:r>
    </w:p>
    <w:p w14:paraId="7A2CB69E" w14:textId="11D4616B" w:rsidR="00DC21C1" w:rsidRDefault="00DC21C1" w:rsidP="002D422B">
      <w:pPr>
        <w:jc w:val="both"/>
        <w:rPr>
          <w:rFonts w:cs="Arial"/>
        </w:rPr>
      </w:pPr>
      <w:r w:rsidRPr="002D422B">
        <w:rPr>
          <w:rFonts w:cs="Arial"/>
        </w:rPr>
        <w:t xml:space="preserve">Module marks are not </w:t>
      </w:r>
      <w:proofErr w:type="gramStart"/>
      <w:r w:rsidRPr="002D422B">
        <w:rPr>
          <w:rFonts w:cs="Arial"/>
        </w:rPr>
        <w:t>negotiable</w:t>
      </w:r>
      <w:proofErr w:type="gramEnd"/>
      <w:r w:rsidRPr="002D422B">
        <w:rPr>
          <w:rFonts w:cs="Arial"/>
        </w:rPr>
        <w:t xml:space="preserve"> and the module team will not respond to challenges to marks on academic grounds. If you think there is a procedural error in your marking (</w:t>
      </w:r>
      <w:proofErr w:type="gramStart"/>
      <w:r w:rsidRPr="002D422B">
        <w:rPr>
          <w:rFonts w:cs="Arial"/>
        </w:rPr>
        <w:t>e.g.</w:t>
      </w:r>
      <w:proofErr w:type="gramEnd"/>
      <w:r w:rsidRPr="002D422B">
        <w:rPr>
          <w:rFonts w:cs="Arial"/>
        </w:rPr>
        <w:t xml:space="preserve"> sections missed, incorrect addition) please contact the teaching team. If you are having problems understanding your feedback you may contact the marking team for clarification. Provisional marks may be released along with feedback before the marks have been formalised by an exam board. Any such provisional marks are subject to change.</w:t>
      </w:r>
    </w:p>
    <w:p w14:paraId="1BAA10E0" w14:textId="77777777" w:rsidR="0040587E" w:rsidRPr="002D422B" w:rsidRDefault="0040587E" w:rsidP="002D422B">
      <w:pPr>
        <w:jc w:val="both"/>
        <w:rPr>
          <w:rFonts w:cs="Arial"/>
        </w:rPr>
      </w:pPr>
    </w:p>
    <w:p w14:paraId="418C07CA" w14:textId="26E9DB84" w:rsidR="00FD6061" w:rsidRPr="002D422B" w:rsidRDefault="00FD6061" w:rsidP="002D422B">
      <w:pPr>
        <w:pStyle w:val="Heading2"/>
        <w:numPr>
          <w:ilvl w:val="0"/>
          <w:numId w:val="17"/>
        </w:numPr>
      </w:pPr>
      <w:r w:rsidRPr="002D422B">
        <w:t>Regulations and Policies</w:t>
      </w:r>
    </w:p>
    <w:p w14:paraId="71A31F04" w14:textId="77777777" w:rsidR="00402DCF" w:rsidRPr="002D422B" w:rsidRDefault="00402DCF" w:rsidP="002D422B">
      <w:pPr>
        <w:jc w:val="both"/>
        <w:rPr>
          <w:rFonts w:cs="Arial"/>
        </w:rPr>
      </w:pPr>
    </w:p>
    <w:p w14:paraId="19E9E01B" w14:textId="2A5FA377" w:rsidR="007F0719" w:rsidRPr="002D422B" w:rsidRDefault="002D422B" w:rsidP="002D422B">
      <w:pPr>
        <w:pStyle w:val="Heading3"/>
        <w:rPr>
          <w:rFonts w:eastAsiaTheme="minorEastAsia"/>
        </w:rPr>
      </w:pPr>
      <w:r>
        <w:rPr>
          <w:rFonts w:eastAsiaTheme="minorEastAsia"/>
        </w:rPr>
        <w:t xml:space="preserve">6.1 </w:t>
      </w:r>
      <w:r w:rsidR="00FD6061" w:rsidRPr="002D422B">
        <w:rPr>
          <w:rFonts w:eastAsiaTheme="minorEastAsia"/>
        </w:rPr>
        <w:t>Assessment Regulations</w:t>
      </w:r>
    </w:p>
    <w:p w14:paraId="105CBBA0" w14:textId="305808C7" w:rsidR="007F0719" w:rsidRPr="002D422B" w:rsidRDefault="007F0719" w:rsidP="002D422B">
      <w:pPr>
        <w:jc w:val="both"/>
        <w:rPr>
          <w:rFonts w:eastAsiaTheme="minorEastAsia" w:cs="Arial"/>
          <w:lang w:eastAsia="zh-CN"/>
        </w:rPr>
      </w:pPr>
      <w:r w:rsidRPr="002D422B">
        <w:rPr>
          <w:rFonts w:eastAsiaTheme="minorEastAsia" w:cs="Arial"/>
          <w:lang w:eastAsia="zh-CN"/>
        </w:rPr>
        <w:t xml:space="preserve">You are advised to </w:t>
      </w:r>
      <w:r w:rsidR="00946E38" w:rsidRPr="002D422B">
        <w:rPr>
          <w:rFonts w:eastAsiaTheme="minorEastAsia" w:cs="Arial"/>
          <w:lang w:eastAsia="zh-CN"/>
        </w:rPr>
        <w:t>read</w:t>
      </w:r>
      <w:r w:rsidRPr="002D422B">
        <w:rPr>
          <w:rFonts w:eastAsiaTheme="minorEastAsia" w:cs="Arial"/>
          <w:lang w:eastAsia="zh-CN"/>
        </w:rPr>
        <w:t xml:space="preserve"> the guidance for students regarding assessment policies. They </w:t>
      </w:r>
      <w:r w:rsidR="00946E38" w:rsidRPr="002D422B">
        <w:rPr>
          <w:rFonts w:eastAsiaTheme="minorEastAsia" w:cs="Arial"/>
          <w:lang w:eastAsia="zh-CN"/>
        </w:rPr>
        <w:t>are available</w:t>
      </w:r>
      <w:r w:rsidRPr="002D422B">
        <w:rPr>
          <w:rFonts w:eastAsiaTheme="minorEastAsia" w:cs="Arial"/>
          <w:lang w:eastAsia="zh-CN"/>
        </w:rPr>
        <w:t xml:space="preserve"> online </w:t>
      </w:r>
      <w:hyperlink r:id="rId10" w:history="1">
        <w:r w:rsidRPr="002D422B">
          <w:rPr>
            <w:rStyle w:val="Hyperlink"/>
            <w:rFonts w:eastAsiaTheme="minorEastAsia" w:cs="Arial"/>
            <w:lang w:eastAsia="zh-CN"/>
          </w:rPr>
          <w:t>here</w:t>
        </w:r>
      </w:hyperlink>
      <w:r w:rsidRPr="002D422B">
        <w:rPr>
          <w:rFonts w:eastAsiaTheme="minorEastAsia" w:cs="Arial"/>
          <w:lang w:eastAsia="zh-CN"/>
        </w:rPr>
        <w:t>.</w:t>
      </w:r>
    </w:p>
    <w:p w14:paraId="50969E19" w14:textId="77777777" w:rsidR="007F0719" w:rsidRPr="002D422B" w:rsidRDefault="007F0719" w:rsidP="002D422B">
      <w:pPr>
        <w:jc w:val="both"/>
        <w:rPr>
          <w:rFonts w:eastAsiaTheme="minorEastAsia" w:cs="Arial"/>
          <w:lang w:eastAsia="zh-CN"/>
        </w:rPr>
      </w:pPr>
    </w:p>
    <w:p w14:paraId="6A4B54F6" w14:textId="2F0E1A7A" w:rsidR="009B3EAF" w:rsidRPr="002D422B" w:rsidRDefault="002D422B" w:rsidP="002D422B">
      <w:pPr>
        <w:pStyle w:val="Heading3"/>
        <w:rPr>
          <w:rFonts w:eastAsiaTheme="minorEastAsia"/>
        </w:rPr>
      </w:pPr>
      <w:r>
        <w:rPr>
          <w:rFonts w:eastAsiaTheme="minorEastAsia"/>
        </w:rPr>
        <w:t xml:space="preserve">6.2 </w:t>
      </w:r>
      <w:r w:rsidR="008B4E62" w:rsidRPr="002D422B">
        <w:rPr>
          <w:rFonts w:eastAsiaTheme="minorEastAsia"/>
        </w:rPr>
        <w:t>Late submission of work</w:t>
      </w:r>
    </w:p>
    <w:p w14:paraId="205ADEAA" w14:textId="77777777" w:rsidR="008B4E62" w:rsidRPr="002D422B" w:rsidRDefault="008B4E62" w:rsidP="002D422B">
      <w:pPr>
        <w:jc w:val="both"/>
        <w:rPr>
          <w:rFonts w:eastAsiaTheme="minorEastAsia" w:cs="Arial"/>
          <w:lang w:eastAsia="zh-CN"/>
        </w:rPr>
      </w:pPr>
      <w:r w:rsidRPr="002D422B">
        <w:rPr>
          <w:rFonts w:eastAsiaTheme="minorEastAsia" w:cs="Arial"/>
          <w:lang w:eastAsia="zh-CN"/>
        </w:rPr>
        <w:t>Where coursework is submitted without approval, after the published hand-in deadline, the following penalties will apply.</w:t>
      </w:r>
    </w:p>
    <w:p w14:paraId="2FB1253C" w14:textId="77777777" w:rsidR="008B4E62" w:rsidRPr="002D422B" w:rsidRDefault="008B4E62" w:rsidP="002D422B">
      <w:pPr>
        <w:jc w:val="both"/>
        <w:rPr>
          <w:rFonts w:eastAsiaTheme="minorEastAsia" w:cs="Arial"/>
          <w:lang w:eastAsia="zh-CN"/>
        </w:rPr>
      </w:pPr>
      <w:r w:rsidRPr="002D422B">
        <w:rPr>
          <w:rFonts w:eastAsiaTheme="minorEastAsia" w:cs="Arial"/>
          <w:lang w:eastAsia="zh-CN"/>
        </w:rPr>
        <w:t xml:space="preserve">For coursework submitted up to 1 working day (24 hours) after the published hand-in deadline without approval, </w:t>
      </w:r>
      <w:r w:rsidRPr="002D422B">
        <w:rPr>
          <w:rFonts w:eastAsiaTheme="minorEastAsia" w:cs="Arial"/>
          <w:b/>
          <w:lang w:eastAsia="zh-CN"/>
        </w:rPr>
        <w:t xml:space="preserve">10% of the total marks available for the assessment </w:t>
      </w:r>
      <w:r w:rsidRPr="002D422B">
        <w:rPr>
          <w:rFonts w:eastAsiaTheme="minorEastAsia" w:cs="Arial"/>
          <w:lang w:eastAsia="zh-CN"/>
        </w:rPr>
        <w:t>(</w:t>
      </w:r>
      <w:proofErr w:type="gramStart"/>
      <w:r w:rsidRPr="002D422B">
        <w:rPr>
          <w:rFonts w:eastAsiaTheme="minorEastAsia" w:cs="Arial"/>
          <w:lang w:eastAsia="zh-CN"/>
        </w:rPr>
        <w:t>i.e.</w:t>
      </w:r>
      <w:proofErr w:type="gramEnd"/>
      <w:r w:rsidRPr="002D422B">
        <w:rPr>
          <w:rFonts w:eastAsiaTheme="minorEastAsia" w:cs="Arial"/>
          <w:lang w:eastAsia="zh-CN"/>
        </w:rPr>
        <w:t>100%)</w:t>
      </w:r>
      <w:r w:rsidRPr="002D422B">
        <w:rPr>
          <w:rFonts w:eastAsiaTheme="minorEastAsia" w:cs="Arial"/>
          <w:b/>
          <w:lang w:eastAsia="zh-CN"/>
        </w:rPr>
        <w:t xml:space="preserve"> shall be deducted</w:t>
      </w:r>
      <w:r w:rsidRPr="002D422B">
        <w:rPr>
          <w:rFonts w:eastAsiaTheme="minorEastAsia" w:cs="Arial"/>
          <w:lang w:eastAsia="zh-CN"/>
        </w:rPr>
        <w:t xml:space="preserve"> from the assessment mark.</w:t>
      </w:r>
    </w:p>
    <w:p w14:paraId="3E67A4E7" w14:textId="282F45D2" w:rsidR="008B4E62" w:rsidRPr="002D422B" w:rsidRDefault="008B4E62" w:rsidP="002D422B">
      <w:pPr>
        <w:jc w:val="both"/>
        <w:rPr>
          <w:rFonts w:eastAsiaTheme="minorEastAsia" w:cs="Arial"/>
          <w:lang w:eastAsia="zh-CN"/>
        </w:rPr>
      </w:pPr>
      <w:r w:rsidRPr="002D422B">
        <w:rPr>
          <w:rFonts w:eastAsiaTheme="minorEastAsia" w:cs="Arial"/>
          <w:lang w:eastAsia="zh-CN"/>
        </w:rPr>
        <w:t xml:space="preserve">Coursework submitted more than 1 working day (24 hours) after the published hand-in deadline without approval will be regarded as not having been completed. </w:t>
      </w:r>
      <w:r w:rsidRPr="002D422B">
        <w:rPr>
          <w:rFonts w:eastAsiaTheme="minorEastAsia" w:cs="Arial"/>
          <w:b/>
          <w:lang w:eastAsia="zh-CN"/>
        </w:rPr>
        <w:t>A mark of zero will be awarded for the assessment</w:t>
      </w:r>
      <w:r w:rsidR="002D422B" w:rsidRPr="002D422B">
        <w:rPr>
          <w:rFonts w:eastAsiaTheme="minorEastAsia" w:cs="Arial"/>
          <w:b/>
          <w:lang w:eastAsia="zh-CN"/>
        </w:rPr>
        <w:t>.</w:t>
      </w:r>
      <w:r w:rsidR="002D422B" w:rsidRPr="002D422B">
        <w:rPr>
          <w:rFonts w:eastAsiaTheme="minorEastAsia" w:cs="Arial"/>
          <w:lang w:eastAsia="zh-CN"/>
        </w:rPr>
        <w:t xml:space="preserve"> </w:t>
      </w:r>
    </w:p>
    <w:p w14:paraId="657A8F2C" w14:textId="7C597341" w:rsidR="005509E1" w:rsidRPr="002D422B" w:rsidRDefault="005509E1" w:rsidP="002D422B">
      <w:pPr>
        <w:jc w:val="both"/>
        <w:rPr>
          <w:rFonts w:eastAsiaTheme="minorEastAsia" w:cs="Arial"/>
          <w:color w:val="1F497D"/>
        </w:rPr>
      </w:pPr>
      <w:r w:rsidRPr="002D422B">
        <w:rPr>
          <w:rFonts w:eastAsiaTheme="minorEastAsia" w:cs="Arial"/>
          <w:lang w:eastAsia="zh-CN"/>
        </w:rPr>
        <w:br/>
        <w:t>The full policy can be found</w:t>
      </w:r>
      <w:r w:rsidR="00DC21C1" w:rsidRPr="002D422B">
        <w:rPr>
          <w:rFonts w:eastAsiaTheme="minorEastAsia" w:cs="Arial"/>
          <w:lang w:eastAsia="zh-CN"/>
        </w:rPr>
        <w:t xml:space="preserve"> </w:t>
      </w:r>
      <w:hyperlink r:id="rId11" w:history="1">
        <w:r w:rsidR="00DC21C1" w:rsidRPr="002D422B">
          <w:rPr>
            <w:rStyle w:val="Hyperlink"/>
            <w:rFonts w:eastAsiaTheme="minorEastAsia" w:cs="Arial"/>
            <w:lang w:eastAsia="zh-CN"/>
          </w:rPr>
          <w:t>here</w:t>
        </w:r>
      </w:hyperlink>
    </w:p>
    <w:p w14:paraId="4131E76A" w14:textId="77777777" w:rsidR="00DC21C1" w:rsidRPr="002D422B" w:rsidRDefault="00DC21C1" w:rsidP="002D422B">
      <w:pPr>
        <w:pStyle w:val="Heading3"/>
        <w:jc w:val="both"/>
        <w:rPr>
          <w:rFonts w:cs="Arial"/>
          <w:sz w:val="20"/>
          <w:szCs w:val="20"/>
        </w:rPr>
      </w:pPr>
    </w:p>
    <w:p w14:paraId="4055014F" w14:textId="107EAD01" w:rsidR="00FC3580" w:rsidRPr="002D422B" w:rsidRDefault="002D422B" w:rsidP="002D422B">
      <w:pPr>
        <w:pStyle w:val="Heading3"/>
      </w:pPr>
      <w:r>
        <w:t xml:space="preserve">6.3 </w:t>
      </w:r>
      <w:r w:rsidR="00FC3580" w:rsidRPr="002D422B">
        <w:t>Word limits and penalties</w:t>
      </w:r>
    </w:p>
    <w:p w14:paraId="1EA63079" w14:textId="77777777" w:rsidR="00402DCF" w:rsidRPr="002D422B" w:rsidRDefault="00402DCF" w:rsidP="002D422B">
      <w:pPr>
        <w:jc w:val="both"/>
        <w:rPr>
          <w:rFonts w:cs="Arial"/>
        </w:rPr>
      </w:pPr>
      <w:r w:rsidRPr="002D422B">
        <w:rPr>
          <w:rFonts w:cs="Arial"/>
        </w:rPr>
        <w:t>If the assignment is within +10% of the stated word limit no penalty will apply.</w:t>
      </w:r>
    </w:p>
    <w:p w14:paraId="689E5E3B" w14:textId="77777777" w:rsidR="00402DCF" w:rsidRPr="002D422B" w:rsidRDefault="00402DCF" w:rsidP="002D422B">
      <w:pPr>
        <w:jc w:val="both"/>
        <w:rPr>
          <w:rFonts w:cs="Arial"/>
        </w:rPr>
      </w:pPr>
    </w:p>
    <w:p w14:paraId="39AC01E2" w14:textId="7C83152B" w:rsidR="007F0719" w:rsidRPr="002D422B" w:rsidRDefault="00402DCF" w:rsidP="002D422B">
      <w:pPr>
        <w:jc w:val="both"/>
        <w:rPr>
          <w:rFonts w:cs="Arial"/>
        </w:rPr>
      </w:pPr>
      <w:r w:rsidRPr="002D422B">
        <w:rPr>
          <w:rFonts w:cs="Arial"/>
        </w:rPr>
        <w:t>The word count is to be declared on the front page of your assignment and the assignment cover sheet</w:t>
      </w:r>
      <w:proofErr w:type="gramStart"/>
      <w:r w:rsidRPr="002D422B">
        <w:rPr>
          <w:rFonts w:cs="Arial"/>
        </w:rPr>
        <w:t xml:space="preserve">.  </w:t>
      </w:r>
      <w:proofErr w:type="gramEnd"/>
      <w:r w:rsidRPr="002D422B">
        <w:rPr>
          <w:rFonts w:cs="Arial"/>
        </w:rPr>
        <w:t xml:space="preserve">The word count does not </w:t>
      </w:r>
      <w:proofErr w:type="gramStart"/>
      <w:r w:rsidRPr="002D422B">
        <w:rPr>
          <w:rFonts w:cs="Arial"/>
        </w:rPr>
        <w:t>include:</w:t>
      </w:r>
      <w:proofErr w:type="gramEnd"/>
      <w:r w:rsidR="00D76F11">
        <w:rPr>
          <w:rFonts w:cs="Arial"/>
        </w:rPr>
        <w:t xml:space="preserve"> </w:t>
      </w:r>
      <w:r w:rsidR="002D422B" w:rsidRPr="002D422B">
        <w:rPr>
          <w:rFonts w:cs="Arial"/>
        </w:rPr>
        <w:t>images, tables, references or any appendices.</w:t>
      </w:r>
    </w:p>
    <w:p w14:paraId="6F8A42CC" w14:textId="77777777" w:rsidR="00402DCF" w:rsidRPr="002D422B" w:rsidRDefault="00402DCF" w:rsidP="002D422B">
      <w:pPr>
        <w:jc w:val="both"/>
        <w:rPr>
          <w:rFonts w:cs="Arial"/>
        </w:rPr>
      </w:pPr>
      <w:r w:rsidRPr="002D422B">
        <w:rPr>
          <w:rFonts w:cs="Arial"/>
        </w:rPr>
        <w:t>Please note, in text citations [e.g. (Smith, 2011)] and direct secondary quotations [</w:t>
      </w:r>
      <w:proofErr w:type="gramStart"/>
      <w:r w:rsidRPr="002D422B">
        <w:rPr>
          <w:rFonts w:cs="Arial"/>
        </w:rPr>
        <w:t>e.g.</w:t>
      </w:r>
      <w:proofErr w:type="gramEnd"/>
      <w:r w:rsidRPr="002D422B">
        <w:rPr>
          <w:rFonts w:cs="Arial"/>
        </w:rPr>
        <w:t xml:space="preserve"> “</w:t>
      </w:r>
      <w:r w:rsidRPr="002D422B">
        <w:rPr>
          <w:rFonts w:cs="Arial"/>
          <w:i/>
        </w:rPr>
        <w:t>dib-dab nonsense analysis</w:t>
      </w:r>
      <w:r w:rsidRPr="002D422B">
        <w:rPr>
          <w:rFonts w:cs="Arial"/>
        </w:rPr>
        <w:t>” (Smith, 2011 p.123)] are INCLUDED in the word count.</w:t>
      </w:r>
    </w:p>
    <w:p w14:paraId="5FD6853C" w14:textId="77777777" w:rsidR="00402DCF" w:rsidRPr="002D422B" w:rsidRDefault="00402DCF" w:rsidP="002D422B">
      <w:pPr>
        <w:jc w:val="both"/>
        <w:rPr>
          <w:rFonts w:cs="Arial"/>
        </w:rPr>
      </w:pPr>
      <w:r w:rsidRPr="002D422B">
        <w:rPr>
          <w:rFonts w:cs="Arial"/>
        </w:rPr>
        <w:t>Students must retain an electronic copy of this assignment (including ALL appendices) and it must be made available within 24hours of them requesting it be submitted.</w:t>
      </w:r>
    </w:p>
    <w:p w14:paraId="0CD40D6A" w14:textId="77777777" w:rsidR="007F0719" w:rsidRPr="002D422B" w:rsidRDefault="007F0719" w:rsidP="002D422B">
      <w:pPr>
        <w:jc w:val="both"/>
        <w:rPr>
          <w:rFonts w:cs="Arial"/>
        </w:rPr>
      </w:pPr>
      <w:r w:rsidRPr="002D422B">
        <w:rPr>
          <w:rFonts w:cs="Arial"/>
        </w:rPr>
        <w:t xml:space="preserve">The full Word Limit Policy is available </w:t>
      </w:r>
      <w:hyperlink r:id="rId12" w:history="1">
        <w:r w:rsidRPr="002D422B">
          <w:rPr>
            <w:rStyle w:val="Hyperlink"/>
            <w:rFonts w:cs="Arial"/>
          </w:rPr>
          <w:t>here</w:t>
        </w:r>
      </w:hyperlink>
      <w:r w:rsidRPr="002D422B">
        <w:rPr>
          <w:rFonts w:cs="Arial"/>
        </w:rPr>
        <w:t>.</w:t>
      </w:r>
    </w:p>
    <w:p w14:paraId="3E134851" w14:textId="77777777" w:rsidR="00402DCF" w:rsidRPr="002D422B" w:rsidRDefault="00402DCF" w:rsidP="002D422B">
      <w:pPr>
        <w:jc w:val="both"/>
        <w:rPr>
          <w:rFonts w:cs="Arial"/>
        </w:rPr>
      </w:pPr>
    </w:p>
    <w:p w14:paraId="7A97B11B" w14:textId="2D9A942E" w:rsidR="00C373FF" w:rsidRPr="002D422B" w:rsidRDefault="002D422B" w:rsidP="002D422B">
      <w:pPr>
        <w:pStyle w:val="Heading3"/>
      </w:pPr>
      <w:r>
        <w:t xml:space="preserve">6.4 </w:t>
      </w:r>
      <w:r w:rsidR="00E053D2" w:rsidRPr="002D422B">
        <w:t>Academic Misconduct</w:t>
      </w:r>
    </w:p>
    <w:p w14:paraId="442443E8" w14:textId="77777777" w:rsidR="00E053D2" w:rsidRPr="002D422B" w:rsidRDefault="00E053D2" w:rsidP="002D422B">
      <w:pPr>
        <w:jc w:val="both"/>
        <w:rPr>
          <w:rFonts w:cs="Arial"/>
        </w:rPr>
      </w:pPr>
      <w:r w:rsidRPr="002D422B">
        <w:rPr>
          <w:rFonts w:cs="Arial"/>
        </w:rPr>
        <w:t>The Assessment Regulat</w:t>
      </w:r>
      <w:r w:rsidR="00A71B3B" w:rsidRPr="002D422B">
        <w:rPr>
          <w:rFonts w:cs="Arial"/>
        </w:rPr>
        <w:t>ions for Taught Awards (ART</w:t>
      </w:r>
      <w:r w:rsidRPr="002D422B">
        <w:rPr>
          <w:rFonts w:cs="Arial"/>
        </w:rPr>
        <w:t>A) contain the Regulations and procedures applying to cheating, plagiarism and other forms of academic misconduct.</w:t>
      </w:r>
    </w:p>
    <w:p w14:paraId="4DBEEF15" w14:textId="5BE4F562" w:rsidR="007F0719" w:rsidRPr="002D422B" w:rsidRDefault="00E053D2" w:rsidP="002D422B">
      <w:pPr>
        <w:jc w:val="both"/>
        <w:rPr>
          <w:rFonts w:cs="Arial"/>
        </w:rPr>
      </w:pPr>
      <w:r w:rsidRPr="002D422B">
        <w:rPr>
          <w:rFonts w:cs="Arial"/>
        </w:rPr>
        <w:t>The full policy is available at</w:t>
      </w:r>
      <w:r w:rsidR="007F0719" w:rsidRPr="002D422B">
        <w:rPr>
          <w:rFonts w:cs="Arial"/>
        </w:rPr>
        <w:t xml:space="preserve"> </w:t>
      </w:r>
      <w:hyperlink r:id="rId13" w:history="1">
        <w:r w:rsidR="00DC21C1" w:rsidRPr="002D422B">
          <w:rPr>
            <w:rStyle w:val="Hyperlink"/>
            <w:rFonts w:eastAsiaTheme="minorEastAsia" w:cs="Arial"/>
            <w:lang w:eastAsia="zh-CN"/>
          </w:rPr>
          <w:t>here</w:t>
        </w:r>
      </w:hyperlink>
    </w:p>
    <w:p w14:paraId="236428EA" w14:textId="77777777" w:rsidR="00E053D2" w:rsidRPr="002D422B" w:rsidRDefault="00E053D2" w:rsidP="002D422B">
      <w:pPr>
        <w:jc w:val="both"/>
        <w:rPr>
          <w:rFonts w:cs="Arial"/>
        </w:rPr>
      </w:pPr>
      <w:r w:rsidRPr="002D422B">
        <w:rPr>
          <w:rFonts w:cs="Arial"/>
        </w:rPr>
        <w:t xml:space="preserve">You are reminded that plagiarism, </w:t>
      </w:r>
      <w:proofErr w:type="gramStart"/>
      <w:r w:rsidRPr="002D422B">
        <w:rPr>
          <w:rFonts w:cs="Arial"/>
        </w:rPr>
        <w:t>collusion</w:t>
      </w:r>
      <w:proofErr w:type="gramEnd"/>
      <w:r w:rsidRPr="002D422B">
        <w:rPr>
          <w:rFonts w:cs="Arial"/>
        </w:rPr>
        <w:t xml:space="preserve"> and other forms of academic misconduct as referred to in the </w:t>
      </w:r>
      <w:r w:rsidR="00572956" w:rsidRPr="002D422B">
        <w:rPr>
          <w:rFonts w:cs="Arial"/>
        </w:rPr>
        <w:t>Academic Misconduct procedure of the assessment regulations</w:t>
      </w:r>
      <w:r w:rsidR="00946E38" w:rsidRPr="002D422B">
        <w:rPr>
          <w:rFonts w:cs="Arial"/>
        </w:rPr>
        <w:t xml:space="preserve"> are taken very seriously. </w:t>
      </w:r>
      <w:r w:rsidRPr="002D422B">
        <w:rPr>
          <w:rFonts w:cs="Arial"/>
        </w:rPr>
        <w:t>Assignments in which evidence of plagiarism or other forms of academic misconduct is found may receive a mark of zero.</w:t>
      </w:r>
    </w:p>
    <w:p w14:paraId="0925AE4D" w14:textId="7D222BAD" w:rsidR="00DC21C1" w:rsidRPr="002D422B" w:rsidRDefault="00DC21C1" w:rsidP="002D422B">
      <w:pPr>
        <w:jc w:val="both"/>
        <w:rPr>
          <w:rFonts w:cs="Arial"/>
        </w:rPr>
      </w:pPr>
    </w:p>
    <w:sectPr w:rsidR="00DC21C1" w:rsidRPr="002D422B" w:rsidSect="000114AC">
      <w:headerReference w:type="default" r:id="rId14"/>
      <w:footerReference w:type="default" r:id="rId15"/>
      <w:pgSz w:w="11907" w:h="16840" w:code="9"/>
      <w:pgMar w:top="1134" w:right="1134" w:bottom="851" w:left="1134" w:header="567" w:footer="73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E4060" w14:textId="77777777" w:rsidR="004339CF" w:rsidRDefault="004339CF" w:rsidP="00FD6061">
      <w:r>
        <w:separator/>
      </w:r>
    </w:p>
  </w:endnote>
  <w:endnote w:type="continuationSeparator" w:id="0">
    <w:p w14:paraId="751F2F23" w14:textId="77777777" w:rsidR="004339CF" w:rsidRDefault="004339CF" w:rsidP="00FD6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zo Sans">
    <w:altName w:val="Calibri"/>
    <w:charset w:val="00"/>
    <w:family w:val="auto"/>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610452"/>
      <w:docPartObj>
        <w:docPartGallery w:val="Page Numbers (Bottom of Page)"/>
        <w:docPartUnique/>
      </w:docPartObj>
    </w:sdtPr>
    <w:sdtEndPr/>
    <w:sdtContent>
      <w:sdt>
        <w:sdtPr>
          <w:id w:val="-1669238322"/>
          <w:docPartObj>
            <w:docPartGallery w:val="Page Numbers (Top of Page)"/>
            <w:docPartUnique/>
          </w:docPartObj>
        </w:sdtPr>
        <w:sdtEndPr/>
        <w:sdtContent>
          <w:p w14:paraId="3992E640" w14:textId="5392EAD9" w:rsidR="008A46BE" w:rsidRPr="000114AC" w:rsidRDefault="008A46BE" w:rsidP="00FD6061">
            <w:pPr>
              <w:pStyle w:val="Footer"/>
            </w:pPr>
            <w:r w:rsidRPr="000114AC">
              <w:t xml:space="preserve">Page </w:t>
            </w:r>
            <w:r w:rsidR="008E2242" w:rsidRPr="000114AC">
              <w:fldChar w:fldCharType="begin"/>
            </w:r>
            <w:r w:rsidRPr="000114AC">
              <w:instrText xml:space="preserve"> PAGE </w:instrText>
            </w:r>
            <w:r w:rsidR="008E2242" w:rsidRPr="000114AC">
              <w:fldChar w:fldCharType="separate"/>
            </w:r>
            <w:r w:rsidR="00D76F11">
              <w:rPr>
                <w:noProof/>
              </w:rPr>
              <w:t>4</w:t>
            </w:r>
            <w:r w:rsidR="008E2242" w:rsidRPr="000114AC">
              <w:fldChar w:fldCharType="end"/>
            </w:r>
            <w:r w:rsidRPr="000114AC">
              <w:t xml:space="preserve"> of </w:t>
            </w:r>
            <w:r w:rsidR="008E2242" w:rsidRPr="000114AC">
              <w:fldChar w:fldCharType="begin"/>
            </w:r>
            <w:r w:rsidRPr="000114AC">
              <w:instrText xml:space="preserve"> NUMPAGES  </w:instrText>
            </w:r>
            <w:r w:rsidR="008E2242" w:rsidRPr="000114AC">
              <w:fldChar w:fldCharType="separate"/>
            </w:r>
            <w:r w:rsidR="00D76F11">
              <w:rPr>
                <w:noProof/>
              </w:rPr>
              <w:t>5</w:t>
            </w:r>
            <w:r w:rsidR="008E2242" w:rsidRPr="000114AC">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55933" w14:textId="77777777" w:rsidR="004339CF" w:rsidRDefault="004339CF" w:rsidP="00FD6061">
      <w:r>
        <w:separator/>
      </w:r>
    </w:p>
  </w:footnote>
  <w:footnote w:type="continuationSeparator" w:id="0">
    <w:p w14:paraId="2CBE73FF" w14:textId="77777777" w:rsidR="004339CF" w:rsidRDefault="004339CF" w:rsidP="00FD6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8B05B" w14:textId="77777777" w:rsidR="008A46BE" w:rsidRPr="005476A1" w:rsidRDefault="005509E1" w:rsidP="00FD6061">
    <w:pPr>
      <w:pStyle w:val="Header"/>
    </w:pPr>
    <w:r>
      <w:rPr>
        <w:noProof/>
        <w:lang w:eastAsia="zh-CN"/>
      </w:rPr>
      <w:drawing>
        <wp:anchor distT="0" distB="0" distL="114300" distR="114300" simplePos="0" relativeHeight="251659264" behindDoc="0" locked="0" layoutInCell="1" allowOverlap="1" wp14:anchorId="142F17EB" wp14:editId="6DB55D39">
          <wp:simplePos x="0" y="0"/>
          <wp:positionH relativeFrom="column">
            <wp:posOffset>4235411</wp:posOffset>
          </wp:positionH>
          <wp:positionV relativeFrom="paragraph">
            <wp:posOffset>-230002</wp:posOffset>
          </wp:positionV>
          <wp:extent cx="2303503" cy="1050397"/>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_Logo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03503" cy="1050397"/>
                  </a:xfrm>
                  <a:prstGeom prst="rect">
                    <a:avLst/>
                  </a:prstGeom>
                </pic:spPr>
              </pic:pic>
            </a:graphicData>
          </a:graphic>
          <wp14:sizeRelH relativeFrom="margin">
            <wp14:pctWidth>0</wp14:pctWidth>
          </wp14:sizeRelH>
          <wp14:sizeRelV relativeFrom="margin">
            <wp14:pctHeight>0</wp14:pctHeight>
          </wp14:sizeRelV>
        </wp:anchor>
      </w:drawing>
    </w:r>
    <w:r w:rsidR="008A46BE">
      <w:tab/>
    </w:r>
  </w:p>
  <w:p w14:paraId="13128122" w14:textId="77777777" w:rsidR="008A46BE" w:rsidRDefault="005509E1" w:rsidP="00FD6061">
    <w:pPr>
      <w:pStyle w:val="Header"/>
    </w:pPr>
    <w:r>
      <w:t>Assessment Brief</w:t>
    </w:r>
  </w:p>
  <w:p w14:paraId="47F0A24F" w14:textId="77777777" w:rsidR="005509E1" w:rsidRDefault="005509E1" w:rsidP="00FD6061">
    <w:pPr>
      <w:pStyle w:val="Header"/>
    </w:pPr>
  </w:p>
  <w:p w14:paraId="758F89F0" w14:textId="77777777" w:rsidR="005509E1" w:rsidRPr="005476A1" w:rsidRDefault="005509E1" w:rsidP="00FD60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A40F4"/>
    <w:multiLevelType w:val="singleLevel"/>
    <w:tmpl w:val="EECCA754"/>
    <w:lvl w:ilvl="0">
      <w:start w:val="1"/>
      <w:numFmt w:val="decimal"/>
      <w:lvlText w:val="%1."/>
      <w:legacy w:legacy="1" w:legacySpace="0" w:legacyIndent="360"/>
      <w:lvlJc w:val="left"/>
      <w:rPr>
        <w:rFonts w:ascii="Arial" w:hAnsi="Arial" w:cs="Arial" w:hint="default"/>
      </w:rPr>
    </w:lvl>
  </w:abstractNum>
  <w:abstractNum w:abstractNumId="1" w15:restartNumberingAfterBreak="0">
    <w:nsid w:val="15A50B77"/>
    <w:multiLevelType w:val="hybridMultilevel"/>
    <w:tmpl w:val="9C1EC6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3D07F0"/>
    <w:multiLevelType w:val="hybridMultilevel"/>
    <w:tmpl w:val="89FE3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3A1027F"/>
    <w:multiLevelType w:val="singleLevel"/>
    <w:tmpl w:val="EECCA754"/>
    <w:lvl w:ilvl="0">
      <w:start w:val="1"/>
      <w:numFmt w:val="decimal"/>
      <w:lvlText w:val="%1."/>
      <w:legacy w:legacy="1" w:legacySpace="0" w:legacyIndent="360"/>
      <w:lvlJc w:val="left"/>
      <w:rPr>
        <w:rFonts w:ascii="Arial" w:hAnsi="Arial" w:cs="Arial" w:hint="default"/>
      </w:rPr>
    </w:lvl>
  </w:abstractNum>
  <w:abstractNum w:abstractNumId="4" w15:restartNumberingAfterBreak="0">
    <w:nsid w:val="2E343F65"/>
    <w:multiLevelType w:val="multilevel"/>
    <w:tmpl w:val="DA7C82B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09E65D0"/>
    <w:multiLevelType w:val="hybridMultilevel"/>
    <w:tmpl w:val="78560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7874FC"/>
    <w:multiLevelType w:val="hybridMultilevel"/>
    <w:tmpl w:val="31981D9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B904D76"/>
    <w:multiLevelType w:val="hybridMultilevel"/>
    <w:tmpl w:val="BC5C9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3B1882"/>
    <w:multiLevelType w:val="singleLevel"/>
    <w:tmpl w:val="EECCA754"/>
    <w:lvl w:ilvl="0">
      <w:start w:val="1"/>
      <w:numFmt w:val="decimal"/>
      <w:lvlText w:val="%1."/>
      <w:legacy w:legacy="1" w:legacySpace="0" w:legacyIndent="360"/>
      <w:lvlJc w:val="left"/>
      <w:rPr>
        <w:rFonts w:ascii="Arial" w:hAnsi="Arial" w:cs="Arial" w:hint="default"/>
      </w:rPr>
    </w:lvl>
  </w:abstractNum>
  <w:abstractNum w:abstractNumId="9" w15:restartNumberingAfterBreak="0">
    <w:nsid w:val="64642014"/>
    <w:multiLevelType w:val="hybridMultilevel"/>
    <w:tmpl w:val="80E656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D80932"/>
    <w:multiLevelType w:val="hybridMultilevel"/>
    <w:tmpl w:val="E884A24C"/>
    <w:lvl w:ilvl="0" w:tplc="D8BC46D2">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B651A2"/>
    <w:multiLevelType w:val="singleLevel"/>
    <w:tmpl w:val="EECCA754"/>
    <w:lvl w:ilvl="0">
      <w:start w:val="1"/>
      <w:numFmt w:val="decimal"/>
      <w:lvlText w:val="%1."/>
      <w:legacy w:legacy="1" w:legacySpace="0" w:legacyIndent="360"/>
      <w:lvlJc w:val="left"/>
      <w:rPr>
        <w:rFonts w:ascii="Arial" w:hAnsi="Arial" w:cs="Arial" w:hint="default"/>
      </w:rPr>
    </w:lvl>
  </w:abstractNum>
  <w:abstractNum w:abstractNumId="12" w15:restartNumberingAfterBreak="0">
    <w:nsid w:val="6FCE0E54"/>
    <w:multiLevelType w:val="hybridMultilevel"/>
    <w:tmpl w:val="ABCE7692"/>
    <w:lvl w:ilvl="0" w:tplc="04090001">
      <w:start w:val="1"/>
      <w:numFmt w:val="bullet"/>
      <w:lvlText w:val=""/>
      <w:lvlJc w:val="left"/>
      <w:pPr>
        <w:tabs>
          <w:tab w:val="num" w:pos="420"/>
        </w:tabs>
        <w:ind w:left="420" w:hanging="360"/>
      </w:pPr>
      <w:rPr>
        <w:rFonts w:ascii="Symbol" w:hAnsi="Symbol" w:cs="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7395768A"/>
    <w:multiLevelType w:val="hybridMultilevel"/>
    <w:tmpl w:val="98D0E1BE"/>
    <w:lvl w:ilvl="0" w:tplc="04090001">
      <w:start w:val="1"/>
      <w:numFmt w:val="bullet"/>
      <w:lvlText w:val=""/>
      <w:lvlJc w:val="left"/>
      <w:pPr>
        <w:tabs>
          <w:tab w:val="num" w:pos="360"/>
        </w:tabs>
        <w:ind w:left="36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B331F5"/>
    <w:multiLevelType w:val="hybridMultilevel"/>
    <w:tmpl w:val="DF00A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CC39D1"/>
    <w:multiLevelType w:val="hybridMultilevel"/>
    <w:tmpl w:val="59C89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3"/>
  </w:num>
  <w:num w:numId="4">
    <w:abstractNumId w:val="8"/>
  </w:num>
  <w:num w:numId="5">
    <w:abstractNumId w:val="6"/>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5"/>
  </w:num>
  <w:num w:numId="9">
    <w:abstractNumId w:val="14"/>
  </w:num>
  <w:num w:numId="10">
    <w:abstractNumId w:val="4"/>
  </w:num>
  <w:num w:numId="11">
    <w:abstractNumId w:val="9"/>
  </w:num>
  <w:num w:numId="12">
    <w:abstractNumId w:val="10"/>
  </w:num>
  <w:num w:numId="13">
    <w:abstractNumId w:val="13"/>
  </w:num>
  <w:num w:numId="14">
    <w:abstractNumId w:val="12"/>
  </w:num>
  <w:num w:numId="15">
    <w:abstractNumId w:val="5"/>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A20"/>
    <w:rsid w:val="000114AC"/>
    <w:rsid w:val="000141FB"/>
    <w:rsid w:val="00020FD3"/>
    <w:rsid w:val="00023F35"/>
    <w:rsid w:val="00034568"/>
    <w:rsid w:val="000551B2"/>
    <w:rsid w:val="000869E5"/>
    <w:rsid w:val="000A47C7"/>
    <w:rsid w:val="000A5432"/>
    <w:rsid w:val="000D27CB"/>
    <w:rsid w:val="000D5565"/>
    <w:rsid w:val="000F6840"/>
    <w:rsid w:val="00103E69"/>
    <w:rsid w:val="0012683A"/>
    <w:rsid w:val="00164A12"/>
    <w:rsid w:val="00195977"/>
    <w:rsid w:val="001A75E9"/>
    <w:rsid w:val="001C1B2A"/>
    <w:rsid w:val="001D1880"/>
    <w:rsid w:val="001E1552"/>
    <w:rsid w:val="001E51D2"/>
    <w:rsid w:val="001E57F6"/>
    <w:rsid w:val="00200B1E"/>
    <w:rsid w:val="002018D3"/>
    <w:rsid w:val="00232448"/>
    <w:rsid w:val="002362CE"/>
    <w:rsid w:val="002417FD"/>
    <w:rsid w:val="00257DA7"/>
    <w:rsid w:val="0027042A"/>
    <w:rsid w:val="00271E0C"/>
    <w:rsid w:val="002A2791"/>
    <w:rsid w:val="002B6742"/>
    <w:rsid w:val="002B6E21"/>
    <w:rsid w:val="002C0D70"/>
    <w:rsid w:val="002D0906"/>
    <w:rsid w:val="002D422B"/>
    <w:rsid w:val="002E00A7"/>
    <w:rsid w:val="002E6D75"/>
    <w:rsid w:val="00310C1D"/>
    <w:rsid w:val="00313221"/>
    <w:rsid w:val="00315632"/>
    <w:rsid w:val="0032356F"/>
    <w:rsid w:val="00341D93"/>
    <w:rsid w:val="00345EEC"/>
    <w:rsid w:val="00351FEE"/>
    <w:rsid w:val="00353E3A"/>
    <w:rsid w:val="00367C2A"/>
    <w:rsid w:val="00371F93"/>
    <w:rsid w:val="0037639F"/>
    <w:rsid w:val="003A5AA3"/>
    <w:rsid w:val="003B792D"/>
    <w:rsid w:val="003C62A3"/>
    <w:rsid w:val="003D61B5"/>
    <w:rsid w:val="003E0317"/>
    <w:rsid w:val="00402DCF"/>
    <w:rsid w:val="0040587E"/>
    <w:rsid w:val="004060E0"/>
    <w:rsid w:val="00415305"/>
    <w:rsid w:val="00424E82"/>
    <w:rsid w:val="00430643"/>
    <w:rsid w:val="004339CF"/>
    <w:rsid w:val="00435A20"/>
    <w:rsid w:val="00454103"/>
    <w:rsid w:val="00464BC8"/>
    <w:rsid w:val="0046689D"/>
    <w:rsid w:val="00470473"/>
    <w:rsid w:val="00476F02"/>
    <w:rsid w:val="00491293"/>
    <w:rsid w:val="004B32A4"/>
    <w:rsid w:val="004B47B4"/>
    <w:rsid w:val="004C0230"/>
    <w:rsid w:val="004C1401"/>
    <w:rsid w:val="004E616C"/>
    <w:rsid w:val="004E7107"/>
    <w:rsid w:val="004F3397"/>
    <w:rsid w:val="004F4370"/>
    <w:rsid w:val="00502C1D"/>
    <w:rsid w:val="005202AE"/>
    <w:rsid w:val="0052494C"/>
    <w:rsid w:val="00535BE0"/>
    <w:rsid w:val="00542A81"/>
    <w:rsid w:val="00544A8A"/>
    <w:rsid w:val="005452D9"/>
    <w:rsid w:val="005476A1"/>
    <w:rsid w:val="00547A4D"/>
    <w:rsid w:val="005509E1"/>
    <w:rsid w:val="00572956"/>
    <w:rsid w:val="00574E30"/>
    <w:rsid w:val="00577ACB"/>
    <w:rsid w:val="005916DE"/>
    <w:rsid w:val="005B66A2"/>
    <w:rsid w:val="005D19F4"/>
    <w:rsid w:val="005D1D91"/>
    <w:rsid w:val="005D61B8"/>
    <w:rsid w:val="005F4FE8"/>
    <w:rsid w:val="0062434D"/>
    <w:rsid w:val="0062787D"/>
    <w:rsid w:val="00634E1F"/>
    <w:rsid w:val="00640171"/>
    <w:rsid w:val="00652628"/>
    <w:rsid w:val="00655DE2"/>
    <w:rsid w:val="0066544A"/>
    <w:rsid w:val="006717A7"/>
    <w:rsid w:val="006A47F3"/>
    <w:rsid w:val="006C567C"/>
    <w:rsid w:val="006D1956"/>
    <w:rsid w:val="006D1F56"/>
    <w:rsid w:val="006D527E"/>
    <w:rsid w:val="006E38F2"/>
    <w:rsid w:val="006E3AEA"/>
    <w:rsid w:val="006F314C"/>
    <w:rsid w:val="006F31A4"/>
    <w:rsid w:val="006F3558"/>
    <w:rsid w:val="007067A3"/>
    <w:rsid w:val="007225C7"/>
    <w:rsid w:val="007327FD"/>
    <w:rsid w:val="007338D4"/>
    <w:rsid w:val="00737D37"/>
    <w:rsid w:val="00752C99"/>
    <w:rsid w:val="007570D3"/>
    <w:rsid w:val="00763D39"/>
    <w:rsid w:val="00765D34"/>
    <w:rsid w:val="007A79C8"/>
    <w:rsid w:val="007B3F6E"/>
    <w:rsid w:val="007B4494"/>
    <w:rsid w:val="007C194C"/>
    <w:rsid w:val="007E4CC4"/>
    <w:rsid w:val="007F0719"/>
    <w:rsid w:val="007F15FE"/>
    <w:rsid w:val="00815331"/>
    <w:rsid w:val="00821277"/>
    <w:rsid w:val="0082129A"/>
    <w:rsid w:val="00853FC9"/>
    <w:rsid w:val="008545DE"/>
    <w:rsid w:val="00864BDB"/>
    <w:rsid w:val="00865B1D"/>
    <w:rsid w:val="00865E86"/>
    <w:rsid w:val="0087151E"/>
    <w:rsid w:val="00872A6D"/>
    <w:rsid w:val="00890CC1"/>
    <w:rsid w:val="008A46BE"/>
    <w:rsid w:val="008B4E62"/>
    <w:rsid w:val="008B5D14"/>
    <w:rsid w:val="008E2242"/>
    <w:rsid w:val="008E29BE"/>
    <w:rsid w:val="008F0C68"/>
    <w:rsid w:val="008F29E8"/>
    <w:rsid w:val="008F554C"/>
    <w:rsid w:val="008F6819"/>
    <w:rsid w:val="00905F84"/>
    <w:rsid w:val="0091018B"/>
    <w:rsid w:val="00910643"/>
    <w:rsid w:val="00924B7F"/>
    <w:rsid w:val="00930025"/>
    <w:rsid w:val="0093577D"/>
    <w:rsid w:val="009425AB"/>
    <w:rsid w:val="00945F66"/>
    <w:rsid w:val="00946E38"/>
    <w:rsid w:val="009554C9"/>
    <w:rsid w:val="009618FF"/>
    <w:rsid w:val="009800A9"/>
    <w:rsid w:val="00982C0A"/>
    <w:rsid w:val="009B3EAF"/>
    <w:rsid w:val="009B7741"/>
    <w:rsid w:val="009E7C74"/>
    <w:rsid w:val="00A0235E"/>
    <w:rsid w:val="00A20CBB"/>
    <w:rsid w:val="00A25C9C"/>
    <w:rsid w:val="00A340BC"/>
    <w:rsid w:val="00A37592"/>
    <w:rsid w:val="00A637BD"/>
    <w:rsid w:val="00A65DD8"/>
    <w:rsid w:val="00A71B3B"/>
    <w:rsid w:val="00AA484D"/>
    <w:rsid w:val="00AA7FCC"/>
    <w:rsid w:val="00AB6E45"/>
    <w:rsid w:val="00AC0CA0"/>
    <w:rsid w:val="00AE008E"/>
    <w:rsid w:val="00AE542D"/>
    <w:rsid w:val="00B0654C"/>
    <w:rsid w:val="00B40786"/>
    <w:rsid w:val="00B55D7F"/>
    <w:rsid w:val="00B57853"/>
    <w:rsid w:val="00B638D4"/>
    <w:rsid w:val="00B739E2"/>
    <w:rsid w:val="00B9775E"/>
    <w:rsid w:val="00BA0BC9"/>
    <w:rsid w:val="00BA2026"/>
    <w:rsid w:val="00BA2B3F"/>
    <w:rsid w:val="00BD2F38"/>
    <w:rsid w:val="00BD6F74"/>
    <w:rsid w:val="00BE2B15"/>
    <w:rsid w:val="00BE7867"/>
    <w:rsid w:val="00BF2628"/>
    <w:rsid w:val="00C003BD"/>
    <w:rsid w:val="00C26B91"/>
    <w:rsid w:val="00C31788"/>
    <w:rsid w:val="00C34A57"/>
    <w:rsid w:val="00C373FF"/>
    <w:rsid w:val="00C44AF0"/>
    <w:rsid w:val="00C52965"/>
    <w:rsid w:val="00C5605B"/>
    <w:rsid w:val="00C6133A"/>
    <w:rsid w:val="00C679D5"/>
    <w:rsid w:val="00C7628B"/>
    <w:rsid w:val="00C93127"/>
    <w:rsid w:val="00CA346F"/>
    <w:rsid w:val="00CB1637"/>
    <w:rsid w:val="00CC0DC8"/>
    <w:rsid w:val="00CC195E"/>
    <w:rsid w:val="00CD02E4"/>
    <w:rsid w:val="00CD4D83"/>
    <w:rsid w:val="00CD7F99"/>
    <w:rsid w:val="00CE1B77"/>
    <w:rsid w:val="00CF5BDB"/>
    <w:rsid w:val="00CF73C8"/>
    <w:rsid w:val="00D10880"/>
    <w:rsid w:val="00D321E1"/>
    <w:rsid w:val="00D4019D"/>
    <w:rsid w:val="00D47C61"/>
    <w:rsid w:val="00D51B23"/>
    <w:rsid w:val="00D53AAE"/>
    <w:rsid w:val="00D66E8C"/>
    <w:rsid w:val="00D76237"/>
    <w:rsid w:val="00D76F11"/>
    <w:rsid w:val="00D857C6"/>
    <w:rsid w:val="00DA4742"/>
    <w:rsid w:val="00DB5E59"/>
    <w:rsid w:val="00DC21C1"/>
    <w:rsid w:val="00DC2A65"/>
    <w:rsid w:val="00DE01F0"/>
    <w:rsid w:val="00DE61CA"/>
    <w:rsid w:val="00DE65F3"/>
    <w:rsid w:val="00DF2D20"/>
    <w:rsid w:val="00DF30F7"/>
    <w:rsid w:val="00E053D2"/>
    <w:rsid w:val="00E31D6E"/>
    <w:rsid w:val="00E32247"/>
    <w:rsid w:val="00E3454B"/>
    <w:rsid w:val="00E77CF0"/>
    <w:rsid w:val="00E855D5"/>
    <w:rsid w:val="00E86CBC"/>
    <w:rsid w:val="00EB1FE1"/>
    <w:rsid w:val="00EE08D3"/>
    <w:rsid w:val="00EE2D12"/>
    <w:rsid w:val="00EE5F38"/>
    <w:rsid w:val="00EF40E8"/>
    <w:rsid w:val="00F05C76"/>
    <w:rsid w:val="00F442D5"/>
    <w:rsid w:val="00F47DD5"/>
    <w:rsid w:val="00F51B1D"/>
    <w:rsid w:val="00F72F90"/>
    <w:rsid w:val="00F80E7D"/>
    <w:rsid w:val="00F97AAB"/>
    <w:rsid w:val="00FA7325"/>
    <w:rsid w:val="00FB5967"/>
    <w:rsid w:val="00FC3580"/>
    <w:rsid w:val="00FC576D"/>
    <w:rsid w:val="00FD6061"/>
    <w:rsid w:val="00FF0ED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71A74B"/>
  <w15:docId w15:val="{1C970D74-256B-4C7C-885B-3563CB12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061"/>
    <w:pPr>
      <w:spacing w:before="120" w:after="120"/>
    </w:pPr>
    <w:rPr>
      <w:rFonts w:ascii="Arial" w:hAnsi="Arial"/>
      <w:lang w:eastAsia="en-US"/>
    </w:rPr>
  </w:style>
  <w:style w:type="paragraph" w:styleId="Heading1">
    <w:name w:val="heading 1"/>
    <w:basedOn w:val="Normal"/>
    <w:next w:val="Normal"/>
    <w:qFormat/>
    <w:rsid w:val="00FD6061"/>
    <w:pPr>
      <w:keepNext/>
      <w:outlineLvl w:val="0"/>
    </w:pPr>
    <w:rPr>
      <w:b/>
      <w:color w:val="5F497A" w:themeColor="accent4" w:themeShade="BF"/>
      <w:sz w:val="32"/>
      <w:szCs w:val="32"/>
      <w:u w:val="single"/>
    </w:rPr>
  </w:style>
  <w:style w:type="paragraph" w:styleId="Heading2">
    <w:name w:val="heading 2"/>
    <w:basedOn w:val="Heading1"/>
    <w:next w:val="Normal"/>
    <w:qFormat/>
    <w:rsid w:val="00FD6061"/>
    <w:pPr>
      <w:outlineLvl w:val="1"/>
    </w:pPr>
    <w:rPr>
      <w:sz w:val="28"/>
      <w:szCs w:val="28"/>
      <w:u w:val="none"/>
    </w:rPr>
  </w:style>
  <w:style w:type="paragraph" w:styleId="Heading3">
    <w:name w:val="heading 3"/>
    <w:basedOn w:val="Heading2"/>
    <w:next w:val="Normal"/>
    <w:qFormat/>
    <w:rsid w:val="00FD6061"/>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hp">
    <w:name w:val="ohp"/>
    <w:basedOn w:val="Normal"/>
    <w:autoRedefine/>
    <w:rPr>
      <w:rFonts w:ascii="Comic Sans MS" w:hAnsi="Comic Sans MS"/>
      <w:sz w:val="40"/>
    </w:rPr>
  </w:style>
  <w:style w:type="paragraph" w:customStyle="1" w:styleId="Style1">
    <w:name w:val="Style1"/>
    <w:basedOn w:val="Normal"/>
    <w:next w:val="ohp"/>
    <w:rPr>
      <w:rFonts w:ascii="Comic Sans MS" w:hAnsi="Comic Sans MS"/>
      <w:sz w:val="40"/>
    </w:rPr>
  </w:style>
  <w:style w:type="paragraph" w:customStyle="1" w:styleId="ohphead">
    <w:name w:val="ohphead"/>
    <w:basedOn w:val="Normal"/>
    <w:autoRedefine/>
    <w:pPr>
      <w:spacing w:before="240" w:after="240"/>
      <w:jc w:val="center"/>
    </w:pPr>
    <w:rPr>
      <w:rFonts w:ascii="Comic Sans MS" w:hAnsi="Comic Sans MS"/>
      <w:b/>
      <w:sz w:val="4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sz w:val="14"/>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pPr>
      <w:jc w:val="both"/>
    </w:pPr>
  </w:style>
  <w:style w:type="paragraph" w:styleId="BalloonText">
    <w:name w:val="Balloon Text"/>
    <w:basedOn w:val="Normal"/>
    <w:semiHidden/>
    <w:rsid w:val="00A340BC"/>
    <w:rPr>
      <w:rFonts w:ascii="Tahoma" w:hAnsi="Tahoma" w:cs="Tahoma"/>
      <w:sz w:val="16"/>
      <w:szCs w:val="16"/>
    </w:rPr>
  </w:style>
  <w:style w:type="table" w:styleId="TableGrid">
    <w:name w:val="Table Grid"/>
    <w:basedOn w:val="TableNormal"/>
    <w:uiPriority w:val="59"/>
    <w:rsid w:val="005452D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24B7F"/>
    <w:pPr>
      <w:ind w:left="720"/>
      <w:contextualSpacing/>
    </w:pPr>
    <w:rPr>
      <w:rFonts w:ascii="Calibri" w:eastAsia="Calibri" w:hAnsi="Calibri"/>
      <w:sz w:val="22"/>
      <w:szCs w:val="22"/>
    </w:rPr>
  </w:style>
  <w:style w:type="character" w:customStyle="1" w:styleId="HeaderChar">
    <w:name w:val="Header Char"/>
    <w:link w:val="Header"/>
    <w:rsid w:val="00924B7F"/>
    <w:rPr>
      <w:lang w:val="en-US" w:eastAsia="en-US"/>
    </w:rPr>
  </w:style>
  <w:style w:type="paragraph" w:styleId="NormalWeb">
    <w:name w:val="Normal (Web)"/>
    <w:basedOn w:val="Normal"/>
    <w:uiPriority w:val="99"/>
    <w:unhideWhenUsed/>
    <w:rsid w:val="00103E69"/>
    <w:pPr>
      <w:spacing w:before="100" w:beforeAutospacing="1" w:after="100" w:afterAutospacing="1"/>
    </w:pPr>
    <w:rPr>
      <w:sz w:val="24"/>
      <w:szCs w:val="24"/>
      <w:lang w:eastAsia="en-GB"/>
    </w:rPr>
  </w:style>
  <w:style w:type="character" w:customStyle="1" w:styleId="authors2">
    <w:name w:val="authors2"/>
    <w:basedOn w:val="DefaultParagraphFont"/>
    <w:rsid w:val="007F15FE"/>
  </w:style>
  <w:style w:type="character" w:customStyle="1" w:styleId="publicationtitle">
    <w:name w:val="publicationtitle"/>
    <w:basedOn w:val="DefaultParagraphFont"/>
    <w:rsid w:val="007F15FE"/>
  </w:style>
  <w:style w:type="character" w:customStyle="1" w:styleId="FooterChar">
    <w:name w:val="Footer Char"/>
    <w:basedOn w:val="DefaultParagraphFont"/>
    <w:link w:val="Footer"/>
    <w:uiPriority w:val="99"/>
    <w:rsid w:val="000114AC"/>
    <w:rPr>
      <w:lang w:eastAsia="en-US"/>
    </w:rPr>
  </w:style>
  <w:style w:type="character" w:styleId="CommentReference">
    <w:name w:val="annotation reference"/>
    <w:basedOn w:val="DefaultParagraphFont"/>
    <w:uiPriority w:val="99"/>
    <w:semiHidden/>
    <w:unhideWhenUsed/>
    <w:rsid w:val="009425AB"/>
    <w:rPr>
      <w:sz w:val="16"/>
      <w:szCs w:val="16"/>
    </w:rPr>
  </w:style>
  <w:style w:type="paragraph" w:styleId="CommentText">
    <w:name w:val="annotation text"/>
    <w:basedOn w:val="Normal"/>
    <w:link w:val="CommentTextChar"/>
    <w:uiPriority w:val="99"/>
    <w:semiHidden/>
    <w:unhideWhenUsed/>
    <w:rsid w:val="009425AB"/>
  </w:style>
  <w:style w:type="character" w:customStyle="1" w:styleId="CommentTextChar">
    <w:name w:val="Comment Text Char"/>
    <w:basedOn w:val="DefaultParagraphFont"/>
    <w:link w:val="CommentText"/>
    <w:uiPriority w:val="99"/>
    <w:semiHidden/>
    <w:rsid w:val="009425AB"/>
    <w:rPr>
      <w:lang w:eastAsia="en-US"/>
    </w:rPr>
  </w:style>
  <w:style w:type="paragraph" w:styleId="CommentSubject">
    <w:name w:val="annotation subject"/>
    <w:basedOn w:val="CommentText"/>
    <w:next w:val="CommentText"/>
    <w:link w:val="CommentSubjectChar"/>
    <w:uiPriority w:val="99"/>
    <w:semiHidden/>
    <w:unhideWhenUsed/>
    <w:rsid w:val="009425AB"/>
    <w:rPr>
      <w:b/>
      <w:bCs/>
    </w:rPr>
  </w:style>
  <w:style w:type="character" w:customStyle="1" w:styleId="CommentSubjectChar">
    <w:name w:val="Comment Subject Char"/>
    <w:basedOn w:val="CommentTextChar"/>
    <w:link w:val="CommentSubject"/>
    <w:uiPriority w:val="99"/>
    <w:semiHidden/>
    <w:rsid w:val="009425AB"/>
    <w:rPr>
      <w:b/>
      <w:bCs/>
      <w:lang w:eastAsia="en-US"/>
    </w:rPr>
  </w:style>
  <w:style w:type="paragraph" w:styleId="ListBullet">
    <w:name w:val="List Bullet"/>
    <w:basedOn w:val="Normal"/>
    <w:semiHidden/>
    <w:rsid w:val="007A79C8"/>
    <w:pPr>
      <w:numPr>
        <w:numId w:val="12"/>
      </w:numPr>
      <w:spacing w:before="0" w:after="0"/>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216744">
      <w:bodyDiv w:val="1"/>
      <w:marLeft w:val="0"/>
      <w:marRight w:val="0"/>
      <w:marTop w:val="0"/>
      <w:marBottom w:val="0"/>
      <w:divBdr>
        <w:top w:val="none" w:sz="0" w:space="0" w:color="auto"/>
        <w:left w:val="none" w:sz="0" w:space="0" w:color="auto"/>
        <w:bottom w:val="none" w:sz="0" w:space="0" w:color="auto"/>
        <w:right w:val="none" w:sz="0" w:space="0" w:color="auto"/>
      </w:divBdr>
    </w:div>
    <w:div w:id="1147551071">
      <w:bodyDiv w:val="1"/>
      <w:marLeft w:val="0"/>
      <w:marRight w:val="0"/>
      <w:marTop w:val="0"/>
      <w:marBottom w:val="0"/>
      <w:divBdr>
        <w:top w:val="none" w:sz="0" w:space="0" w:color="auto"/>
        <w:left w:val="none" w:sz="0" w:space="0" w:color="auto"/>
        <w:bottom w:val="none" w:sz="0" w:space="0" w:color="auto"/>
        <w:right w:val="none" w:sz="0" w:space="0" w:color="auto"/>
      </w:divBdr>
    </w:div>
    <w:div w:id="1147824832">
      <w:bodyDiv w:val="1"/>
      <w:marLeft w:val="0"/>
      <w:marRight w:val="0"/>
      <w:marTop w:val="0"/>
      <w:marBottom w:val="0"/>
      <w:divBdr>
        <w:top w:val="none" w:sz="0" w:space="0" w:color="auto"/>
        <w:left w:val="none" w:sz="0" w:space="0" w:color="auto"/>
        <w:bottom w:val="none" w:sz="0" w:space="0" w:color="auto"/>
        <w:right w:val="none" w:sz="0" w:space="0" w:color="auto"/>
      </w:divBdr>
    </w:div>
    <w:div w:id="1346133964">
      <w:bodyDiv w:val="1"/>
      <w:marLeft w:val="0"/>
      <w:marRight w:val="0"/>
      <w:marTop w:val="0"/>
      <w:marBottom w:val="0"/>
      <w:divBdr>
        <w:top w:val="none" w:sz="0" w:space="0" w:color="auto"/>
        <w:left w:val="none" w:sz="0" w:space="0" w:color="auto"/>
        <w:bottom w:val="none" w:sz="0" w:space="0" w:color="auto"/>
        <w:right w:val="none" w:sz="0" w:space="0" w:color="auto"/>
      </w:divBdr>
    </w:div>
    <w:div w:id="1401320784">
      <w:bodyDiv w:val="1"/>
      <w:marLeft w:val="0"/>
      <w:marRight w:val="0"/>
      <w:marTop w:val="0"/>
      <w:marBottom w:val="0"/>
      <w:divBdr>
        <w:top w:val="none" w:sz="0" w:space="0" w:color="auto"/>
        <w:left w:val="none" w:sz="0" w:space="0" w:color="auto"/>
        <w:bottom w:val="none" w:sz="0" w:space="0" w:color="auto"/>
        <w:right w:val="none" w:sz="0" w:space="0" w:color="auto"/>
      </w:divBdr>
    </w:div>
    <w:div w:id="1500002126">
      <w:bodyDiv w:val="1"/>
      <w:marLeft w:val="0"/>
      <w:marRight w:val="0"/>
      <w:marTop w:val="0"/>
      <w:marBottom w:val="0"/>
      <w:divBdr>
        <w:top w:val="none" w:sz="0" w:space="0" w:color="auto"/>
        <w:left w:val="none" w:sz="0" w:space="0" w:color="auto"/>
        <w:bottom w:val="none" w:sz="0" w:space="0" w:color="auto"/>
        <w:right w:val="none" w:sz="0" w:space="0" w:color="auto"/>
      </w:divBdr>
    </w:div>
    <w:div w:id="1636107874">
      <w:bodyDiv w:val="1"/>
      <w:marLeft w:val="0"/>
      <w:marRight w:val="0"/>
      <w:marTop w:val="0"/>
      <w:marBottom w:val="0"/>
      <w:divBdr>
        <w:top w:val="none" w:sz="0" w:space="0" w:color="auto"/>
        <w:left w:val="none" w:sz="0" w:space="0" w:color="auto"/>
        <w:bottom w:val="none" w:sz="0" w:space="0" w:color="auto"/>
        <w:right w:val="none" w:sz="0" w:space="0" w:color="auto"/>
      </w:divBdr>
    </w:div>
    <w:div w:id="1811752166">
      <w:bodyDiv w:val="1"/>
      <w:marLeft w:val="0"/>
      <w:marRight w:val="0"/>
      <w:marTop w:val="0"/>
      <w:marBottom w:val="0"/>
      <w:divBdr>
        <w:top w:val="none" w:sz="0" w:space="0" w:color="auto"/>
        <w:left w:val="none" w:sz="0" w:space="0" w:color="auto"/>
        <w:bottom w:val="none" w:sz="0" w:space="0" w:color="auto"/>
        <w:right w:val="none" w:sz="0" w:space="0" w:color="auto"/>
      </w:divBdr>
    </w:div>
    <w:div w:id="1851529830">
      <w:bodyDiv w:val="1"/>
      <w:marLeft w:val="0"/>
      <w:marRight w:val="0"/>
      <w:marTop w:val="0"/>
      <w:marBottom w:val="0"/>
      <w:divBdr>
        <w:top w:val="none" w:sz="0" w:space="0" w:color="auto"/>
        <w:left w:val="none" w:sz="0" w:space="0" w:color="auto"/>
        <w:bottom w:val="none" w:sz="0" w:space="0" w:color="auto"/>
        <w:right w:val="none" w:sz="0" w:space="0" w:color="auto"/>
      </w:divBdr>
    </w:div>
    <w:div w:id="211146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n.hodgson@northumbria.ac.uk" TargetMode="External"/><Relationship Id="rId13" Type="http://schemas.openxmlformats.org/officeDocument/2006/relationships/hyperlink" Target="https://www.northumbria.ac.uk/about-us/university-services/academic-registry/quality-and-teaching-excellence/assessment/guidance-for-stud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rthumbria-cdn.azureedge.net/-/media/corporate-website/new-sitecore-gallery/services/academic-registry/documents/qte/assessment/guidance-for-students/word-limits-policy.pdf?la=en&amp;modified=20181005134742&amp;hash=D06E866BA9C788D7B1FD8EE3E7E3F34026CE967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rthumbria.ac.uk/about-us/university-services/academic-registry/quality-and-teaching-excellence/assessment/guidance-for-studen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orthumbria.ac.uk/about-us/university-services/academic-registry/quality-and-teaching-excellence/assessment/guidance-for-students/" TargetMode="External"/><Relationship Id="rId4" Type="http://schemas.openxmlformats.org/officeDocument/2006/relationships/settings" Target="settings.xml"/><Relationship Id="rId9" Type="http://schemas.openxmlformats.org/officeDocument/2006/relationships/hyperlink" Target="https://www.citethemrightonline.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EEC6A-E268-4355-9E61-A7024C8C6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6</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NBS New Assessment Brief 2015/16</vt:lpstr>
    </vt:vector>
  </TitlesOfParts>
  <Company>UNN</Company>
  <LinksUpToDate>false</LinksUpToDate>
  <CharactersWithSpaces>13086</CharactersWithSpaces>
  <SharedDoc>false</SharedDoc>
  <HLinks>
    <vt:vector size="6" baseType="variant">
      <vt:variant>
        <vt:i4>327693</vt:i4>
      </vt:variant>
      <vt:variant>
        <vt:i4>0</vt:i4>
      </vt:variant>
      <vt:variant>
        <vt:i4>0</vt:i4>
      </vt:variant>
      <vt:variant>
        <vt:i4>5</vt:i4>
      </vt:variant>
      <vt:variant>
        <vt:lpwstr>http://www.northumbria.ac.uk/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NBS New Assessment Brief 2015/16</dc:title>
  <dc:subject/>
  <dc:creator>GL</dc:creator>
  <cp:keywords/>
  <cp:lastModifiedBy>dox_dan@yahoo.co.uk</cp:lastModifiedBy>
  <cp:revision>87</cp:revision>
  <cp:lastPrinted>2014-10-13T13:59:00Z</cp:lastPrinted>
  <dcterms:created xsi:type="dcterms:W3CDTF">2019-02-22T14:47:00Z</dcterms:created>
  <dcterms:modified xsi:type="dcterms:W3CDTF">2021-12-06T19:15:00Z</dcterms:modified>
</cp:coreProperties>
</file>