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02E5" w14:textId="77777777" w:rsidR="00560AD0" w:rsidRPr="00560AD0" w:rsidRDefault="00560AD0">
      <w:pPr>
        <w:rPr>
          <w:b/>
          <w:bCs/>
          <w:lang w:val="en-GB"/>
        </w:rPr>
      </w:pPr>
      <w:r w:rsidRPr="00560AD0">
        <w:rPr>
          <w:b/>
          <w:bCs/>
          <w:lang w:val="en-GB"/>
        </w:rPr>
        <w:t xml:space="preserve">Chapter </w:t>
      </w:r>
      <w:r w:rsidR="009C64A7">
        <w:rPr>
          <w:b/>
          <w:bCs/>
          <w:lang w:val="en-GB"/>
        </w:rPr>
        <w:t>2</w:t>
      </w:r>
    </w:p>
    <w:p w14:paraId="299D8B2F" w14:textId="77777777" w:rsidR="00393DFB" w:rsidRDefault="00393DFB" w:rsidP="003942F5">
      <w:pPr>
        <w:rPr>
          <w:b/>
          <w:bCs/>
          <w:lang w:val="en-GB"/>
        </w:rPr>
      </w:pPr>
      <w:r w:rsidRPr="00393DFB">
        <w:rPr>
          <w:b/>
          <w:bCs/>
          <w:lang w:val="en-GB"/>
        </w:rPr>
        <w:t>Literature Review and Conceptual Background</w:t>
      </w:r>
    </w:p>
    <w:p w14:paraId="1191C39B" w14:textId="08B4051F" w:rsidR="00560AD0" w:rsidRDefault="003942F5" w:rsidP="003942F5">
      <w:pPr>
        <w:rPr>
          <w:lang w:val="en-GB"/>
        </w:rPr>
      </w:pPr>
      <w:r w:rsidRPr="003942F5">
        <w:rPr>
          <w:lang w:val="en-GB"/>
        </w:rPr>
        <w:t xml:space="preserve">This chapter presents </w:t>
      </w:r>
      <w:r w:rsidR="00627D52">
        <w:rPr>
          <w:lang w:val="en-GB"/>
        </w:rPr>
        <w:t xml:space="preserve">a </w:t>
      </w:r>
      <w:r w:rsidRPr="003942F5">
        <w:rPr>
          <w:lang w:val="en-GB"/>
        </w:rPr>
        <w:t>review of the relevant literature on Macroeconomic Agent-Based Model</w:t>
      </w:r>
      <w:r w:rsidR="009C64A7">
        <w:rPr>
          <w:lang w:val="en-GB"/>
        </w:rPr>
        <w:t>l</w:t>
      </w:r>
      <w:r w:rsidRPr="003942F5">
        <w:rPr>
          <w:lang w:val="en-GB"/>
        </w:rPr>
        <w:t xml:space="preserve">ing and the </w:t>
      </w:r>
      <w:r w:rsidR="009C64A7">
        <w:rPr>
          <w:lang w:val="en-GB"/>
        </w:rPr>
        <w:t>C</w:t>
      </w:r>
      <w:r w:rsidRPr="003942F5">
        <w:rPr>
          <w:lang w:val="en-GB"/>
        </w:rPr>
        <w:t xml:space="preserve">redit </w:t>
      </w:r>
      <w:r w:rsidR="009C64A7">
        <w:rPr>
          <w:lang w:val="en-GB"/>
        </w:rPr>
        <w:t>C</w:t>
      </w:r>
      <w:r w:rsidRPr="003942F5">
        <w:rPr>
          <w:lang w:val="en-GB"/>
        </w:rPr>
        <w:t xml:space="preserve">reation </w:t>
      </w:r>
      <w:r w:rsidR="009C64A7">
        <w:rPr>
          <w:lang w:val="en-GB"/>
        </w:rPr>
        <w:t>T</w:t>
      </w:r>
      <w:r w:rsidRPr="003942F5">
        <w:rPr>
          <w:lang w:val="en-GB"/>
        </w:rPr>
        <w:t xml:space="preserve">heory of </w:t>
      </w:r>
      <w:r w:rsidR="009C64A7">
        <w:rPr>
          <w:lang w:val="en-GB"/>
        </w:rPr>
        <w:t>B</w:t>
      </w:r>
      <w:r w:rsidRPr="003942F5">
        <w:rPr>
          <w:lang w:val="en-GB"/>
        </w:rPr>
        <w:t>anking. Furthermore, it examines studies</w:t>
      </w:r>
      <w:r>
        <w:rPr>
          <w:lang w:val="en-GB"/>
        </w:rPr>
        <w:t>,</w:t>
      </w:r>
      <w:r w:rsidRPr="003942F5">
        <w:rPr>
          <w:lang w:val="en-GB"/>
        </w:rPr>
        <w:t xml:space="preserve"> that explore bank behavio</w:t>
      </w:r>
      <w:r>
        <w:rPr>
          <w:lang w:val="en-GB"/>
        </w:rPr>
        <w:t>u</w:t>
      </w:r>
      <w:r w:rsidRPr="003942F5">
        <w:rPr>
          <w:lang w:val="en-GB"/>
        </w:rPr>
        <w:t>r in modern economies and its implications for economic growth and stability</w:t>
      </w:r>
      <w:r>
        <w:rPr>
          <w:lang w:val="en-GB"/>
        </w:rPr>
        <w:t>.</w:t>
      </w:r>
    </w:p>
    <w:p w14:paraId="2009C6F6" w14:textId="77777777" w:rsidR="009C64A7" w:rsidRDefault="009C64A7" w:rsidP="003942F5">
      <w:pPr>
        <w:rPr>
          <w:lang w:val="en-GB"/>
        </w:rPr>
      </w:pPr>
      <w:r w:rsidRPr="009C64A7">
        <w:rPr>
          <w:b/>
          <w:bCs/>
          <w:lang w:val="en-GB"/>
        </w:rPr>
        <w:t>2.1 M</w:t>
      </w:r>
      <w:r>
        <w:rPr>
          <w:b/>
          <w:bCs/>
          <w:lang w:val="en-GB"/>
        </w:rPr>
        <w:t>acroeconomic agent-based models</w:t>
      </w:r>
    </w:p>
    <w:p w14:paraId="2D4A9E88" w14:textId="30A9B18D" w:rsidR="00A40A17" w:rsidRPr="00C54086" w:rsidRDefault="00CF1ED7" w:rsidP="003942F5">
      <w:pPr>
        <w:rPr>
          <w:color w:val="EE0000"/>
          <w:lang w:val="en-GB"/>
        </w:rPr>
      </w:pPr>
      <w:r>
        <w:rPr>
          <w:lang w:val="en-GB"/>
        </w:rPr>
        <w:t>A</w:t>
      </w:r>
      <w:r w:rsidRPr="00CF1ED7">
        <w:rPr>
          <w:lang w:val="en-GB"/>
        </w:rPr>
        <w:t>gent based computational economics</w:t>
      </w:r>
      <w:r w:rsidR="004D54CA">
        <w:rPr>
          <w:lang w:val="en-GB"/>
        </w:rPr>
        <w:t xml:space="preserve"> (ACE)</w:t>
      </w:r>
      <w:r w:rsidR="00A224B1">
        <w:rPr>
          <w:lang w:val="en-GB"/>
        </w:rPr>
        <w:t xml:space="preserve"> </w:t>
      </w:r>
      <w:r>
        <w:rPr>
          <w:lang w:val="en-GB"/>
        </w:rPr>
        <w:t xml:space="preserve">positions itself as an alternative to </w:t>
      </w:r>
      <w:r w:rsidRPr="00CF1ED7">
        <w:rPr>
          <w:lang w:val="en-GB"/>
        </w:rPr>
        <w:t>dynamic stochastic general equilibrium models</w:t>
      </w:r>
      <w:r w:rsidR="004D54CA">
        <w:rPr>
          <w:lang w:val="en-GB"/>
        </w:rPr>
        <w:t xml:space="preserve"> (DSGE) </w:t>
      </w:r>
      <w:r w:rsidR="004D54CA" w:rsidRPr="004D54CA">
        <w:rPr>
          <w:lang w:val="en-GB"/>
        </w:rPr>
        <w:t xml:space="preserve">(Dilaver, Jump, &amp; Levine, </w:t>
      </w:r>
      <w:r w:rsidR="004D54CA">
        <w:rPr>
          <w:lang w:val="en-GB"/>
        </w:rPr>
        <w:t>2018)</w:t>
      </w:r>
      <w:r w:rsidR="00A224B1">
        <w:rPr>
          <w:lang w:val="en-GB"/>
        </w:rPr>
        <w:t xml:space="preserve">. </w:t>
      </w:r>
      <w:r w:rsidR="003539C6">
        <w:rPr>
          <w:lang w:val="en-GB"/>
        </w:rPr>
        <w:t>D</w:t>
      </w:r>
      <w:r w:rsidR="00A224B1">
        <w:rPr>
          <w:lang w:val="en-GB"/>
        </w:rPr>
        <w:t>ifferent the</w:t>
      </w:r>
      <w:r w:rsidR="00A224B1" w:rsidRPr="00AC6B16">
        <w:rPr>
          <w:color w:val="000000" w:themeColor="text1"/>
          <w:lang w:val="en-GB"/>
        </w:rPr>
        <w:t xml:space="preserve">oretical foundation </w:t>
      </w:r>
      <w:r w:rsidR="003539C6" w:rsidRPr="00AC6B16">
        <w:rPr>
          <w:color w:val="000000" w:themeColor="text1"/>
          <w:lang w:val="en-GB"/>
        </w:rPr>
        <w:t xml:space="preserve">of </w:t>
      </w:r>
      <w:r w:rsidR="004D54CA" w:rsidRPr="00AC6B16">
        <w:rPr>
          <w:color w:val="000000" w:themeColor="text1"/>
          <w:lang w:val="en-GB"/>
        </w:rPr>
        <w:t xml:space="preserve">ACE </w:t>
      </w:r>
      <w:r w:rsidR="003539C6" w:rsidRPr="00AC6B16">
        <w:rPr>
          <w:color w:val="000000" w:themeColor="text1"/>
          <w:lang w:val="en-GB"/>
        </w:rPr>
        <w:t xml:space="preserve">models </w:t>
      </w:r>
      <w:r w:rsidR="00A224B1" w:rsidRPr="00AC6B16">
        <w:rPr>
          <w:color w:val="000000" w:themeColor="text1"/>
          <w:lang w:val="en-GB"/>
        </w:rPr>
        <w:t>al</w:t>
      </w:r>
      <w:r w:rsidR="004D54CA" w:rsidRPr="00AC6B16">
        <w:rPr>
          <w:color w:val="000000" w:themeColor="text1"/>
          <w:lang w:val="en-GB"/>
        </w:rPr>
        <w:t>l</w:t>
      </w:r>
      <w:r w:rsidR="00A224B1" w:rsidRPr="00AC6B16">
        <w:rPr>
          <w:color w:val="000000" w:themeColor="text1"/>
          <w:lang w:val="en-GB"/>
        </w:rPr>
        <w:t>ow</w:t>
      </w:r>
      <w:r w:rsidR="000D0CAE" w:rsidRPr="00AC6B16">
        <w:rPr>
          <w:color w:val="000000" w:themeColor="text1"/>
          <w:lang w:val="en-GB"/>
        </w:rPr>
        <w:t>s</w:t>
      </w:r>
      <w:r w:rsidR="00D903D8" w:rsidRPr="00AC6B16">
        <w:rPr>
          <w:color w:val="000000" w:themeColor="text1"/>
          <w:lang w:val="en-GB"/>
        </w:rPr>
        <w:t xml:space="preserve"> modeller</w:t>
      </w:r>
      <w:r w:rsidR="004D54CA" w:rsidRPr="00AC6B16">
        <w:rPr>
          <w:color w:val="000000" w:themeColor="text1"/>
          <w:lang w:val="en-GB"/>
        </w:rPr>
        <w:t xml:space="preserve"> </w:t>
      </w:r>
      <w:r w:rsidR="000D0CAE" w:rsidRPr="00AC6B16">
        <w:rPr>
          <w:color w:val="000000" w:themeColor="text1"/>
          <w:lang w:val="en-GB"/>
        </w:rPr>
        <w:t>greater</w:t>
      </w:r>
      <w:r w:rsidR="00D903D8" w:rsidRPr="00AC6B16">
        <w:rPr>
          <w:color w:val="000000" w:themeColor="text1"/>
          <w:lang w:val="en-GB"/>
        </w:rPr>
        <w:t xml:space="preserve"> freedom in specifying the underlying structure of the system being modelled</w:t>
      </w:r>
      <w:r w:rsidR="001A6FB1" w:rsidRPr="00AC6B16">
        <w:rPr>
          <w:color w:val="000000" w:themeColor="text1"/>
          <w:lang w:val="en-GB"/>
        </w:rPr>
        <w:t xml:space="preserve"> and </w:t>
      </w:r>
      <w:r w:rsidR="000D0CAE" w:rsidRPr="00AC6B16">
        <w:rPr>
          <w:color w:val="000000" w:themeColor="text1"/>
          <w:lang w:val="en-GB"/>
        </w:rPr>
        <w:t>consequently</w:t>
      </w:r>
      <w:r w:rsidR="001A6FB1" w:rsidRPr="00AC6B16">
        <w:rPr>
          <w:color w:val="000000" w:themeColor="text1"/>
          <w:lang w:val="en-GB"/>
        </w:rPr>
        <w:t xml:space="preserve"> </w:t>
      </w:r>
      <w:r w:rsidR="000D0CAE" w:rsidRPr="00AC6B16">
        <w:rPr>
          <w:color w:val="000000" w:themeColor="text1"/>
          <w:lang w:val="en-GB"/>
        </w:rPr>
        <w:t>a</w:t>
      </w:r>
      <w:r w:rsidR="00363F21" w:rsidRPr="00AC6B16">
        <w:rPr>
          <w:color w:val="000000" w:themeColor="text1"/>
          <w:lang w:val="en-GB"/>
        </w:rPr>
        <w:t>llows for</w:t>
      </w:r>
      <w:r w:rsidR="001A6FB1" w:rsidRPr="00AC6B16">
        <w:rPr>
          <w:color w:val="000000" w:themeColor="text1"/>
          <w:lang w:val="en-GB"/>
        </w:rPr>
        <w:t xml:space="preserve"> more realistic representation of the system in the model. </w:t>
      </w:r>
      <w:r w:rsidR="00984BBE" w:rsidRPr="00AC6B16">
        <w:rPr>
          <w:color w:val="000000" w:themeColor="text1"/>
          <w:lang w:val="en-GB"/>
        </w:rPr>
        <w:t xml:space="preserve">As opposed to DSGE, ACE literature </w:t>
      </w:r>
      <w:r w:rsidR="003263C4" w:rsidRPr="00AC6B16">
        <w:rPr>
          <w:color w:val="000000" w:themeColor="text1"/>
          <w:lang w:val="en-GB"/>
        </w:rPr>
        <w:t xml:space="preserve">mostly </w:t>
      </w:r>
      <w:r w:rsidR="00984BBE" w:rsidRPr="00AC6B16">
        <w:rPr>
          <w:color w:val="000000" w:themeColor="text1"/>
          <w:lang w:val="en-GB"/>
        </w:rPr>
        <w:t xml:space="preserve">disregards the notion of the so-called representative agents, which are “typical decision-makers of a certain type” and which influence each other only indirectly, through the aggregate variables of the model, in favour of </w:t>
      </w:r>
      <w:r w:rsidR="00CC080A" w:rsidRPr="00AC6B16">
        <w:rPr>
          <w:color w:val="000000" w:themeColor="text1"/>
          <w:lang w:val="en-GB"/>
        </w:rPr>
        <w:t>(finite</w:t>
      </w:r>
      <w:r w:rsidR="002E1694" w:rsidRPr="00AC6B16">
        <w:rPr>
          <w:color w:val="000000" w:themeColor="text1"/>
          <w:lang w:val="en-GB"/>
        </w:rPr>
        <w:t>ly</w:t>
      </w:r>
      <w:r w:rsidR="00CC080A" w:rsidRPr="00AC6B16">
        <w:rPr>
          <w:color w:val="000000" w:themeColor="text1"/>
          <w:lang w:val="en-GB"/>
        </w:rPr>
        <w:t xml:space="preserve">) </w:t>
      </w:r>
      <w:r w:rsidR="00984BBE" w:rsidRPr="00AC6B16">
        <w:rPr>
          <w:color w:val="000000" w:themeColor="text1"/>
          <w:lang w:val="en-GB"/>
        </w:rPr>
        <w:t>“many” heterogen</w:t>
      </w:r>
      <w:r w:rsidR="002E1694" w:rsidRPr="00AC6B16">
        <w:rPr>
          <w:color w:val="000000" w:themeColor="text1"/>
          <w:lang w:val="en-GB"/>
        </w:rPr>
        <w:t>e</w:t>
      </w:r>
      <w:r w:rsidR="00984BBE" w:rsidRPr="00AC6B16">
        <w:rPr>
          <w:color w:val="000000" w:themeColor="text1"/>
          <w:lang w:val="en-GB"/>
        </w:rPr>
        <w:t>ous agents which</w:t>
      </w:r>
      <w:r w:rsidR="00F9165B" w:rsidRPr="00AC6B16">
        <w:rPr>
          <w:color w:val="000000" w:themeColor="text1"/>
          <w:lang w:val="en-GB"/>
        </w:rPr>
        <w:t xml:space="preserve"> can</w:t>
      </w:r>
      <w:r w:rsidR="00984BBE" w:rsidRPr="00AC6B16">
        <w:rPr>
          <w:color w:val="000000" w:themeColor="text1"/>
          <w:lang w:val="en-GB"/>
        </w:rPr>
        <w:t xml:space="preserve"> interact also directly with each other</w:t>
      </w:r>
      <w:r w:rsidR="0070055F" w:rsidRPr="00AC6B16">
        <w:rPr>
          <w:color w:val="000000" w:themeColor="text1"/>
          <w:lang w:val="en-GB"/>
        </w:rPr>
        <w:t xml:space="preserve"> (Axtell &amp; Farmer, 2022). </w:t>
      </w:r>
      <w:r w:rsidR="00C64CF8" w:rsidRPr="00AC6B16">
        <w:rPr>
          <w:color w:val="000000" w:themeColor="text1"/>
          <w:lang w:val="en-GB"/>
        </w:rPr>
        <w:t>In ACE models, such agents are typically boundedly rational</w:t>
      </w:r>
      <w:r w:rsidR="0031446F" w:rsidRPr="00AC6B16">
        <w:rPr>
          <w:color w:val="000000" w:themeColor="text1"/>
          <w:lang w:val="en-GB"/>
        </w:rPr>
        <w:t>, making decisions based on heuristics of varying complexity,</w:t>
      </w:r>
      <w:r w:rsidR="00C64CF8" w:rsidRPr="00AC6B16">
        <w:rPr>
          <w:color w:val="000000" w:themeColor="text1"/>
          <w:lang w:val="en-GB"/>
        </w:rPr>
        <w:t xml:space="preserve"> and operate in environments </w:t>
      </w:r>
      <w:r w:rsidR="0031446F" w:rsidRPr="00AC6B16">
        <w:rPr>
          <w:color w:val="000000" w:themeColor="text1"/>
          <w:lang w:val="en-GB"/>
        </w:rPr>
        <w:t xml:space="preserve">characterised by </w:t>
      </w:r>
      <w:r w:rsidR="00C64CF8" w:rsidRPr="00AC6B16">
        <w:rPr>
          <w:color w:val="000000" w:themeColor="text1"/>
          <w:lang w:val="en-GB"/>
        </w:rPr>
        <w:t>information asymmetries</w:t>
      </w:r>
      <w:r w:rsidR="00630F3F" w:rsidRPr="00AC6B16">
        <w:rPr>
          <w:color w:val="000000" w:themeColor="text1"/>
          <w:lang w:val="en-GB"/>
        </w:rPr>
        <w:t>.</w:t>
      </w:r>
      <w:r w:rsidR="008A1B24" w:rsidRPr="00AC6B16">
        <w:rPr>
          <w:color w:val="000000" w:themeColor="text1"/>
          <w:lang w:val="en-GB"/>
        </w:rPr>
        <w:t xml:space="preserve"> M</w:t>
      </w:r>
      <w:r w:rsidR="00953780" w:rsidRPr="00AC6B16">
        <w:rPr>
          <w:color w:val="000000" w:themeColor="text1"/>
          <w:lang w:val="en-GB"/>
        </w:rPr>
        <w:t>odels employing such dynamics generally cannot be expected to converge to equilibri</w:t>
      </w:r>
      <w:r w:rsidR="00290223" w:rsidRPr="00AC6B16">
        <w:rPr>
          <w:color w:val="000000" w:themeColor="text1"/>
          <w:lang w:val="en-GB"/>
        </w:rPr>
        <w:t>um</w:t>
      </w:r>
      <w:r w:rsidR="00953780" w:rsidRPr="00AC6B16">
        <w:rPr>
          <w:color w:val="000000" w:themeColor="text1"/>
          <w:lang w:val="en-GB"/>
        </w:rPr>
        <w:t xml:space="preserve"> </w:t>
      </w:r>
      <w:r w:rsidR="00290223" w:rsidRPr="00AC6B16">
        <w:rPr>
          <w:color w:val="000000" w:themeColor="text1"/>
          <w:lang w:val="en-GB"/>
        </w:rPr>
        <w:t xml:space="preserve">in the sense </w:t>
      </w:r>
      <w:r w:rsidR="009E4316" w:rsidRPr="00AC6B16">
        <w:rPr>
          <w:color w:val="000000" w:themeColor="text1"/>
          <w:lang w:val="en-GB"/>
        </w:rPr>
        <w:t xml:space="preserve">that </w:t>
      </w:r>
      <w:r w:rsidR="00667437" w:rsidRPr="00AC6B16">
        <w:rPr>
          <w:color w:val="000000" w:themeColor="text1"/>
          <w:lang w:val="en-GB"/>
        </w:rPr>
        <w:t>macroeconomic models employing “more conventional” frameworks do (</w:t>
      </w:r>
      <w:proofErr w:type="spellStart"/>
      <w:r w:rsidR="00667437" w:rsidRPr="00AC6B16">
        <w:rPr>
          <w:color w:val="000000" w:themeColor="text1"/>
          <w:lang w:val="en-GB"/>
        </w:rPr>
        <w:t>Dosi</w:t>
      </w:r>
      <w:proofErr w:type="spellEnd"/>
      <w:r w:rsidR="00667437" w:rsidRPr="00AC6B16">
        <w:rPr>
          <w:color w:val="000000" w:themeColor="text1"/>
          <w:lang w:val="en-GB"/>
        </w:rPr>
        <w:t xml:space="preserve"> &amp; </w:t>
      </w:r>
      <w:proofErr w:type="spellStart"/>
      <w:r w:rsidR="00667437" w:rsidRPr="00AC6B16">
        <w:rPr>
          <w:color w:val="000000" w:themeColor="text1"/>
          <w:lang w:val="en-GB"/>
        </w:rPr>
        <w:t>Roventini</w:t>
      </w:r>
      <w:proofErr w:type="spellEnd"/>
      <w:r w:rsidR="00640318" w:rsidRPr="00AC6B16">
        <w:rPr>
          <w:color w:val="000000" w:themeColor="text1"/>
          <w:lang w:val="en-GB"/>
        </w:rPr>
        <w:t>, 2025</w:t>
      </w:r>
      <w:r w:rsidR="00667437" w:rsidRPr="00AC6B16">
        <w:rPr>
          <w:color w:val="000000" w:themeColor="text1"/>
          <w:lang w:val="en-GB"/>
        </w:rPr>
        <w:t>).</w:t>
      </w:r>
      <w:r w:rsidR="002634CD" w:rsidRPr="00AC6B16">
        <w:rPr>
          <w:color w:val="000000" w:themeColor="text1"/>
          <w:lang w:val="en-GB"/>
        </w:rPr>
        <w:t xml:space="preserve"> </w:t>
      </w:r>
      <w:r w:rsidR="00B628AA" w:rsidRPr="00AC6B16">
        <w:rPr>
          <w:color w:val="000000" w:themeColor="text1"/>
          <w:lang w:val="en-GB"/>
        </w:rPr>
        <w:t>Of course,</w:t>
      </w:r>
      <w:r w:rsidR="00D13D93" w:rsidRPr="00AC6B16">
        <w:rPr>
          <w:color w:val="000000" w:themeColor="text1"/>
          <w:lang w:val="en-GB"/>
        </w:rPr>
        <w:t xml:space="preserve"> some sort of Statistical </w:t>
      </w:r>
      <w:r w:rsidR="00D773C8" w:rsidRPr="00AC6B16">
        <w:rPr>
          <w:color w:val="000000" w:themeColor="text1"/>
          <w:lang w:val="en-GB"/>
        </w:rPr>
        <w:t>e</w:t>
      </w:r>
      <w:r w:rsidR="00D13D93" w:rsidRPr="00AC6B16">
        <w:rPr>
          <w:color w:val="000000" w:themeColor="text1"/>
          <w:lang w:val="en-GB"/>
        </w:rPr>
        <w:t>quilibri</w:t>
      </w:r>
      <w:r w:rsidR="003559E3" w:rsidRPr="00AC6B16">
        <w:rPr>
          <w:color w:val="000000" w:themeColor="text1"/>
          <w:lang w:val="en-GB"/>
        </w:rPr>
        <w:t>um</w:t>
      </w:r>
      <w:r w:rsidR="00D6053A">
        <w:rPr>
          <w:color w:val="000000" w:themeColor="text1"/>
          <w:lang w:val="en-GB"/>
        </w:rPr>
        <w:t>(</w:t>
      </w:r>
      <w:r w:rsidR="00D6053A">
        <w:rPr>
          <w:color w:val="EE0000"/>
          <w:lang w:val="en-GB"/>
        </w:rPr>
        <w:t>s</w:t>
      </w:r>
      <w:r w:rsidR="00D6053A">
        <w:rPr>
          <w:color w:val="000000" w:themeColor="text1"/>
          <w:lang w:val="en-GB"/>
        </w:rPr>
        <w:t>)</w:t>
      </w:r>
      <w:r w:rsidR="001F4A59" w:rsidRPr="00AC6B16">
        <w:rPr>
          <w:color w:val="000000" w:themeColor="text1"/>
          <w:lang w:val="en-GB"/>
        </w:rPr>
        <w:t>*</w:t>
      </w:r>
      <w:r w:rsidR="00D13D93" w:rsidRPr="00AC6B16">
        <w:rPr>
          <w:color w:val="000000" w:themeColor="text1"/>
          <w:lang w:val="en-GB"/>
        </w:rPr>
        <w:t xml:space="preserve"> </w:t>
      </w:r>
      <w:r w:rsidR="00B60907" w:rsidRPr="00AC6B16">
        <w:rPr>
          <w:color w:val="000000" w:themeColor="text1"/>
          <w:lang w:val="en-GB"/>
        </w:rPr>
        <w:t xml:space="preserve">is </w:t>
      </w:r>
      <w:r w:rsidR="00B628AA" w:rsidRPr="00AC6B16">
        <w:rPr>
          <w:color w:val="000000" w:themeColor="text1"/>
          <w:lang w:val="en-GB"/>
        </w:rPr>
        <w:t>likely to</w:t>
      </w:r>
      <w:r w:rsidR="00B60907" w:rsidRPr="00AC6B16">
        <w:rPr>
          <w:color w:val="000000" w:themeColor="text1"/>
          <w:lang w:val="en-GB"/>
        </w:rPr>
        <w:t xml:space="preserve"> emerge in the dynamics of </w:t>
      </w:r>
      <w:r w:rsidR="0024389E" w:rsidRPr="00AC6B16">
        <w:rPr>
          <w:color w:val="000000" w:themeColor="text1"/>
          <w:lang w:val="en-GB"/>
        </w:rPr>
        <w:t xml:space="preserve">ACE models, </w:t>
      </w:r>
      <w:r w:rsidR="00B60907" w:rsidRPr="00AC6B16">
        <w:rPr>
          <w:color w:val="000000" w:themeColor="text1"/>
          <w:lang w:val="en-GB"/>
        </w:rPr>
        <w:t xml:space="preserve">but </w:t>
      </w:r>
      <w:r w:rsidR="00B628AA" w:rsidRPr="00AC6B16">
        <w:rPr>
          <w:color w:val="000000" w:themeColor="text1"/>
          <w:lang w:val="en-GB"/>
        </w:rPr>
        <w:t xml:space="preserve">anything </w:t>
      </w:r>
      <w:r w:rsidR="00815A26" w:rsidRPr="00AC6B16">
        <w:rPr>
          <w:color w:val="000000" w:themeColor="text1"/>
          <w:lang w:val="en-GB"/>
        </w:rPr>
        <w:t>like</w:t>
      </w:r>
      <w:r w:rsidR="00B628AA" w:rsidRPr="00AC6B16">
        <w:rPr>
          <w:color w:val="000000" w:themeColor="text1"/>
          <w:lang w:val="en-GB"/>
        </w:rPr>
        <w:t xml:space="preserve"> </w:t>
      </w:r>
      <w:r w:rsidR="00815A26" w:rsidRPr="00AC6B16">
        <w:rPr>
          <w:color w:val="000000" w:themeColor="text1"/>
          <w:lang w:val="en-GB"/>
        </w:rPr>
        <w:t>a</w:t>
      </w:r>
      <w:r w:rsidR="00B628AA" w:rsidRPr="00AC6B16">
        <w:rPr>
          <w:color w:val="000000" w:themeColor="text1"/>
          <w:lang w:val="en-GB"/>
        </w:rPr>
        <w:t xml:space="preserve"> </w:t>
      </w:r>
      <w:proofErr w:type="spellStart"/>
      <w:r w:rsidR="00B628AA" w:rsidRPr="00AC6B16">
        <w:rPr>
          <w:color w:val="000000" w:themeColor="text1"/>
          <w:lang w:val="en-GB"/>
        </w:rPr>
        <w:t>Walrasian</w:t>
      </w:r>
      <w:proofErr w:type="spellEnd"/>
      <w:r w:rsidR="00B628AA" w:rsidRPr="00AC6B16">
        <w:rPr>
          <w:color w:val="000000" w:themeColor="text1"/>
          <w:lang w:val="en-GB"/>
        </w:rPr>
        <w:t xml:space="preserve"> equilibrium should not be expected</w:t>
      </w:r>
      <w:r w:rsidR="00D540C6" w:rsidRPr="00AC6B16">
        <w:rPr>
          <w:color w:val="000000" w:themeColor="text1"/>
          <w:lang w:val="en-GB"/>
        </w:rPr>
        <w:t xml:space="preserve"> (Delli Gatti et al. </w:t>
      </w:r>
      <w:r w:rsidR="009D4566" w:rsidRPr="00AC6B16">
        <w:rPr>
          <w:color w:val="000000" w:themeColor="text1"/>
          <w:lang w:val="en-GB"/>
        </w:rPr>
        <w:t>(</w:t>
      </w:r>
      <w:r w:rsidR="00D540C6" w:rsidRPr="00AC6B16">
        <w:rPr>
          <w:color w:val="000000" w:themeColor="text1"/>
          <w:lang w:val="en-GB"/>
        </w:rPr>
        <w:t>2018)</w:t>
      </w:r>
      <w:r w:rsidR="009D4566" w:rsidRPr="00AC6B16">
        <w:rPr>
          <w:color w:val="000000" w:themeColor="text1"/>
          <w:lang w:val="en-GB"/>
        </w:rPr>
        <w:t>)</w:t>
      </w:r>
      <w:r w:rsidR="00B628AA" w:rsidRPr="00AC6B16">
        <w:rPr>
          <w:color w:val="000000" w:themeColor="text1"/>
          <w:lang w:val="en-GB"/>
        </w:rPr>
        <w:t>.</w:t>
      </w:r>
      <w:r w:rsidR="00D540C6" w:rsidRPr="00AC6B16">
        <w:rPr>
          <w:color w:val="000000" w:themeColor="text1"/>
          <w:lang w:val="en-GB"/>
        </w:rPr>
        <w:t xml:space="preserve"> </w:t>
      </w:r>
      <w:r w:rsidR="009E4316" w:rsidRPr="00AC6B16">
        <w:rPr>
          <w:color w:val="000000" w:themeColor="text1"/>
          <w:lang w:val="en-GB"/>
        </w:rPr>
        <w:t>Hence, in the ACE literature, the focus is usually on studying the system’s dynamics</w:t>
      </w:r>
      <w:r w:rsidR="00034A31" w:rsidRPr="00AC6B16">
        <w:rPr>
          <w:color w:val="000000" w:themeColor="text1"/>
          <w:lang w:val="en-GB"/>
        </w:rPr>
        <w:t xml:space="preserve"> and</w:t>
      </w:r>
      <w:r w:rsidR="009E4316" w:rsidRPr="00AC6B16">
        <w:rPr>
          <w:color w:val="000000" w:themeColor="text1"/>
          <w:lang w:val="en-GB"/>
        </w:rPr>
        <w:t xml:space="preserve"> match</w:t>
      </w:r>
      <w:r w:rsidR="00117231" w:rsidRPr="00AC6B16">
        <w:rPr>
          <w:color w:val="000000" w:themeColor="text1"/>
          <w:lang w:val="en-GB"/>
        </w:rPr>
        <w:t>ing</w:t>
      </w:r>
      <w:r w:rsidR="009E4316" w:rsidRPr="00AC6B16">
        <w:rPr>
          <w:color w:val="000000" w:themeColor="text1"/>
          <w:lang w:val="en-GB"/>
        </w:rPr>
        <w:t xml:space="preserve"> the qualitative properties of the system</w:t>
      </w:r>
      <w:r w:rsidR="0024389E" w:rsidRPr="00AC6B16">
        <w:rPr>
          <w:color w:val="000000" w:themeColor="text1"/>
          <w:lang w:val="en-GB"/>
        </w:rPr>
        <w:t xml:space="preserve"> </w:t>
      </w:r>
      <w:r w:rsidR="00012E67" w:rsidRPr="00AC6B16">
        <w:rPr>
          <w:color w:val="000000" w:themeColor="text1"/>
          <w:lang w:val="en-GB"/>
        </w:rPr>
        <w:t xml:space="preserve">being modelled, </w:t>
      </w:r>
      <w:r w:rsidR="00CC648C" w:rsidRPr="00AC6B16">
        <w:rPr>
          <w:color w:val="000000" w:themeColor="text1"/>
          <w:lang w:val="en-GB"/>
        </w:rPr>
        <w:t>i.e.</w:t>
      </w:r>
      <w:r w:rsidR="0024389E" w:rsidRPr="00AC6B16">
        <w:rPr>
          <w:color w:val="000000" w:themeColor="text1"/>
          <w:lang w:val="en-GB"/>
        </w:rPr>
        <w:t xml:space="preserve"> replicating stylized facts</w:t>
      </w:r>
      <w:r w:rsidR="000C2952" w:rsidRPr="00AC6B16">
        <w:rPr>
          <w:color w:val="000000" w:themeColor="text1"/>
          <w:lang w:val="en-GB"/>
        </w:rPr>
        <w:t>. At the same time, several recently developed macroeconomic ACE models achieve out-of-sample predictive performance comparable to state-of-the-art DSGE models (Farmer</w:t>
      </w:r>
      <w:r w:rsidR="00C438F7">
        <w:rPr>
          <w:color w:val="000000" w:themeColor="text1"/>
          <w:lang w:val="en-GB"/>
        </w:rPr>
        <w:t xml:space="preserve"> </w:t>
      </w:r>
      <w:r w:rsidR="000C2952" w:rsidRPr="00AC6B16">
        <w:rPr>
          <w:color w:val="000000" w:themeColor="text1"/>
          <w:lang w:val="en-GB"/>
        </w:rPr>
        <w:t>2025</w:t>
      </w:r>
      <w:r w:rsidR="00FA6F36">
        <w:rPr>
          <w:color w:val="000000" w:themeColor="text1"/>
          <w:lang w:val="en-GB"/>
        </w:rPr>
        <w:t>)</w:t>
      </w:r>
      <w:r w:rsidR="000C2952" w:rsidRPr="00AC6B16">
        <w:rPr>
          <w:color w:val="000000" w:themeColor="text1"/>
          <w:lang w:val="en-GB"/>
        </w:rPr>
        <w:t>, and the field is shifting from “roughly matching empirical</w:t>
      </w:r>
      <w:r w:rsidR="00042B70" w:rsidRPr="00AC6B16">
        <w:rPr>
          <w:color w:val="000000" w:themeColor="text1"/>
          <w:lang w:val="en-GB"/>
        </w:rPr>
        <w:t xml:space="preserve"> </w:t>
      </w:r>
      <w:r w:rsidR="000C2952" w:rsidRPr="00AC6B16">
        <w:rPr>
          <w:color w:val="000000" w:themeColor="text1"/>
          <w:lang w:val="en-GB"/>
        </w:rPr>
        <w:t xml:space="preserve">regularities” toward formal estimation of model parameters (Dyer et al., </w:t>
      </w:r>
      <w:r w:rsidR="000C2952" w:rsidRPr="009B79DA">
        <w:rPr>
          <w:color w:val="000000" w:themeColor="text1"/>
          <w:lang w:val="en-GB"/>
        </w:rPr>
        <w:t>2024).</w:t>
      </w:r>
      <w:r w:rsidR="00DE165C" w:rsidRPr="009B79DA">
        <w:rPr>
          <w:color w:val="000000" w:themeColor="text1"/>
          <w:lang w:val="en-GB"/>
        </w:rPr>
        <w:t xml:space="preserve"> </w:t>
      </w:r>
      <w:r w:rsidR="00AC6B16" w:rsidRPr="009B79DA">
        <w:rPr>
          <w:color w:val="000000" w:themeColor="text1"/>
          <w:lang w:val="en-GB"/>
        </w:rPr>
        <w:t>Since the</w:t>
      </w:r>
      <w:r w:rsidR="004A4931" w:rsidRPr="009B79DA">
        <w:rPr>
          <w:color w:val="000000" w:themeColor="text1"/>
          <w:lang w:val="en-GB"/>
        </w:rPr>
        <w:t xml:space="preserve"> methodological framework of ACE is suitable for representing</w:t>
      </w:r>
      <w:r w:rsidR="0078056D" w:rsidRPr="009B79DA">
        <w:rPr>
          <w:color w:val="000000" w:themeColor="text1"/>
          <w:lang w:val="en-GB"/>
        </w:rPr>
        <w:t>, potentially in detail</w:t>
      </w:r>
      <w:r w:rsidR="00C9646D" w:rsidRPr="009B79DA">
        <w:rPr>
          <w:color w:val="000000" w:themeColor="text1"/>
          <w:lang w:val="en-GB"/>
        </w:rPr>
        <w:t xml:space="preserve"> </w:t>
      </w:r>
      <w:r w:rsidR="00DE165C" w:rsidRPr="009B79DA">
        <w:rPr>
          <w:color w:val="000000" w:themeColor="text1"/>
          <w:lang w:val="en-GB"/>
        </w:rPr>
        <w:t xml:space="preserve">and </w:t>
      </w:r>
      <w:r w:rsidR="00C9646D" w:rsidRPr="009B79DA">
        <w:rPr>
          <w:color w:val="000000" w:themeColor="text1"/>
          <w:lang w:val="en-GB"/>
        </w:rPr>
        <w:t>with relative ease</w:t>
      </w:r>
      <w:r w:rsidR="0078056D" w:rsidRPr="009B79DA">
        <w:rPr>
          <w:color w:val="000000" w:themeColor="text1"/>
          <w:lang w:val="en-GB"/>
        </w:rPr>
        <w:t>,</w:t>
      </w:r>
      <w:r w:rsidR="004A4931" w:rsidRPr="009B79DA">
        <w:rPr>
          <w:color w:val="000000" w:themeColor="text1"/>
          <w:lang w:val="en-GB"/>
        </w:rPr>
        <w:t xml:space="preserve"> systems in which agent heterogeneity</w:t>
      </w:r>
      <w:r w:rsidR="00DE165C" w:rsidRPr="009B79DA">
        <w:rPr>
          <w:color w:val="000000" w:themeColor="text1"/>
          <w:lang w:val="en-GB"/>
        </w:rPr>
        <w:t>, bounded rationality</w:t>
      </w:r>
      <w:r w:rsidR="004A4931" w:rsidRPr="009B79DA">
        <w:rPr>
          <w:color w:val="000000" w:themeColor="text1"/>
          <w:lang w:val="en-GB"/>
        </w:rPr>
        <w:t xml:space="preserve"> and their mutual interactions play a crucial role</w:t>
      </w:r>
      <w:r w:rsidR="0078056D" w:rsidRPr="009B79DA">
        <w:rPr>
          <w:color w:val="000000" w:themeColor="text1"/>
          <w:lang w:val="en-GB"/>
        </w:rPr>
        <w:t>, it can be used to formally explore questions that would be hard to</w:t>
      </w:r>
      <w:r w:rsidR="00B7198C" w:rsidRPr="009B79DA">
        <w:rPr>
          <w:color w:val="000000" w:themeColor="text1"/>
          <w:lang w:val="en-GB"/>
        </w:rPr>
        <w:t xml:space="preserve"> even</w:t>
      </w:r>
      <w:r w:rsidR="0078056D" w:rsidRPr="009B79DA">
        <w:rPr>
          <w:color w:val="000000" w:themeColor="text1"/>
          <w:lang w:val="en-GB"/>
        </w:rPr>
        <w:t xml:space="preserve"> ask</w:t>
      </w:r>
      <w:r w:rsidR="00B7198C" w:rsidRPr="009B79DA">
        <w:rPr>
          <w:color w:val="000000" w:themeColor="text1"/>
          <w:lang w:val="en-GB"/>
        </w:rPr>
        <w:t xml:space="preserve"> using </w:t>
      </w:r>
      <w:r w:rsidR="00C9646D" w:rsidRPr="009B79DA">
        <w:rPr>
          <w:color w:val="000000" w:themeColor="text1"/>
          <w:lang w:val="en-GB"/>
        </w:rPr>
        <w:t>standard macroeconomic modelling techniques (Farmer, 2025).</w:t>
      </w:r>
      <w:r w:rsidR="00DE165C" w:rsidRPr="009B79DA">
        <w:rPr>
          <w:color w:val="000000" w:themeColor="text1"/>
          <w:lang w:val="en-GB"/>
        </w:rPr>
        <w:t xml:space="preserve"> </w:t>
      </w:r>
      <w:r w:rsidR="00C1428A" w:rsidRPr="009B79DA">
        <w:rPr>
          <w:color w:val="000000" w:themeColor="text1"/>
          <w:lang w:val="en-GB"/>
        </w:rPr>
        <w:t xml:space="preserve">It is argued that </w:t>
      </w:r>
      <w:r w:rsidR="00477E60" w:rsidRPr="009B79DA">
        <w:rPr>
          <w:color w:val="000000" w:themeColor="text1"/>
          <w:lang w:val="en-GB"/>
        </w:rPr>
        <w:t xml:space="preserve">these features make ACE models </w:t>
      </w:r>
      <w:r w:rsidR="00C70101" w:rsidRPr="009B79DA">
        <w:rPr>
          <w:color w:val="000000" w:themeColor="text1"/>
          <w:lang w:val="en-GB"/>
        </w:rPr>
        <w:t xml:space="preserve">well-suited </w:t>
      </w:r>
      <w:r w:rsidR="00345D48">
        <w:rPr>
          <w:color w:val="000000" w:themeColor="text1"/>
          <w:lang w:val="en-GB"/>
        </w:rPr>
        <w:t>for</w:t>
      </w:r>
      <w:r w:rsidR="00477E60" w:rsidRPr="009B79DA">
        <w:rPr>
          <w:color w:val="000000" w:themeColor="text1"/>
          <w:lang w:val="en-GB"/>
        </w:rPr>
        <w:t xml:space="preserve"> </w:t>
      </w:r>
      <w:r w:rsidR="00E724B0" w:rsidRPr="009B79DA">
        <w:rPr>
          <w:color w:val="000000" w:themeColor="text1"/>
          <w:lang w:val="en-GB"/>
        </w:rPr>
        <w:t xml:space="preserve">modelling modern monetary economies, where agent heterogeneity, </w:t>
      </w:r>
      <w:r w:rsidR="00F813DE" w:rsidRPr="009B79DA">
        <w:rPr>
          <w:color w:val="000000" w:themeColor="text1"/>
          <w:lang w:val="en-GB"/>
        </w:rPr>
        <w:t>bounded rationality</w:t>
      </w:r>
      <w:r w:rsidR="00E724B0" w:rsidRPr="009B79DA">
        <w:rPr>
          <w:color w:val="000000" w:themeColor="text1"/>
          <w:lang w:val="en-GB"/>
        </w:rPr>
        <w:t xml:space="preserve"> and mutual interaction</w:t>
      </w:r>
      <w:r w:rsidR="00976F56" w:rsidRPr="009B79DA">
        <w:rPr>
          <w:color w:val="000000" w:themeColor="text1"/>
          <w:lang w:val="en-GB"/>
        </w:rPr>
        <w:t>s</w:t>
      </w:r>
      <w:r w:rsidR="002A342E" w:rsidRPr="009B79DA">
        <w:rPr>
          <w:color w:val="000000" w:themeColor="text1"/>
          <w:lang w:val="en-GB"/>
        </w:rPr>
        <w:t xml:space="preserve"> at the micro</w:t>
      </w:r>
      <w:r w:rsidR="00976F56" w:rsidRPr="009B79DA">
        <w:rPr>
          <w:color w:val="000000" w:themeColor="text1"/>
          <w:lang w:val="en-GB"/>
        </w:rPr>
        <w:t xml:space="preserve"> </w:t>
      </w:r>
      <w:r w:rsidR="002A342E" w:rsidRPr="009B79DA">
        <w:rPr>
          <w:color w:val="000000" w:themeColor="text1"/>
          <w:lang w:val="en-GB"/>
        </w:rPr>
        <w:t>level</w:t>
      </w:r>
      <w:r w:rsidR="00E724B0" w:rsidRPr="009B79DA">
        <w:rPr>
          <w:color w:val="000000" w:themeColor="text1"/>
          <w:lang w:val="en-GB"/>
        </w:rPr>
        <w:t xml:space="preserve"> play </w:t>
      </w:r>
      <w:r w:rsidR="00976F56" w:rsidRPr="009B79DA">
        <w:rPr>
          <w:color w:val="000000" w:themeColor="text1"/>
          <w:lang w:val="en-GB"/>
        </w:rPr>
        <w:t xml:space="preserve">a </w:t>
      </w:r>
      <w:r w:rsidR="00E724B0" w:rsidRPr="009B79DA">
        <w:rPr>
          <w:color w:val="000000" w:themeColor="text1"/>
          <w:lang w:val="en-GB"/>
        </w:rPr>
        <w:t xml:space="preserve">significant </w:t>
      </w:r>
      <w:r w:rsidR="002A342E" w:rsidRPr="009B79DA">
        <w:rPr>
          <w:color w:val="000000" w:themeColor="text1"/>
          <w:lang w:val="en-GB"/>
        </w:rPr>
        <w:t>role in shaping the system dynamics</w:t>
      </w:r>
      <w:r w:rsidR="00BC55CA" w:rsidRPr="009B79DA">
        <w:rPr>
          <w:color w:val="000000" w:themeColor="text1"/>
          <w:lang w:val="en-GB"/>
        </w:rPr>
        <w:t xml:space="preserve"> </w:t>
      </w:r>
      <w:r w:rsidR="00C70101" w:rsidRPr="009B79DA">
        <w:rPr>
          <w:color w:val="000000" w:themeColor="text1"/>
          <w:lang w:val="en-GB"/>
        </w:rPr>
        <w:t>(</w:t>
      </w:r>
      <w:proofErr w:type="spellStart"/>
      <w:r w:rsidR="00C70101" w:rsidRPr="009B79DA">
        <w:rPr>
          <w:color w:val="000000" w:themeColor="text1"/>
          <w:lang w:val="en-GB"/>
        </w:rPr>
        <w:t>Caiani</w:t>
      </w:r>
      <w:proofErr w:type="spellEnd"/>
      <w:r w:rsidR="00C70101" w:rsidRPr="009B79DA">
        <w:rPr>
          <w:color w:val="000000" w:themeColor="text1"/>
          <w:lang w:val="en-GB"/>
        </w:rPr>
        <w:t xml:space="preserve"> et al.</w:t>
      </w:r>
      <w:r w:rsidR="00F813DE" w:rsidRPr="009B79DA">
        <w:rPr>
          <w:color w:val="000000" w:themeColor="text1"/>
          <w:lang w:val="en-GB"/>
        </w:rPr>
        <w:t>,</w:t>
      </w:r>
      <w:r w:rsidR="00C70101" w:rsidRPr="009B79DA">
        <w:rPr>
          <w:color w:val="000000" w:themeColor="text1"/>
          <w:lang w:val="en-GB"/>
        </w:rPr>
        <w:t xml:space="preserve"> 2016) </w:t>
      </w:r>
      <w:r w:rsidR="00BC55CA" w:rsidRPr="009B79DA">
        <w:rPr>
          <w:color w:val="000000" w:themeColor="text1"/>
          <w:lang w:val="en-GB"/>
        </w:rPr>
        <w:t xml:space="preserve">and can </w:t>
      </w:r>
      <w:r w:rsidR="00976F56" w:rsidRPr="009B79DA">
        <w:rPr>
          <w:color w:val="000000" w:themeColor="text1"/>
          <w:lang w:val="en-GB"/>
        </w:rPr>
        <w:t>generate</w:t>
      </w:r>
      <w:r w:rsidR="00BC55CA" w:rsidRPr="009B79DA">
        <w:rPr>
          <w:color w:val="000000" w:themeColor="text1"/>
          <w:lang w:val="en-GB"/>
        </w:rPr>
        <w:t xml:space="preserve"> outcomes that would seem “nearly impossible” if we do not account for this intrinsic </w:t>
      </w:r>
      <w:r w:rsidR="00BC55CA" w:rsidRPr="009B79DA">
        <w:rPr>
          <w:color w:val="000000" w:themeColor="text1"/>
          <w:lang w:val="en-GB"/>
        </w:rPr>
        <w:lastRenderedPageBreak/>
        <w:t>complexity</w:t>
      </w:r>
      <w:r w:rsidR="00C70101" w:rsidRPr="009B79DA">
        <w:rPr>
          <w:color w:val="000000" w:themeColor="text1"/>
          <w:lang w:val="en-GB"/>
        </w:rPr>
        <w:t xml:space="preserve"> (</w:t>
      </w:r>
      <w:r w:rsidR="00BF64DE" w:rsidRPr="009B79DA">
        <w:rPr>
          <w:color w:val="000000" w:themeColor="text1"/>
          <w:lang w:val="en-GB"/>
        </w:rPr>
        <w:t>Farmer &amp; Foley 2009</w:t>
      </w:r>
      <w:r w:rsidR="003B22BF" w:rsidRPr="009B79DA">
        <w:rPr>
          <w:color w:val="000000" w:themeColor="text1"/>
          <w:lang w:val="en-GB"/>
        </w:rPr>
        <w:t>;</w:t>
      </w:r>
      <w:r w:rsidR="00100C73" w:rsidRPr="009B79DA">
        <w:rPr>
          <w:color w:val="000000" w:themeColor="text1"/>
          <w:lang w:val="en-GB"/>
        </w:rPr>
        <w:t xml:space="preserve"> </w:t>
      </w:r>
      <w:r w:rsidR="00100C73" w:rsidRPr="00285DBD">
        <w:rPr>
          <w:color w:val="EE0000"/>
          <w:lang w:val="en-GB"/>
        </w:rPr>
        <w:t>Stiglitz 2018</w:t>
      </w:r>
      <w:r w:rsidR="00C70101" w:rsidRPr="009B79DA">
        <w:rPr>
          <w:color w:val="000000" w:themeColor="text1"/>
          <w:lang w:val="en-GB"/>
        </w:rPr>
        <w:t>)</w:t>
      </w:r>
      <w:r w:rsidR="00BC55CA" w:rsidRPr="009B79DA">
        <w:rPr>
          <w:color w:val="000000" w:themeColor="text1"/>
          <w:lang w:val="en-GB"/>
        </w:rPr>
        <w:t>.</w:t>
      </w:r>
      <w:r w:rsidR="003A287F" w:rsidRPr="009B79DA">
        <w:rPr>
          <w:color w:val="000000" w:themeColor="text1"/>
          <w:lang w:val="en-GB"/>
        </w:rPr>
        <w:t xml:space="preserve"> </w:t>
      </w:r>
      <w:r w:rsidR="009B000A" w:rsidRPr="009B79DA">
        <w:rPr>
          <w:color w:val="000000" w:themeColor="text1"/>
          <w:lang w:val="en-GB"/>
        </w:rPr>
        <w:t xml:space="preserve">This fact is </w:t>
      </w:r>
      <w:r w:rsidR="00371477" w:rsidRPr="009B79DA">
        <w:rPr>
          <w:color w:val="000000" w:themeColor="text1"/>
          <w:lang w:val="en-GB"/>
        </w:rPr>
        <w:t xml:space="preserve">indeed </w:t>
      </w:r>
      <w:r w:rsidR="009B000A" w:rsidRPr="009B79DA">
        <w:rPr>
          <w:color w:val="000000" w:themeColor="text1"/>
          <w:lang w:val="en-GB"/>
        </w:rPr>
        <w:t xml:space="preserve">well realized in the growing field of ACE and is increasingly being recognized within the economics </w:t>
      </w:r>
      <w:r w:rsidR="008056DE" w:rsidRPr="009B79DA">
        <w:rPr>
          <w:color w:val="000000" w:themeColor="text1"/>
          <w:lang w:val="en-GB"/>
        </w:rPr>
        <w:t>profession</w:t>
      </w:r>
      <w:r w:rsidR="009B000A" w:rsidRPr="009B79DA">
        <w:rPr>
          <w:color w:val="000000" w:themeColor="text1"/>
          <w:lang w:val="en-GB"/>
        </w:rPr>
        <w:t xml:space="preserve"> (</w:t>
      </w:r>
      <w:r w:rsidR="00D26C87">
        <w:rPr>
          <w:color w:val="000000" w:themeColor="text1"/>
          <w:lang w:val="en-GB"/>
        </w:rPr>
        <w:t xml:space="preserve">Rosser 2021; </w:t>
      </w:r>
      <w:r w:rsidR="00086E43" w:rsidRPr="00086E43">
        <w:rPr>
          <w:color w:val="000000" w:themeColor="text1"/>
          <w:lang w:val="en-GB"/>
        </w:rPr>
        <w:t>Haldane &amp; Turrell</w:t>
      </w:r>
      <w:r w:rsidR="00086E43">
        <w:rPr>
          <w:color w:val="000000" w:themeColor="text1"/>
          <w:lang w:val="en-GB"/>
        </w:rPr>
        <w:t xml:space="preserve"> </w:t>
      </w:r>
      <w:r w:rsidR="00F233B2" w:rsidRPr="009B79DA">
        <w:rPr>
          <w:color w:val="000000" w:themeColor="text1"/>
          <w:lang w:val="en-GB"/>
        </w:rPr>
        <w:t>2017</w:t>
      </w:r>
      <w:r w:rsidR="00D26C87">
        <w:rPr>
          <w:color w:val="000000" w:themeColor="text1"/>
          <w:lang w:val="en-GB"/>
        </w:rPr>
        <w:t>;</w:t>
      </w:r>
      <w:r w:rsidR="005C1398" w:rsidRPr="009B79DA">
        <w:rPr>
          <w:color w:val="000000" w:themeColor="text1"/>
          <w:lang w:val="en-GB"/>
        </w:rPr>
        <w:t xml:space="preserve"> </w:t>
      </w:r>
      <w:r w:rsidR="008056DE" w:rsidRPr="009B79DA">
        <w:rPr>
          <w:color w:val="000000" w:themeColor="text1"/>
          <w:lang w:val="en-GB"/>
        </w:rPr>
        <w:t>Borsos et al. 2025</w:t>
      </w:r>
      <w:r w:rsidR="009B000A" w:rsidRPr="009B79DA">
        <w:rPr>
          <w:color w:val="000000" w:themeColor="text1"/>
          <w:lang w:val="en-GB"/>
        </w:rPr>
        <w:t>).</w:t>
      </w:r>
      <w:r w:rsidR="00C54086">
        <w:rPr>
          <w:color w:val="000000" w:themeColor="text1"/>
          <w:lang w:val="en-GB"/>
        </w:rPr>
        <w:t xml:space="preserve"> </w:t>
      </w:r>
      <w:r w:rsidR="00C54086">
        <w:rPr>
          <w:color w:val="EE0000"/>
          <w:lang w:val="en-GB"/>
        </w:rPr>
        <w:t>Can be calibrated on micro data and directly utilise big-&gt; bigger compute</w:t>
      </w:r>
    </w:p>
    <w:p w14:paraId="18886FF1" w14:textId="06BDEF55" w:rsidR="00A40A17" w:rsidRDefault="00A40A17" w:rsidP="00A40A17">
      <w:pPr>
        <w:rPr>
          <w:b/>
          <w:bCs/>
          <w:lang w:val="en-GB"/>
        </w:rPr>
      </w:pPr>
      <w:r w:rsidRPr="009C64A7">
        <w:rPr>
          <w:b/>
          <w:bCs/>
          <w:lang w:val="en-GB"/>
        </w:rPr>
        <w:t>2.</w:t>
      </w:r>
      <w:r>
        <w:rPr>
          <w:b/>
          <w:bCs/>
          <w:lang w:val="en-GB"/>
        </w:rPr>
        <w:t xml:space="preserve">2 </w:t>
      </w:r>
      <w:r w:rsidR="00DE4C28">
        <w:rPr>
          <w:b/>
          <w:bCs/>
          <w:lang w:val="en-GB"/>
        </w:rPr>
        <w:t xml:space="preserve">On </w:t>
      </w:r>
      <w:r w:rsidR="006065B6" w:rsidRPr="006065B6">
        <w:rPr>
          <w:b/>
          <w:bCs/>
          <w:lang w:val="en-GB"/>
        </w:rPr>
        <w:t>Money creation in the modern economy</w:t>
      </w:r>
    </w:p>
    <w:p w14:paraId="393E60F4" w14:textId="7CCE1E00" w:rsidR="00435F43" w:rsidRPr="00435F43" w:rsidRDefault="00663581" w:rsidP="003942F5">
      <w:pPr>
        <w:rPr>
          <w:color w:val="EE0000"/>
          <w:lang w:val="en-GB"/>
        </w:rPr>
      </w:pPr>
      <w:r w:rsidRPr="00663581">
        <w:rPr>
          <w:lang w:val="en-GB"/>
        </w:rPr>
        <w:t>Over the past century, the economics profession’s consensus about money</w:t>
      </w:r>
      <w:r>
        <w:rPr>
          <w:lang w:val="en-GB"/>
        </w:rPr>
        <w:t>**</w:t>
      </w:r>
      <w:r w:rsidRPr="00663581">
        <w:rPr>
          <w:lang w:val="en-GB"/>
        </w:rPr>
        <w:t xml:space="preserve"> creation has shifted several times. Because this evolution has been somewhat circular</w:t>
      </w:r>
      <w:r w:rsidR="00DE4C28">
        <w:rPr>
          <w:lang w:val="en-GB"/>
        </w:rPr>
        <w:t xml:space="preserve">, </w:t>
      </w:r>
      <w:r w:rsidR="003B52F9">
        <w:rPr>
          <w:lang w:val="en-GB"/>
        </w:rPr>
        <w:t xml:space="preserve">and to this day, the explanations provided in </w:t>
      </w:r>
      <w:r w:rsidR="003C0208">
        <w:rPr>
          <w:lang w:val="en-GB"/>
        </w:rPr>
        <w:t xml:space="preserve">leading </w:t>
      </w:r>
      <w:r w:rsidR="003B52F9">
        <w:rPr>
          <w:lang w:val="en-GB"/>
        </w:rPr>
        <w:t>economics textbooks generally differ (</w:t>
      </w:r>
      <w:r w:rsidR="00763C7E" w:rsidRPr="00763C7E">
        <w:rPr>
          <w:lang w:val="en-GB"/>
        </w:rPr>
        <w:t>Carlin &amp; Soskice, 2024; Mankiw, 2021</w:t>
      </w:r>
      <w:r w:rsidR="00763C7E">
        <w:rPr>
          <w:lang w:val="en-GB"/>
        </w:rPr>
        <w:t>)</w:t>
      </w:r>
      <w:r w:rsidR="00A0358F">
        <w:rPr>
          <w:lang w:val="en-GB"/>
        </w:rPr>
        <w:t xml:space="preserve"> </w:t>
      </w:r>
      <w:r w:rsidR="006820EC">
        <w:rPr>
          <w:lang w:val="en-GB"/>
        </w:rPr>
        <w:t xml:space="preserve">- </w:t>
      </w:r>
      <w:r w:rsidR="00DE4C28">
        <w:rPr>
          <w:lang w:val="en-GB"/>
        </w:rPr>
        <w:t xml:space="preserve">we elaborate on this development here. </w:t>
      </w:r>
      <w:r w:rsidR="00AB677D" w:rsidRPr="00AB677D">
        <w:rPr>
          <w:lang w:val="en-GB"/>
        </w:rPr>
        <w:t xml:space="preserve">Strictly speaking, the </w:t>
      </w:r>
      <w:r w:rsidR="00D438B3">
        <w:rPr>
          <w:lang w:val="en-GB"/>
        </w:rPr>
        <w:t>core</w:t>
      </w:r>
      <w:r w:rsidR="00AB677D" w:rsidRPr="00AB677D">
        <w:rPr>
          <w:lang w:val="en-GB"/>
        </w:rPr>
        <w:t xml:space="preserve"> insight</w:t>
      </w:r>
      <w:r w:rsidR="009E6F85">
        <w:rPr>
          <w:lang w:val="en-GB"/>
        </w:rPr>
        <w:t xml:space="preserve"> - </w:t>
      </w:r>
      <w:r w:rsidR="003C0208" w:rsidRPr="003C0208">
        <w:rPr>
          <w:lang w:val="en-GB"/>
        </w:rPr>
        <w:t xml:space="preserve">already recognised in the early twentieth century </w:t>
      </w:r>
      <w:r w:rsidR="00B05405">
        <w:rPr>
          <w:lang w:val="en-GB"/>
        </w:rPr>
        <w:t xml:space="preserve">(Werner, </w:t>
      </w:r>
      <w:r w:rsidR="00611D09">
        <w:rPr>
          <w:color w:val="EE0000"/>
          <w:lang w:val="en-GB"/>
        </w:rPr>
        <w:t>2014</w:t>
      </w:r>
      <w:r w:rsidR="00B05405">
        <w:rPr>
          <w:lang w:val="en-GB"/>
        </w:rPr>
        <w:t>)</w:t>
      </w:r>
      <w:r w:rsidR="009E6F85">
        <w:rPr>
          <w:lang w:val="en-GB"/>
        </w:rPr>
        <w:t xml:space="preserve"> - </w:t>
      </w:r>
      <w:r w:rsidR="00AB677D" w:rsidRPr="00AB677D">
        <w:rPr>
          <w:lang w:val="en-GB"/>
        </w:rPr>
        <w:t>that new means of payment</w:t>
      </w:r>
      <w:r w:rsidR="00ED313E" w:rsidRPr="00ED313E">
        <w:rPr>
          <w:lang w:val="en-GB"/>
        </w:rPr>
        <w:t xml:space="preserve">, in the form of bank </w:t>
      </w:r>
      <w:r w:rsidR="00ED313E" w:rsidRPr="00DB47C7">
        <w:rPr>
          <w:color w:val="EE0000"/>
          <w:lang w:val="en-GB"/>
        </w:rPr>
        <w:t>deposits</w:t>
      </w:r>
      <w:r w:rsidR="00ED313E" w:rsidRPr="00ED313E">
        <w:rPr>
          <w:lang w:val="en-GB"/>
        </w:rPr>
        <w:t>, are created when a bank extends a loan</w:t>
      </w:r>
      <w:r w:rsidR="00ED313E">
        <w:rPr>
          <w:lang w:val="en-GB"/>
        </w:rPr>
        <w:t>, is correct</w:t>
      </w:r>
      <w:r w:rsidR="00CB0BBF">
        <w:rPr>
          <w:lang w:val="en-GB"/>
        </w:rPr>
        <w:t xml:space="preserve"> (</w:t>
      </w:r>
      <w:r w:rsidR="00EF7715" w:rsidRPr="0005380E">
        <w:rPr>
          <w:color w:val="EE0000"/>
          <w:lang w:val="en-GB"/>
        </w:rPr>
        <w:t xml:space="preserve">Benes &amp; </w:t>
      </w:r>
      <w:proofErr w:type="spellStart"/>
      <w:r w:rsidR="00EF7715" w:rsidRPr="0005380E">
        <w:rPr>
          <w:color w:val="EE0000"/>
          <w:lang w:val="en-GB"/>
        </w:rPr>
        <w:t>Kumhof</w:t>
      </w:r>
      <w:proofErr w:type="spellEnd"/>
      <w:r w:rsidR="00EF7715" w:rsidRPr="0005380E">
        <w:rPr>
          <w:color w:val="EE0000"/>
          <w:lang w:val="en-GB"/>
        </w:rPr>
        <w:t>, 2012</w:t>
      </w:r>
      <w:r w:rsidR="00FB1873">
        <w:rPr>
          <w:color w:val="EE0000"/>
          <w:lang w:val="en-GB"/>
        </w:rPr>
        <w:t xml:space="preserve"> (? </w:t>
      </w:r>
      <w:proofErr w:type="spellStart"/>
      <w:r w:rsidR="00FB1873">
        <w:rPr>
          <w:color w:val="EE0000"/>
          <w:lang w:val="en-GB"/>
        </w:rPr>
        <w:t>Hodí</w:t>
      </w:r>
      <w:proofErr w:type="spellEnd"/>
      <w:r w:rsidR="00FB1873">
        <w:rPr>
          <w:color w:val="EE0000"/>
          <w:lang w:val="en-GB"/>
        </w:rPr>
        <w:t xml:space="preserve"> se to </w:t>
      </w:r>
      <w:proofErr w:type="spellStart"/>
      <w:r w:rsidR="00FB1873">
        <w:rPr>
          <w:color w:val="EE0000"/>
          <w:lang w:val="en-GB"/>
        </w:rPr>
        <w:t>tu</w:t>
      </w:r>
      <w:proofErr w:type="spellEnd"/>
      <w:r w:rsidR="00FB1873">
        <w:rPr>
          <w:color w:val="EE0000"/>
          <w:lang w:val="en-GB"/>
        </w:rPr>
        <w:t>?)</w:t>
      </w:r>
      <w:r w:rsidR="00EF7715">
        <w:rPr>
          <w:lang w:val="en-GB"/>
        </w:rPr>
        <w:t xml:space="preserve">; </w:t>
      </w:r>
      <w:r w:rsidR="00EE0DB0" w:rsidRPr="00DA1EEA">
        <w:rPr>
          <w:color w:val="EE0000"/>
          <w:lang w:val="en-GB"/>
        </w:rPr>
        <w:t>Werner</w:t>
      </w:r>
      <w:r w:rsidR="00DA1EEA" w:rsidRPr="00DA1EEA">
        <w:rPr>
          <w:color w:val="EE0000"/>
          <w:lang w:val="en-GB"/>
        </w:rPr>
        <w:t xml:space="preserve"> </w:t>
      </w:r>
      <w:r w:rsidR="001E4E29">
        <w:rPr>
          <w:color w:val="EE0000"/>
          <w:lang w:val="en-GB"/>
        </w:rPr>
        <w:t xml:space="preserve">2014, </w:t>
      </w:r>
      <w:r w:rsidR="00DA1EEA" w:rsidRPr="00DA1EEA">
        <w:rPr>
          <w:color w:val="EE0000"/>
          <w:lang w:val="en-GB"/>
        </w:rPr>
        <w:t>201</w:t>
      </w:r>
      <w:r w:rsidR="001E4E29">
        <w:rPr>
          <w:color w:val="EE0000"/>
          <w:lang w:val="en-GB"/>
        </w:rPr>
        <w:t>5</w:t>
      </w:r>
      <w:r w:rsidR="00EE0DB0">
        <w:rPr>
          <w:color w:val="EE0000"/>
          <w:lang w:val="en-GB"/>
        </w:rPr>
        <w:t xml:space="preserve">; </w:t>
      </w:r>
      <w:r w:rsidR="00CB0BBF" w:rsidRPr="00D438B3">
        <w:rPr>
          <w:lang w:val="en-GB"/>
        </w:rPr>
        <w:t>McLeay, Radia &amp; Thomas, 2014</w:t>
      </w:r>
      <w:r w:rsidR="00CB0BBF">
        <w:rPr>
          <w:lang w:val="en-GB"/>
        </w:rPr>
        <w:t xml:space="preserve">; </w:t>
      </w:r>
      <w:r w:rsidR="006922DE" w:rsidRPr="006922DE">
        <w:rPr>
          <w:lang w:val="en-GB"/>
        </w:rPr>
        <w:t>Deutsche Bundesbank, 2017</w:t>
      </w:r>
      <w:r w:rsidR="00CB0BBF">
        <w:rPr>
          <w:lang w:val="en-GB"/>
        </w:rPr>
        <w:t>)</w:t>
      </w:r>
      <w:r w:rsidR="00AB677D">
        <w:rPr>
          <w:lang w:val="en-GB"/>
        </w:rPr>
        <w:t>.</w:t>
      </w:r>
      <w:r w:rsidR="006C3474">
        <w:rPr>
          <w:lang w:val="en-GB"/>
        </w:rPr>
        <w:t xml:space="preserve"> </w:t>
      </w:r>
      <w:r w:rsidR="00555811">
        <w:rPr>
          <w:lang w:val="en-GB"/>
        </w:rPr>
        <w:t>Since in the</w:t>
      </w:r>
      <w:r w:rsidR="006C3474" w:rsidRPr="006C3474">
        <w:rPr>
          <w:lang w:val="en-GB"/>
        </w:rPr>
        <w:t xml:space="preserve"> contemporary monetary economies, bank-deposit money created through lending constitutes the dominant share of </w:t>
      </w:r>
      <w:r w:rsidR="00AC3621">
        <w:rPr>
          <w:lang w:val="en-GB"/>
        </w:rPr>
        <w:t>money supply</w:t>
      </w:r>
      <w:r w:rsidR="002616A6">
        <w:rPr>
          <w:lang w:val="en-GB"/>
        </w:rPr>
        <w:t xml:space="preserve"> (</w:t>
      </w:r>
      <w:r w:rsidR="002616A6" w:rsidRPr="002616A6">
        <w:rPr>
          <w:lang w:val="en-GB"/>
        </w:rPr>
        <w:t xml:space="preserve">broad </w:t>
      </w:r>
      <w:r w:rsidR="002616A6" w:rsidRPr="007306A4">
        <w:rPr>
          <w:color w:val="000000" w:themeColor="text1"/>
          <w:lang w:val="en-GB"/>
        </w:rPr>
        <w:t xml:space="preserve">money), with the remainder consisting of </w:t>
      </w:r>
      <w:r w:rsidR="00D84D6B" w:rsidRPr="007306A4">
        <w:rPr>
          <w:color w:val="000000" w:themeColor="text1"/>
          <w:lang w:val="en-GB"/>
        </w:rPr>
        <w:t xml:space="preserve">money created by </w:t>
      </w:r>
      <w:r w:rsidR="002616A6" w:rsidRPr="007306A4">
        <w:rPr>
          <w:color w:val="000000" w:themeColor="text1"/>
          <w:lang w:val="en-GB"/>
        </w:rPr>
        <w:t>central</w:t>
      </w:r>
      <w:r w:rsidR="00D84D6B" w:rsidRPr="007306A4">
        <w:rPr>
          <w:color w:val="000000" w:themeColor="text1"/>
          <w:lang w:val="en-GB"/>
        </w:rPr>
        <w:t xml:space="preserve"> </w:t>
      </w:r>
      <w:r w:rsidR="002616A6" w:rsidRPr="007306A4">
        <w:rPr>
          <w:color w:val="000000" w:themeColor="text1"/>
          <w:lang w:val="en-GB"/>
        </w:rPr>
        <w:t>bank</w:t>
      </w:r>
      <w:r w:rsidR="004E4DAD" w:rsidRPr="007306A4">
        <w:rPr>
          <w:color w:val="000000" w:themeColor="text1"/>
          <w:lang w:val="en-GB"/>
        </w:rPr>
        <w:t xml:space="preserve">, </w:t>
      </w:r>
      <w:r w:rsidR="00230E9F" w:rsidRPr="007306A4">
        <w:rPr>
          <w:color w:val="000000" w:themeColor="text1"/>
          <w:lang w:val="en-GB"/>
        </w:rPr>
        <w:t xml:space="preserve">this </w:t>
      </w:r>
      <w:r w:rsidR="0078411E">
        <w:rPr>
          <w:lang w:val="en-GB"/>
        </w:rPr>
        <w:t>insight</w:t>
      </w:r>
      <w:r w:rsidR="00230E9F">
        <w:rPr>
          <w:lang w:val="en-GB"/>
        </w:rPr>
        <w:t xml:space="preserve"> </w:t>
      </w:r>
      <w:r w:rsidR="00AC3621">
        <w:rPr>
          <w:lang w:val="en-GB"/>
        </w:rPr>
        <w:t>is significant</w:t>
      </w:r>
      <w:r w:rsidR="004E4DAD">
        <w:rPr>
          <w:lang w:val="en-GB"/>
        </w:rPr>
        <w:t xml:space="preserve"> (</w:t>
      </w:r>
      <w:r w:rsidR="004E4DAD" w:rsidRPr="00D438B3">
        <w:rPr>
          <w:lang w:val="en-GB"/>
        </w:rPr>
        <w:t>McLeay, Radia &amp; Thomas, 2014</w:t>
      </w:r>
      <w:r w:rsidR="004E4DAD">
        <w:rPr>
          <w:lang w:val="en-GB"/>
        </w:rPr>
        <w:t>).</w:t>
      </w:r>
      <w:r w:rsidR="007306A4">
        <w:rPr>
          <w:lang w:val="en-GB"/>
        </w:rPr>
        <w:t xml:space="preserve"> </w:t>
      </w:r>
      <w:r w:rsidR="000E16FB" w:rsidRPr="00BF1A1E">
        <w:rPr>
          <w:color w:val="EE0000"/>
          <w:lang w:val="en-GB"/>
        </w:rPr>
        <w:t>Most r</w:t>
      </w:r>
      <w:r w:rsidR="0032340A" w:rsidRPr="00BF1A1E">
        <w:rPr>
          <w:color w:val="EE0000"/>
          <w:lang w:val="en-GB"/>
        </w:rPr>
        <w:t>ecently</w:t>
      </w:r>
      <w:r w:rsidR="0032340A">
        <w:rPr>
          <w:color w:val="7030A0"/>
          <w:lang w:val="en-GB"/>
        </w:rPr>
        <w:t>, it</w:t>
      </w:r>
      <w:r w:rsidR="00737192" w:rsidRPr="00E93727">
        <w:rPr>
          <w:color w:val="7030A0"/>
          <w:lang w:val="en-GB"/>
        </w:rPr>
        <w:t xml:space="preserve"> was brought to </w:t>
      </w:r>
      <w:r w:rsidR="00B929CE">
        <w:rPr>
          <w:color w:val="7030A0"/>
          <w:lang w:val="en-GB"/>
        </w:rPr>
        <w:t xml:space="preserve">the </w:t>
      </w:r>
      <w:r w:rsidR="00737192" w:rsidRPr="00E93727">
        <w:rPr>
          <w:color w:val="7030A0"/>
          <w:lang w:val="en-GB"/>
        </w:rPr>
        <w:t xml:space="preserve">attention of the broad economics profession again, </w:t>
      </w:r>
      <w:r w:rsidR="0032340A">
        <w:rPr>
          <w:color w:val="7030A0"/>
          <w:lang w:val="en-GB"/>
        </w:rPr>
        <w:t>by</w:t>
      </w:r>
      <w:r w:rsidR="00737192" w:rsidRPr="00E93727">
        <w:rPr>
          <w:color w:val="7030A0"/>
          <w:lang w:val="en-GB"/>
        </w:rPr>
        <w:t xml:space="preserve"> the 2008 financial crisis</w:t>
      </w:r>
      <w:r w:rsidR="00555811">
        <w:rPr>
          <w:color w:val="7030A0"/>
          <w:lang w:val="en-GB"/>
        </w:rPr>
        <w:t xml:space="preserve"> </w:t>
      </w:r>
      <w:r w:rsidR="00555811" w:rsidRPr="00E93727">
        <w:rPr>
          <w:color w:val="7030A0"/>
          <w:lang w:val="en-GB"/>
        </w:rPr>
        <w:t xml:space="preserve">(before the crisis this view of banking sector was popular particularly with the </w:t>
      </w:r>
      <w:r w:rsidR="0032340A" w:rsidRPr="00E93727">
        <w:rPr>
          <w:color w:val="7030A0"/>
          <w:lang w:val="en-GB"/>
        </w:rPr>
        <w:t>post</w:t>
      </w:r>
      <w:r w:rsidR="0032340A" w:rsidRPr="00707EB6">
        <w:rPr>
          <w:color w:val="7030A0"/>
          <w:lang w:val="en-GB"/>
        </w:rPr>
        <w:t>-Keynesian</w:t>
      </w:r>
      <w:r w:rsidR="00D73FF3">
        <w:rPr>
          <w:color w:val="7030A0"/>
          <w:lang w:val="en-GB"/>
        </w:rPr>
        <w:t>***</w:t>
      </w:r>
      <w:r w:rsidR="00421893">
        <w:rPr>
          <w:color w:val="7030A0"/>
          <w:lang w:val="en-GB"/>
        </w:rPr>
        <w:t xml:space="preserve"> and </w:t>
      </w:r>
      <w:r w:rsidR="00421893" w:rsidRPr="00421893">
        <w:rPr>
          <w:color w:val="7030A0"/>
          <w:lang w:val="en-GB"/>
        </w:rPr>
        <w:t>‘Austrian’ economists</w:t>
      </w:r>
      <w:r w:rsidR="00421893" w:rsidRPr="00421893">
        <w:rPr>
          <w:color w:val="7030A0"/>
          <w:lang w:val="en-GB"/>
        </w:rPr>
        <w:t xml:space="preserve"> </w:t>
      </w:r>
      <w:r w:rsidR="00555811" w:rsidRPr="005C3F82">
        <w:rPr>
          <w:color w:val="EE0000"/>
          <w:lang w:val="en-GB"/>
        </w:rPr>
        <w:t>(</w:t>
      </w:r>
      <w:r w:rsidR="00421893">
        <w:rPr>
          <w:lang w:val="en-GB"/>
        </w:rPr>
        <w:t xml:space="preserve">Werner, </w:t>
      </w:r>
      <w:r w:rsidR="00421893">
        <w:rPr>
          <w:color w:val="EE0000"/>
          <w:lang w:val="en-GB"/>
        </w:rPr>
        <w:t>2014</w:t>
      </w:r>
      <w:r w:rsidR="00421893">
        <w:rPr>
          <w:color w:val="EE0000"/>
          <w:lang w:val="en-GB"/>
        </w:rPr>
        <w:t xml:space="preserve">)) </w:t>
      </w:r>
      <w:r w:rsidR="00737192" w:rsidRPr="00707EB6">
        <w:rPr>
          <w:color w:val="7030A0"/>
          <w:lang w:val="en-GB"/>
        </w:rPr>
        <w:t xml:space="preserve">before which the </w:t>
      </w:r>
      <w:r w:rsidR="0032340A" w:rsidRPr="00707EB6">
        <w:rPr>
          <w:color w:val="7030A0"/>
          <w:lang w:val="en-GB"/>
        </w:rPr>
        <w:t>widely accepted paradigm, on which to model the banking sector was the intermediation of loanable funds</w:t>
      </w:r>
      <w:r w:rsidR="00E34B43" w:rsidRPr="00707EB6">
        <w:rPr>
          <w:color w:val="7030A0"/>
          <w:lang w:val="en-GB"/>
        </w:rPr>
        <w:t xml:space="preserve"> (ILF)</w:t>
      </w:r>
      <w:r w:rsidR="00EE6379">
        <w:rPr>
          <w:color w:val="7030A0"/>
          <w:lang w:val="en-GB"/>
        </w:rPr>
        <w:t xml:space="preserve"> (</w:t>
      </w:r>
      <w:r w:rsidR="00EE6379" w:rsidRPr="007407D0">
        <w:rPr>
          <w:color w:val="EE0000"/>
          <w:lang w:val="en-GB"/>
        </w:rPr>
        <w:t xml:space="preserve">Benes &amp; </w:t>
      </w:r>
      <w:proofErr w:type="spellStart"/>
      <w:r w:rsidR="00EE6379" w:rsidRPr="007407D0">
        <w:rPr>
          <w:color w:val="EE0000"/>
          <w:lang w:val="en-GB"/>
        </w:rPr>
        <w:t>Kumhof</w:t>
      </w:r>
      <w:proofErr w:type="spellEnd"/>
      <w:r w:rsidR="00EE6379" w:rsidRPr="007407D0">
        <w:rPr>
          <w:color w:val="EE0000"/>
          <w:lang w:val="en-GB"/>
        </w:rPr>
        <w:t>, 2012</w:t>
      </w:r>
      <w:r w:rsidR="00EE6379">
        <w:rPr>
          <w:color w:val="7030A0"/>
          <w:lang w:val="en-GB"/>
        </w:rPr>
        <w:t>)</w:t>
      </w:r>
      <w:r w:rsidR="0032340A" w:rsidRPr="00707EB6">
        <w:rPr>
          <w:color w:val="7030A0"/>
          <w:lang w:val="en-GB"/>
        </w:rPr>
        <w:t>.</w:t>
      </w:r>
      <w:r w:rsidR="00E34B43" w:rsidRPr="00707EB6">
        <w:rPr>
          <w:color w:val="7030A0"/>
          <w:lang w:val="en-GB"/>
        </w:rPr>
        <w:t xml:space="preserve"> </w:t>
      </w:r>
      <w:r w:rsidR="00D16DB1" w:rsidRPr="00707EB6">
        <w:rPr>
          <w:color w:val="7030A0"/>
          <w:lang w:val="en-GB"/>
        </w:rPr>
        <w:t>T</w:t>
      </w:r>
      <w:r w:rsidR="00DE7C35" w:rsidRPr="00707EB6">
        <w:rPr>
          <w:color w:val="7030A0"/>
          <w:lang w:val="en-GB"/>
        </w:rPr>
        <w:t xml:space="preserve">his line of thinking </w:t>
      </w:r>
      <w:r w:rsidR="0084453F" w:rsidRPr="00707EB6">
        <w:rPr>
          <w:color w:val="7030A0"/>
          <w:lang w:val="en-GB"/>
        </w:rPr>
        <w:t xml:space="preserve">(ILF) </w:t>
      </w:r>
      <w:r w:rsidR="00DE7C35" w:rsidRPr="00707EB6">
        <w:rPr>
          <w:color w:val="7030A0"/>
          <w:lang w:val="en-GB"/>
        </w:rPr>
        <w:t xml:space="preserve">was </w:t>
      </w:r>
      <w:r w:rsidR="00D16DB1" w:rsidRPr="00707EB6">
        <w:rPr>
          <w:color w:val="7030A0"/>
          <w:lang w:val="en-GB"/>
        </w:rPr>
        <w:t xml:space="preserve">likely </w:t>
      </w:r>
      <w:r w:rsidR="00DE7C35" w:rsidRPr="00707EB6">
        <w:rPr>
          <w:color w:val="7030A0"/>
          <w:lang w:val="en-GB"/>
        </w:rPr>
        <w:t xml:space="preserve">based on an influential </w:t>
      </w:r>
      <w:r w:rsidR="003948B2" w:rsidRPr="00707EB6">
        <w:rPr>
          <w:color w:val="7030A0"/>
          <w:lang w:val="en-GB"/>
        </w:rPr>
        <w:t xml:space="preserve">(but </w:t>
      </w:r>
      <w:r w:rsidR="00B50C04" w:rsidRPr="00707EB6">
        <w:rPr>
          <w:color w:val="7030A0"/>
          <w:lang w:val="en-GB"/>
        </w:rPr>
        <w:t>misleading</w:t>
      </w:r>
      <w:r w:rsidR="003948B2" w:rsidRPr="00707EB6">
        <w:rPr>
          <w:color w:val="7030A0"/>
          <w:lang w:val="en-GB"/>
        </w:rPr>
        <w:t xml:space="preserve">) </w:t>
      </w:r>
      <w:r w:rsidR="00DE7C35" w:rsidRPr="00E93727">
        <w:rPr>
          <w:color w:val="7030A0"/>
          <w:lang w:val="en-GB"/>
        </w:rPr>
        <w:t>interpretation of the role of banks in Tobin, 1963</w:t>
      </w:r>
      <w:r w:rsidR="00C95B02">
        <w:rPr>
          <w:color w:val="7030A0"/>
          <w:lang w:val="en-GB"/>
        </w:rPr>
        <w:t xml:space="preserve"> as </w:t>
      </w:r>
      <w:r w:rsidR="00E6090E">
        <w:rPr>
          <w:color w:val="7030A0"/>
          <w:lang w:val="en-GB"/>
        </w:rPr>
        <w:t>argued</w:t>
      </w:r>
      <w:r w:rsidR="00C95B02">
        <w:rPr>
          <w:color w:val="7030A0"/>
          <w:lang w:val="en-GB"/>
        </w:rPr>
        <w:t xml:space="preserve"> </w:t>
      </w:r>
      <w:r w:rsidR="00E6090E">
        <w:rPr>
          <w:color w:val="7030A0"/>
          <w:lang w:val="en-GB"/>
        </w:rPr>
        <w:t>by</w:t>
      </w:r>
      <w:r w:rsidR="00C95B02">
        <w:rPr>
          <w:color w:val="7030A0"/>
          <w:lang w:val="en-GB"/>
        </w:rPr>
        <w:t xml:space="preserve"> </w:t>
      </w:r>
      <w:r w:rsidR="009039B9">
        <w:rPr>
          <w:color w:val="7030A0"/>
          <w:lang w:val="en-GB"/>
        </w:rPr>
        <w:t>Zoltan</w:t>
      </w:r>
      <w:r w:rsidR="00C95B02" w:rsidRPr="00C95B02">
        <w:rPr>
          <w:color w:val="7030A0"/>
          <w:lang w:val="en-GB"/>
        </w:rPr>
        <w:t xml:space="preserve"> &amp; </w:t>
      </w:r>
      <w:proofErr w:type="spellStart"/>
      <w:r w:rsidR="00C95B02" w:rsidRPr="00C95B02">
        <w:rPr>
          <w:color w:val="7030A0"/>
          <w:lang w:val="en-GB"/>
        </w:rPr>
        <w:t>Kumhof</w:t>
      </w:r>
      <w:proofErr w:type="spellEnd"/>
      <w:r w:rsidR="00C95B02">
        <w:rPr>
          <w:color w:val="7030A0"/>
          <w:lang w:val="en-GB"/>
        </w:rPr>
        <w:t>, 2015</w:t>
      </w:r>
      <w:r w:rsidR="00B925D2">
        <w:rPr>
          <w:color w:val="7030A0"/>
          <w:lang w:val="en-GB"/>
        </w:rPr>
        <w:t>,</w:t>
      </w:r>
      <w:r w:rsidR="00331C20">
        <w:rPr>
          <w:color w:val="7030A0"/>
          <w:lang w:val="en-GB"/>
        </w:rPr>
        <w:t xml:space="preserve"> </w:t>
      </w:r>
      <w:r w:rsidR="00B925D2">
        <w:rPr>
          <w:color w:val="7030A0"/>
          <w:lang w:val="en-GB"/>
        </w:rPr>
        <w:t>b</w:t>
      </w:r>
      <w:r w:rsidR="002812F4" w:rsidRPr="002812F4">
        <w:rPr>
          <w:color w:val="7030A0"/>
          <w:lang w:val="en-GB"/>
        </w:rPr>
        <w:t xml:space="preserve">anks must first accumulate savings </w:t>
      </w:r>
      <w:r w:rsidR="000245FB" w:rsidRPr="002812F4">
        <w:rPr>
          <w:color w:val="7030A0"/>
          <w:lang w:val="en-GB"/>
        </w:rPr>
        <w:t>to</w:t>
      </w:r>
      <w:r w:rsidR="002812F4" w:rsidRPr="002812F4">
        <w:rPr>
          <w:color w:val="7030A0"/>
          <w:lang w:val="en-GB"/>
        </w:rPr>
        <w:t xml:space="preserve"> be able to lend</w:t>
      </w:r>
      <w:r w:rsidR="002812F4">
        <w:rPr>
          <w:color w:val="7030A0"/>
          <w:lang w:val="en-GB"/>
        </w:rPr>
        <w:t>.</w:t>
      </w:r>
      <w:r w:rsidR="00324CC7">
        <w:rPr>
          <w:color w:val="7030A0"/>
          <w:lang w:val="en-GB"/>
        </w:rPr>
        <w:t xml:space="preserve"> </w:t>
      </w:r>
      <w:r w:rsidR="005A6AA8" w:rsidRPr="005A6AA8">
        <w:rPr>
          <w:color w:val="7030A0"/>
          <w:lang w:val="en-GB"/>
        </w:rPr>
        <w:t>This rules out the possibility of a large increase in the supply of credit that is not funded by prior deposits created by depositors</w:t>
      </w:r>
      <w:r w:rsidR="00DF61C0">
        <w:rPr>
          <w:color w:val="EE0000"/>
          <w:lang w:val="en-GB"/>
        </w:rPr>
        <w:t>.</w:t>
      </w:r>
      <w:r w:rsidR="00435F43">
        <w:rPr>
          <w:color w:val="EE0000"/>
          <w:lang w:val="en-GB"/>
        </w:rPr>
        <w:t xml:space="preserve"> </w:t>
      </w:r>
      <w:proofErr w:type="gramStart"/>
      <w:r w:rsidR="00EA0C9C">
        <w:rPr>
          <w:color w:val="7030A0"/>
          <w:lang w:val="en-GB"/>
        </w:rPr>
        <w:t>In</w:t>
      </w:r>
      <w:r w:rsidR="00D95BCC">
        <w:rPr>
          <w:color w:val="7030A0"/>
          <w:lang w:val="en-GB"/>
        </w:rPr>
        <w:t xml:space="preserve"> </w:t>
      </w:r>
      <w:r w:rsidR="00EA0C9C">
        <w:rPr>
          <w:color w:val="7030A0"/>
          <w:lang w:val="en-GB"/>
        </w:rPr>
        <w:t>reality</w:t>
      </w:r>
      <w:r w:rsidR="00435F43">
        <w:rPr>
          <w:color w:val="7030A0"/>
          <w:lang w:val="en-GB"/>
        </w:rPr>
        <w:t xml:space="preserve">, </w:t>
      </w:r>
      <w:r w:rsidR="00702E11" w:rsidRPr="009F0032">
        <w:rPr>
          <w:color w:val="7030A0"/>
          <w:lang w:val="en-GB"/>
        </w:rPr>
        <w:t>each</w:t>
      </w:r>
      <w:proofErr w:type="gramEnd"/>
      <w:r w:rsidR="00702E11" w:rsidRPr="009F0032">
        <w:rPr>
          <w:color w:val="7030A0"/>
          <w:lang w:val="en-GB"/>
        </w:rPr>
        <w:t xml:space="preserve"> </w:t>
      </w:r>
      <w:r w:rsidR="00D95BCC">
        <w:rPr>
          <w:color w:val="7030A0"/>
          <w:lang w:val="en-GB"/>
        </w:rPr>
        <w:t xml:space="preserve">newly </w:t>
      </w:r>
      <w:r w:rsidR="00D95BCC" w:rsidRPr="009F0032">
        <w:rPr>
          <w:color w:val="7030A0"/>
          <w:lang w:val="en-GB"/>
        </w:rPr>
        <w:t xml:space="preserve">created </w:t>
      </w:r>
      <w:r w:rsidR="00702E11" w:rsidRPr="009F0032">
        <w:rPr>
          <w:color w:val="7030A0"/>
          <w:lang w:val="en-GB"/>
        </w:rPr>
        <w:t xml:space="preserve">loan is in the accounting system of the bank immediately offset by a corresponding liability in terms of deposit, </w:t>
      </w:r>
      <w:r w:rsidR="006D2EF6">
        <w:rPr>
          <w:color w:val="7030A0"/>
          <w:lang w:val="en-GB"/>
        </w:rPr>
        <w:t xml:space="preserve">but </w:t>
      </w:r>
      <w:r w:rsidR="00702E11" w:rsidRPr="009F0032">
        <w:rPr>
          <w:color w:val="7030A0"/>
          <w:lang w:val="en-GB"/>
        </w:rPr>
        <w:t>this is just</w:t>
      </w:r>
      <w:r w:rsidR="00102482">
        <w:rPr>
          <w:color w:val="7030A0"/>
          <w:lang w:val="en-GB"/>
        </w:rPr>
        <w:t xml:space="preserve"> </w:t>
      </w:r>
      <w:r w:rsidR="00102482">
        <w:rPr>
          <w:color w:val="EE0000"/>
          <w:lang w:val="en-GB"/>
        </w:rPr>
        <w:t>formal</w:t>
      </w:r>
      <w:r w:rsidR="00702E11" w:rsidRPr="009F0032">
        <w:rPr>
          <w:color w:val="7030A0"/>
          <w:lang w:val="en-GB"/>
        </w:rPr>
        <w:t xml:space="preserve"> operation</w:t>
      </w:r>
      <w:r w:rsidR="0044763D" w:rsidRPr="009F0032">
        <w:rPr>
          <w:color w:val="7030A0"/>
          <w:lang w:val="en-GB"/>
        </w:rPr>
        <w:t xml:space="preserve"> </w:t>
      </w:r>
      <w:r w:rsidR="0044763D" w:rsidRPr="009F0032">
        <w:rPr>
          <w:color w:val="7030A0"/>
          <w:lang w:val="en-GB"/>
        </w:rPr>
        <w:t xml:space="preserve">ensuring </w:t>
      </w:r>
      <w:r w:rsidR="00622DA4" w:rsidRPr="009F0032">
        <w:rPr>
          <w:color w:val="7030A0"/>
          <w:lang w:val="en-GB"/>
        </w:rPr>
        <w:t xml:space="preserve">accounting </w:t>
      </w:r>
      <w:r w:rsidR="0044763D" w:rsidRPr="009F0032">
        <w:rPr>
          <w:color w:val="7030A0"/>
          <w:lang w:val="en-GB"/>
        </w:rPr>
        <w:t>consistency</w:t>
      </w:r>
      <w:r w:rsidR="00533B43" w:rsidRPr="009F0032">
        <w:rPr>
          <w:color w:val="7030A0"/>
          <w:lang w:val="en-GB"/>
        </w:rPr>
        <w:t xml:space="preserve">, no “real” savings must exist for bank to perform this </w:t>
      </w:r>
      <w:r w:rsidR="006D2EF6">
        <w:rPr>
          <w:color w:val="7030A0"/>
          <w:lang w:val="en-GB"/>
        </w:rPr>
        <w:t>procedure</w:t>
      </w:r>
      <w:r w:rsidR="003C7642">
        <w:rPr>
          <w:color w:val="7030A0"/>
          <w:lang w:val="en-GB"/>
        </w:rPr>
        <w:t xml:space="preserve"> (Werner, 2005)</w:t>
      </w:r>
      <w:r w:rsidR="00435F43">
        <w:rPr>
          <w:color w:val="7030A0"/>
          <w:lang w:val="en-GB"/>
        </w:rPr>
        <w:t xml:space="preserve">. </w:t>
      </w:r>
      <w:r w:rsidR="002460D6">
        <w:rPr>
          <w:color w:val="EE0000"/>
          <w:lang w:val="en-GB"/>
        </w:rPr>
        <w:t>To reiterate,</w:t>
      </w:r>
      <w:r w:rsidR="00435F43" w:rsidRPr="00B929CE">
        <w:rPr>
          <w:color w:val="EE0000"/>
          <w:lang w:val="en-GB"/>
        </w:rPr>
        <w:t xml:space="preserve"> </w:t>
      </w:r>
      <w:r w:rsidR="002460D6" w:rsidRPr="00B929CE">
        <w:rPr>
          <w:color w:val="EE0000"/>
          <w:lang w:val="en-GB"/>
        </w:rPr>
        <w:t xml:space="preserve">as stated </w:t>
      </w:r>
      <w:r w:rsidR="002460D6">
        <w:rPr>
          <w:color w:val="EE0000"/>
          <w:lang w:val="en-GB"/>
        </w:rPr>
        <w:t xml:space="preserve">in </w:t>
      </w:r>
      <w:r w:rsidR="00435F43" w:rsidRPr="00B929CE">
        <w:rPr>
          <w:color w:val="EE0000"/>
          <w:lang w:val="en-GB"/>
        </w:rPr>
        <w:t xml:space="preserve">other words </w:t>
      </w:r>
      <w:r w:rsidR="00435F43" w:rsidRPr="00B929CE">
        <w:rPr>
          <w:color w:val="EE0000"/>
          <w:lang w:val="en-GB"/>
        </w:rPr>
        <w:t>Werner, 2015</w:t>
      </w:r>
      <w:r w:rsidR="00435F43" w:rsidRPr="00B929CE">
        <w:rPr>
          <w:color w:val="EE0000"/>
          <w:lang w:val="en-GB"/>
        </w:rPr>
        <w:t xml:space="preserve">: </w:t>
      </w:r>
      <w:r w:rsidR="00435F43">
        <w:rPr>
          <w:color w:val="EE0000"/>
          <w:lang w:val="en-GB"/>
        </w:rPr>
        <w:t>“</w:t>
      </w:r>
      <w:r w:rsidR="00435F43" w:rsidRPr="00435F43">
        <w:rPr>
          <w:i/>
          <w:iCs/>
          <w:color w:val="EE0000"/>
          <w:lang w:val="en-GB"/>
        </w:rPr>
        <w:t>R</w:t>
      </w:r>
      <w:r w:rsidR="00435F43" w:rsidRPr="00435F43">
        <w:rPr>
          <w:i/>
          <w:iCs/>
          <w:color w:val="EE0000"/>
          <w:lang w:val="en-GB"/>
        </w:rPr>
        <w:t>eserve and capital requirements only need to be met at particular measurement intervals and are not a physical precondition of granting a loan</w:t>
      </w:r>
      <w:r w:rsidR="00435F43" w:rsidRPr="00435F43">
        <w:rPr>
          <w:i/>
          <w:iCs/>
          <w:color w:val="EE0000"/>
          <w:lang w:val="en-GB"/>
        </w:rPr>
        <w:t>.</w:t>
      </w:r>
      <w:r w:rsidR="00435F43">
        <w:rPr>
          <w:i/>
          <w:iCs/>
          <w:color w:val="EE0000"/>
          <w:lang w:val="en-GB"/>
        </w:rPr>
        <w:t>”</w:t>
      </w:r>
    </w:p>
    <w:p w14:paraId="5BA4060F" w14:textId="61E11168" w:rsidR="00132025" w:rsidRPr="000214EA" w:rsidRDefault="00533B43" w:rsidP="003942F5">
      <w:pPr>
        <w:rPr>
          <w:color w:val="EE0000"/>
          <w:lang w:val="en-GB"/>
        </w:rPr>
      </w:pPr>
      <w:r w:rsidRPr="009F0032">
        <w:rPr>
          <w:color w:val="7030A0"/>
          <w:lang w:val="en-GB"/>
        </w:rPr>
        <w:t xml:space="preserve">It then stands, that banks can create loans (bank money </w:t>
      </w:r>
      <w:r w:rsidR="006D2EF6" w:rsidRPr="009F0032">
        <w:rPr>
          <w:color w:val="7030A0"/>
          <w:lang w:val="en-GB"/>
        </w:rPr>
        <w:t>in the modern economies</w:t>
      </w:r>
      <w:r w:rsidR="006D2EF6" w:rsidRPr="009F0032">
        <w:rPr>
          <w:color w:val="7030A0"/>
          <w:lang w:val="en-GB"/>
        </w:rPr>
        <w:t xml:space="preserve"> </w:t>
      </w:r>
      <w:r w:rsidRPr="009F0032">
        <w:rPr>
          <w:color w:val="7030A0"/>
          <w:lang w:val="en-GB"/>
        </w:rPr>
        <w:t>broadly interchangeable with central bank money) only against the “promise”</w:t>
      </w:r>
      <w:r w:rsidR="00622DA4">
        <w:rPr>
          <w:color w:val="7030A0"/>
          <w:lang w:val="en-GB"/>
        </w:rPr>
        <w:t xml:space="preserve"> </w:t>
      </w:r>
      <w:r w:rsidRPr="009F0032">
        <w:rPr>
          <w:color w:val="7030A0"/>
          <w:lang w:val="en-GB"/>
        </w:rPr>
        <w:t xml:space="preserve">of the debtor </w:t>
      </w:r>
      <w:r w:rsidR="00622DA4">
        <w:rPr>
          <w:color w:val="7030A0"/>
          <w:lang w:val="en-GB"/>
        </w:rPr>
        <w:t>(</w:t>
      </w:r>
      <w:r w:rsidR="00622DA4">
        <w:rPr>
          <w:color w:val="7030A0"/>
          <w:lang w:val="en-GB"/>
        </w:rPr>
        <w:t>usually</w:t>
      </w:r>
      <w:r w:rsidR="00622DA4">
        <w:rPr>
          <w:color w:val="7030A0"/>
          <w:lang w:val="en-GB"/>
        </w:rPr>
        <w:t xml:space="preserve"> backed by</w:t>
      </w:r>
      <w:r w:rsidR="007841B6">
        <w:rPr>
          <w:color w:val="7030A0"/>
          <w:lang w:val="en-GB"/>
        </w:rPr>
        <w:t xml:space="preserve"> some of</w:t>
      </w:r>
      <w:r w:rsidR="00622DA4">
        <w:rPr>
          <w:color w:val="7030A0"/>
          <w:lang w:val="en-GB"/>
        </w:rPr>
        <w:t xml:space="preserve"> his assets)</w:t>
      </w:r>
      <w:r w:rsidR="00622DA4">
        <w:rPr>
          <w:color w:val="7030A0"/>
          <w:lang w:val="en-GB"/>
        </w:rPr>
        <w:t xml:space="preserve"> </w:t>
      </w:r>
      <w:r w:rsidRPr="009F0032">
        <w:rPr>
          <w:color w:val="7030A0"/>
          <w:lang w:val="en-GB"/>
        </w:rPr>
        <w:t>to pay bac</w:t>
      </w:r>
      <w:r w:rsidR="00115671">
        <w:rPr>
          <w:color w:val="7030A0"/>
          <w:lang w:val="en-GB"/>
        </w:rPr>
        <w:t>k and that they</w:t>
      </w:r>
      <w:r w:rsidR="009F0032">
        <w:rPr>
          <w:color w:val="7030A0"/>
          <w:lang w:val="en-GB"/>
        </w:rPr>
        <w:t xml:space="preserve"> are constrained in this</w:t>
      </w:r>
      <w:r w:rsidR="007841B6">
        <w:rPr>
          <w:color w:val="7030A0"/>
          <w:lang w:val="en-GB"/>
        </w:rPr>
        <w:t xml:space="preserve"> only</w:t>
      </w:r>
      <w:r w:rsidR="009F0032">
        <w:rPr>
          <w:color w:val="7030A0"/>
          <w:lang w:val="en-GB"/>
        </w:rPr>
        <w:t xml:space="preserve"> </w:t>
      </w:r>
      <w:r w:rsidR="009F0032" w:rsidRPr="009F0032">
        <w:rPr>
          <w:color w:val="7030A0"/>
          <w:lang w:val="en-GB"/>
        </w:rPr>
        <w:t xml:space="preserve">by </w:t>
      </w:r>
      <w:r w:rsidR="009F0032">
        <w:rPr>
          <w:color w:val="7030A0"/>
          <w:lang w:val="en-GB"/>
        </w:rPr>
        <w:t xml:space="preserve">their </w:t>
      </w:r>
      <w:r w:rsidR="009F0032" w:rsidRPr="009F0032">
        <w:rPr>
          <w:color w:val="7030A0"/>
          <w:lang w:val="en-GB"/>
        </w:rPr>
        <w:t>profitability and solvency considerations</w:t>
      </w:r>
      <w:r w:rsidR="00357A72">
        <w:rPr>
          <w:color w:val="7030A0"/>
          <w:lang w:val="en-GB"/>
        </w:rPr>
        <w:t xml:space="preserve">, but not </w:t>
      </w:r>
      <w:r w:rsidR="000214EA">
        <w:rPr>
          <w:color w:val="7030A0"/>
          <w:lang w:val="en-GB"/>
        </w:rPr>
        <w:t>(directly) by their available reserves</w:t>
      </w:r>
      <w:r w:rsidR="00115671">
        <w:rPr>
          <w:color w:val="7030A0"/>
          <w:lang w:val="en-GB"/>
        </w:rPr>
        <w:t xml:space="preserve"> </w:t>
      </w:r>
      <w:r w:rsidR="00115671" w:rsidRPr="00115671">
        <w:rPr>
          <w:color w:val="EE0000"/>
          <w:lang w:val="en-GB"/>
        </w:rPr>
        <w:t>(</w:t>
      </w:r>
      <w:r w:rsidR="00115671">
        <w:rPr>
          <w:color w:val="EE0000"/>
          <w:lang w:val="en-GB"/>
        </w:rPr>
        <w:t xml:space="preserve">where? </w:t>
      </w:r>
      <w:r w:rsidR="00115671" w:rsidRPr="00115671">
        <w:rPr>
          <w:color w:val="EE0000"/>
          <w:lang w:val="en-GB"/>
        </w:rPr>
        <w:t>)</w:t>
      </w:r>
      <w:r w:rsidR="000214EA">
        <w:rPr>
          <w:color w:val="7030A0"/>
          <w:lang w:val="en-GB"/>
        </w:rPr>
        <w:t xml:space="preserve">. </w:t>
      </w:r>
      <w:r w:rsidR="00C54086" w:rsidRPr="000214EA">
        <w:rPr>
          <w:color w:val="EE0000"/>
          <w:lang w:val="en-GB"/>
        </w:rPr>
        <w:t>Indeed,</w:t>
      </w:r>
      <w:r w:rsidR="000214EA" w:rsidRPr="000214EA">
        <w:rPr>
          <w:color w:val="EE0000"/>
          <w:lang w:val="en-GB"/>
        </w:rPr>
        <w:t xml:space="preserve"> they can always lend at CB</w:t>
      </w:r>
      <w:r w:rsidR="00F55ACD">
        <w:rPr>
          <w:color w:val="EE0000"/>
          <w:lang w:val="en-GB"/>
        </w:rPr>
        <w:t xml:space="preserve">, solvency considerations, bank money exchange between </w:t>
      </w:r>
      <w:proofErr w:type="gramStart"/>
      <w:r w:rsidR="00F55ACD">
        <w:rPr>
          <w:color w:val="EE0000"/>
          <w:lang w:val="en-GB"/>
        </w:rPr>
        <w:t>banks,…</w:t>
      </w:r>
      <w:proofErr w:type="gramEnd"/>
    </w:p>
    <w:p w14:paraId="2905753E" w14:textId="77777777" w:rsidR="00DF61C0" w:rsidRDefault="00DF61C0" w:rsidP="003942F5">
      <w:pPr>
        <w:rPr>
          <w:color w:val="7030A0"/>
          <w:lang w:val="en-GB"/>
        </w:rPr>
      </w:pPr>
    </w:p>
    <w:p w14:paraId="4316733C" w14:textId="77777777" w:rsidR="00DF61C0" w:rsidRDefault="00DF61C0" w:rsidP="003942F5">
      <w:pPr>
        <w:rPr>
          <w:color w:val="7030A0"/>
          <w:lang w:val="en-GB"/>
        </w:rPr>
      </w:pPr>
    </w:p>
    <w:p w14:paraId="5DF71D65" w14:textId="77777777" w:rsidR="00324CC7" w:rsidRPr="00324CC7" w:rsidRDefault="00324CC7" w:rsidP="00324CC7">
      <w:pPr>
        <w:pStyle w:val="Odstavecseseznamem"/>
        <w:rPr>
          <w:lang w:val="en-GB"/>
        </w:rPr>
      </w:pPr>
    </w:p>
    <w:p w14:paraId="79727DEC" w14:textId="77777777" w:rsidR="00324CC7" w:rsidRPr="00324CC7" w:rsidRDefault="00324CC7" w:rsidP="00324CC7">
      <w:pPr>
        <w:pStyle w:val="Odstavecseseznamem"/>
        <w:rPr>
          <w:lang w:val="en-GB"/>
        </w:rPr>
      </w:pPr>
    </w:p>
    <w:p w14:paraId="4F786304" w14:textId="77777777" w:rsidR="00324CC7" w:rsidRPr="00324CC7" w:rsidRDefault="00324CC7" w:rsidP="00324CC7">
      <w:pPr>
        <w:pStyle w:val="Odstavecseseznamem"/>
        <w:rPr>
          <w:lang w:val="en-GB"/>
        </w:rPr>
      </w:pPr>
    </w:p>
    <w:p w14:paraId="15444768" w14:textId="77777777" w:rsidR="00324CC7" w:rsidRPr="00324CC7" w:rsidRDefault="00324CC7" w:rsidP="00324CC7">
      <w:pPr>
        <w:pStyle w:val="Odstavecseseznamem"/>
        <w:rPr>
          <w:lang w:val="en-GB"/>
        </w:rPr>
      </w:pPr>
    </w:p>
    <w:p w14:paraId="3E227827" w14:textId="77777777" w:rsidR="00324CC7" w:rsidRPr="00324CC7" w:rsidRDefault="00324CC7" w:rsidP="00324CC7">
      <w:pPr>
        <w:pStyle w:val="Odstavecseseznamem"/>
        <w:rPr>
          <w:lang w:val="en-GB"/>
        </w:rPr>
      </w:pPr>
    </w:p>
    <w:p w14:paraId="7BE33546" w14:textId="5301469F" w:rsidR="00324CC7" w:rsidRPr="00324CC7" w:rsidRDefault="006A7659" w:rsidP="007306A4">
      <w:pPr>
        <w:pStyle w:val="Odstavecseseznamem"/>
        <w:numPr>
          <w:ilvl w:val="0"/>
          <w:numId w:val="3"/>
        </w:numPr>
        <w:rPr>
          <w:lang w:val="en-GB"/>
        </w:rPr>
      </w:pPr>
      <w:r>
        <w:rPr>
          <w:lang w:val="en-GB"/>
        </w:rPr>
        <w:t>Banks can hold assets on balance sheet</w:t>
      </w:r>
    </w:p>
    <w:p w14:paraId="33B359E1" w14:textId="4B685073" w:rsidR="006C3474" w:rsidRPr="007306A4" w:rsidRDefault="007306A4" w:rsidP="007306A4">
      <w:pPr>
        <w:pStyle w:val="Odstavecseseznamem"/>
        <w:numPr>
          <w:ilvl w:val="0"/>
          <w:numId w:val="3"/>
        </w:numPr>
        <w:rPr>
          <w:lang w:val="en-GB"/>
        </w:rPr>
      </w:pPr>
      <w:r>
        <w:rPr>
          <w:color w:val="70AD47" w:themeColor="accent6"/>
          <w:lang w:val="en-GB"/>
        </w:rPr>
        <w:t xml:space="preserve">Why </w:t>
      </w:r>
      <w:proofErr w:type="spellStart"/>
      <w:r>
        <w:rPr>
          <w:color w:val="70AD47" w:themeColor="accent6"/>
          <w:lang w:val="en-GB"/>
        </w:rPr>
        <w:t>thic</w:t>
      </w:r>
      <w:proofErr w:type="spellEnd"/>
      <w:r>
        <w:rPr>
          <w:color w:val="70AD47" w:themeColor="accent6"/>
          <w:lang w:val="en-GB"/>
        </w:rPr>
        <w:t xml:space="preserve"> came to </w:t>
      </w:r>
      <w:proofErr w:type="gramStart"/>
      <w:r>
        <w:rPr>
          <w:color w:val="70AD47" w:themeColor="accent6"/>
          <w:lang w:val="en-GB"/>
        </w:rPr>
        <w:t>be?:</w:t>
      </w:r>
      <w:proofErr w:type="gramEnd"/>
      <w:r>
        <w:rPr>
          <w:color w:val="70AD47" w:themeColor="accent6"/>
          <w:lang w:val="en-GB"/>
        </w:rPr>
        <w:t xml:space="preserve"> F</w:t>
      </w:r>
      <w:r w:rsidR="00737192">
        <w:rPr>
          <w:color w:val="70AD47" w:themeColor="accent6"/>
          <w:lang w:val="en-GB"/>
        </w:rPr>
        <w:t>T</w:t>
      </w:r>
      <w:r>
        <w:rPr>
          <w:color w:val="70AD47" w:themeColor="accent6"/>
          <w:lang w:val="en-GB"/>
        </w:rPr>
        <w:t>C, ILF, MM</w:t>
      </w:r>
    </w:p>
    <w:p w14:paraId="126DC8A7" w14:textId="545E0630" w:rsidR="007306A4" w:rsidRPr="009865B0" w:rsidRDefault="009865B0" w:rsidP="007306A4">
      <w:pPr>
        <w:pStyle w:val="Odstavecseseznamem"/>
        <w:numPr>
          <w:ilvl w:val="0"/>
          <w:numId w:val="3"/>
        </w:numPr>
        <w:rPr>
          <w:lang w:val="en-GB"/>
        </w:rPr>
      </w:pPr>
      <w:r>
        <w:rPr>
          <w:color w:val="70AD47" w:themeColor="accent6"/>
          <w:lang w:val="en-GB"/>
        </w:rPr>
        <w:t>How does it manifest in model dynamics</w:t>
      </w:r>
    </w:p>
    <w:p w14:paraId="0E367F7A" w14:textId="410376AD" w:rsidR="009865B0" w:rsidRPr="009865B0" w:rsidRDefault="009865B0" w:rsidP="007306A4">
      <w:pPr>
        <w:pStyle w:val="Odstavecseseznamem"/>
        <w:numPr>
          <w:ilvl w:val="0"/>
          <w:numId w:val="3"/>
        </w:numPr>
        <w:rPr>
          <w:lang w:val="en-GB"/>
        </w:rPr>
      </w:pPr>
      <w:proofErr w:type="spellStart"/>
      <w:r>
        <w:rPr>
          <w:color w:val="70AD47" w:themeColor="accent6"/>
          <w:lang w:val="en-GB"/>
        </w:rPr>
        <w:t>Tobins</w:t>
      </w:r>
      <w:proofErr w:type="spellEnd"/>
      <w:r>
        <w:rPr>
          <w:color w:val="70AD47" w:themeColor="accent6"/>
          <w:lang w:val="en-GB"/>
        </w:rPr>
        <w:t xml:space="preserve"> influential paper</w:t>
      </w:r>
    </w:p>
    <w:p w14:paraId="5CDE6C76" w14:textId="3DE96F39" w:rsidR="009865B0" w:rsidRPr="007306A4" w:rsidRDefault="009865B0" w:rsidP="007306A4">
      <w:pPr>
        <w:pStyle w:val="Odstavecseseznamem"/>
        <w:numPr>
          <w:ilvl w:val="0"/>
          <w:numId w:val="3"/>
        </w:numPr>
        <w:rPr>
          <w:lang w:val="en-GB"/>
        </w:rPr>
      </w:pPr>
      <w:r>
        <w:rPr>
          <w:color w:val="70AD47" w:themeColor="accent6"/>
          <w:lang w:val="en-GB"/>
        </w:rPr>
        <w:t xml:space="preserve">Out of thin air (or rather against </w:t>
      </w:r>
      <w:proofErr w:type="spellStart"/>
      <w:r>
        <w:rPr>
          <w:color w:val="70AD47" w:themeColor="accent6"/>
          <w:lang w:val="en-GB"/>
        </w:rPr>
        <w:t>liablity</w:t>
      </w:r>
      <w:proofErr w:type="spellEnd"/>
      <w:r>
        <w:rPr>
          <w:color w:val="70AD47" w:themeColor="accent6"/>
          <w:lang w:val="en-GB"/>
        </w:rPr>
        <w:t>)</w:t>
      </w:r>
    </w:p>
    <w:p w14:paraId="4C1F4D2E" w14:textId="77777777" w:rsidR="006C3474" w:rsidRDefault="006C3474" w:rsidP="003942F5">
      <w:pPr>
        <w:rPr>
          <w:lang w:val="en-GB"/>
        </w:rPr>
      </w:pPr>
    </w:p>
    <w:p w14:paraId="631D034F" w14:textId="77777777" w:rsidR="007306A4" w:rsidRDefault="007306A4" w:rsidP="003942F5">
      <w:pPr>
        <w:rPr>
          <w:lang w:val="en-GB"/>
        </w:rPr>
      </w:pPr>
    </w:p>
    <w:p w14:paraId="1C2891E7" w14:textId="77777777" w:rsidR="007306A4" w:rsidRDefault="007306A4" w:rsidP="003942F5">
      <w:pPr>
        <w:rPr>
          <w:lang w:val="en-GB"/>
        </w:rPr>
      </w:pPr>
    </w:p>
    <w:p w14:paraId="4360CA83" w14:textId="77777777" w:rsidR="007306A4" w:rsidRDefault="007306A4" w:rsidP="003942F5">
      <w:pPr>
        <w:rPr>
          <w:lang w:val="en-GB"/>
        </w:rPr>
      </w:pPr>
    </w:p>
    <w:p w14:paraId="5BB10698" w14:textId="77777777" w:rsidR="007306A4" w:rsidRDefault="007306A4" w:rsidP="003942F5">
      <w:pPr>
        <w:rPr>
          <w:lang w:val="en-GB"/>
        </w:rPr>
      </w:pPr>
    </w:p>
    <w:p w14:paraId="6E2957E4" w14:textId="77777777" w:rsidR="007306A4" w:rsidRDefault="007306A4" w:rsidP="003942F5">
      <w:pPr>
        <w:rPr>
          <w:lang w:val="en-GB"/>
        </w:rPr>
      </w:pPr>
    </w:p>
    <w:p w14:paraId="156B3169" w14:textId="77777777" w:rsidR="007265FD" w:rsidRDefault="007265FD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Money banking economics</w:t>
      </w:r>
      <w:r w:rsidR="00904E94">
        <w:rPr>
          <w:color w:val="7030A0"/>
          <w:lang w:val="en-GB"/>
        </w:rPr>
        <w:t xml:space="preserve"> (and review of such models)</w:t>
      </w:r>
    </w:p>
    <w:p w14:paraId="4C533B92" w14:textId="77777777" w:rsidR="00904E94" w:rsidRDefault="00904E94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 xml:space="preserve">Hard to implement in </w:t>
      </w:r>
      <w:proofErr w:type="spellStart"/>
      <w:r>
        <w:rPr>
          <w:color w:val="7030A0"/>
          <w:lang w:val="en-GB"/>
        </w:rPr>
        <w:t>dsge</w:t>
      </w:r>
      <w:proofErr w:type="spellEnd"/>
    </w:p>
    <w:p w14:paraId="3021333F" w14:textId="77777777" w:rsidR="00904E94" w:rsidRDefault="0069311E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Depart from RE</w:t>
      </w:r>
    </w:p>
    <w:p w14:paraId="04B7BE40" w14:textId="77777777" w:rsidR="00CC080A" w:rsidRDefault="00CC080A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Macro cannot be reconstructed from micro directly</w:t>
      </w:r>
    </w:p>
    <w:p w14:paraId="180A3FDF" w14:textId="77777777" w:rsidR="00122BA7" w:rsidRDefault="00122BA7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Model of “community banking” as lender-bank loyalty</w:t>
      </w:r>
    </w:p>
    <w:p w14:paraId="5C40FE57" w14:textId="77777777" w:rsidR="00006486" w:rsidRDefault="00006486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Possibility to invest into endogenous speculative asset</w:t>
      </w:r>
    </w:p>
    <w:p w14:paraId="446A2F84" w14:textId="77777777" w:rsidR="00E76305" w:rsidRDefault="00E76305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SFC highlights feedback between real world and fin economy</w:t>
      </w:r>
    </w:p>
    <w:p w14:paraId="38ADA19C" w14:textId="77777777" w:rsidR="00677B55" w:rsidRDefault="00677B55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Credit creation and economy change in the ABM SFC model</w:t>
      </w:r>
    </w:p>
    <w:p w14:paraId="781DC286" w14:textId="77777777" w:rsidR="00A1562C" w:rsidRDefault="00A1562C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Macro dynamics based on complexity</w:t>
      </w:r>
    </w:p>
    <w:p w14:paraId="1DE68510" w14:textId="430F6503" w:rsidR="00E35F1B" w:rsidRDefault="00E35F1B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Dynamics x equilibrium -&gt; dynamics matters</w:t>
      </w:r>
    </w:p>
    <w:p w14:paraId="1C859FB1" w14:textId="34E4853E" w:rsidR="00365AC5" w:rsidRPr="007265FD" w:rsidRDefault="00365AC5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Discontinuous nature of credit creation</w:t>
      </w:r>
    </w:p>
    <w:p w14:paraId="28BC7B41" w14:textId="77777777" w:rsidR="0007357B" w:rsidRPr="009B000A" w:rsidRDefault="0007357B" w:rsidP="003942F5">
      <w:pPr>
        <w:rPr>
          <w:color w:val="000000" w:themeColor="text1"/>
          <w:lang w:val="en-GB"/>
        </w:rPr>
      </w:pPr>
    </w:p>
    <w:p w14:paraId="61D127BB" w14:textId="77777777" w:rsidR="007E618D" w:rsidRPr="00EA4599" w:rsidRDefault="007E618D" w:rsidP="003942F5">
      <w:pPr>
        <w:rPr>
          <w:lang w:val="en-GB"/>
        </w:rPr>
      </w:pPr>
    </w:p>
    <w:p w14:paraId="2FEE16D6" w14:textId="77777777" w:rsidR="00A209D3" w:rsidRDefault="00A209D3" w:rsidP="003942F5">
      <w:pPr>
        <w:rPr>
          <w:lang w:val="en-GB"/>
        </w:rPr>
      </w:pPr>
    </w:p>
    <w:p w14:paraId="5BEEEAC7" w14:textId="77777777" w:rsidR="00B04A3D" w:rsidRDefault="00B04A3D" w:rsidP="003942F5">
      <w:pPr>
        <w:rPr>
          <w:lang w:val="en-GB"/>
        </w:rPr>
      </w:pPr>
    </w:p>
    <w:p w14:paraId="77B1C8BA" w14:textId="77777777" w:rsidR="00B04A3D" w:rsidRDefault="00B04A3D" w:rsidP="003942F5">
      <w:pPr>
        <w:rPr>
          <w:lang w:val="en-GB"/>
        </w:rPr>
      </w:pPr>
    </w:p>
    <w:p w14:paraId="7A6E921C" w14:textId="77777777" w:rsidR="00B04A3D" w:rsidRDefault="00B04A3D" w:rsidP="003942F5">
      <w:pPr>
        <w:rPr>
          <w:lang w:val="en-GB"/>
        </w:rPr>
      </w:pPr>
    </w:p>
    <w:p w14:paraId="2D8C4A31" w14:textId="529A43C0" w:rsidR="00DF6148" w:rsidRDefault="001331E1" w:rsidP="003942F5">
      <w:pPr>
        <w:rPr>
          <w:color w:val="FF0000"/>
          <w:lang w:val="en-GB"/>
        </w:rPr>
      </w:pPr>
      <w:r w:rsidRPr="001331E1">
        <w:rPr>
          <w:color w:val="FF0000"/>
          <w:lang w:val="en-GB"/>
        </w:rPr>
        <w:t>(Dilaver, Jump, &amp; Levine, 2018): AGENT-BASED MACROECONOMICS AND DYNAMIC STOCHASTIC GENERAL EQUILIBRIUM MODELS: WHERE DO WE GO FROM HERE?</w:t>
      </w:r>
    </w:p>
    <w:p w14:paraId="589CDB80" w14:textId="63101BF4" w:rsidR="00625385" w:rsidRDefault="00625385" w:rsidP="003942F5">
      <w:pPr>
        <w:rPr>
          <w:color w:val="FF0000"/>
          <w:lang w:val="en-GB"/>
        </w:rPr>
      </w:pPr>
      <w:r w:rsidRPr="00625385">
        <w:rPr>
          <w:color w:val="FF0000"/>
          <w:lang w:val="en-GB"/>
        </w:rPr>
        <w:t xml:space="preserve">Axtell, R.L. &amp; Farmer, J.D. (2022). 'Agent-Based </w:t>
      </w:r>
      <w:proofErr w:type="spellStart"/>
      <w:r w:rsidRPr="00625385">
        <w:rPr>
          <w:color w:val="FF0000"/>
          <w:lang w:val="en-GB"/>
        </w:rPr>
        <w:t>Modeling</w:t>
      </w:r>
      <w:proofErr w:type="spellEnd"/>
      <w:r w:rsidRPr="00625385">
        <w:rPr>
          <w:color w:val="FF0000"/>
          <w:lang w:val="en-GB"/>
        </w:rPr>
        <w:t xml:space="preserve"> in Economics and Finance: Past, Present, and Future'. INET Oxford Working Paper No. 2022-10.</w:t>
      </w:r>
    </w:p>
    <w:p w14:paraId="7BC03852" w14:textId="0EC9D5DA" w:rsidR="004E66DC" w:rsidRDefault="004E66DC" w:rsidP="003942F5">
      <w:pPr>
        <w:rPr>
          <w:color w:val="FF0000"/>
          <w:lang w:val="en-GB"/>
        </w:rPr>
      </w:pPr>
      <w:r>
        <w:rPr>
          <w:color w:val="FF0000"/>
          <w:lang w:val="en-GB"/>
        </w:rPr>
        <w:t>(</w:t>
      </w:r>
      <w:proofErr w:type="spellStart"/>
      <w:r w:rsidRPr="004E66DC">
        <w:rPr>
          <w:color w:val="FF0000"/>
          <w:lang w:val="en-GB"/>
        </w:rPr>
        <w:t>Dosi</w:t>
      </w:r>
      <w:proofErr w:type="spellEnd"/>
      <w:r w:rsidRPr="004E66DC">
        <w:rPr>
          <w:color w:val="FF0000"/>
          <w:lang w:val="en-GB"/>
        </w:rPr>
        <w:t xml:space="preserve"> G, </w:t>
      </w:r>
      <w:proofErr w:type="spellStart"/>
      <w:r w:rsidRPr="004E66DC">
        <w:rPr>
          <w:color w:val="FF0000"/>
          <w:lang w:val="en-GB"/>
        </w:rPr>
        <w:t>Roventini</w:t>
      </w:r>
      <w:proofErr w:type="spellEnd"/>
      <w:r w:rsidRPr="004E66DC">
        <w:rPr>
          <w:color w:val="FF0000"/>
          <w:lang w:val="en-GB"/>
        </w:rPr>
        <w:t xml:space="preserve"> A.</w:t>
      </w:r>
      <w:r>
        <w:rPr>
          <w:color w:val="FF0000"/>
          <w:lang w:val="en-GB"/>
        </w:rPr>
        <w:t xml:space="preserve">) </w:t>
      </w:r>
      <w:r w:rsidRPr="004E66DC">
        <w:rPr>
          <w:color w:val="FF0000"/>
          <w:lang w:val="en-GB"/>
        </w:rPr>
        <w:t>Agent-Based Macroeconomics: The Schumpeter Meeting Keynes Models. Cambridge University Press; 2025.</w:t>
      </w:r>
    </w:p>
    <w:p w14:paraId="7AF6878C" w14:textId="0C1727EA" w:rsidR="00D540C6" w:rsidRDefault="00D540C6" w:rsidP="003942F5">
      <w:pPr>
        <w:rPr>
          <w:color w:val="FF0000"/>
          <w:lang w:val="en-GB"/>
        </w:rPr>
      </w:pPr>
      <w:r>
        <w:rPr>
          <w:color w:val="FF0000"/>
          <w:lang w:val="en-GB"/>
        </w:rPr>
        <w:t>(</w:t>
      </w:r>
      <w:r w:rsidRPr="00D540C6">
        <w:rPr>
          <w:color w:val="FF0000"/>
          <w:lang w:val="en-GB"/>
        </w:rPr>
        <w:t xml:space="preserve">Delli Gatti D, Fagiolo G, </w:t>
      </w:r>
      <w:proofErr w:type="spellStart"/>
      <w:r w:rsidRPr="00D540C6">
        <w:rPr>
          <w:color w:val="FF0000"/>
          <w:lang w:val="en-GB"/>
        </w:rPr>
        <w:t>Gallegati</w:t>
      </w:r>
      <w:proofErr w:type="spellEnd"/>
      <w:r w:rsidRPr="00D540C6">
        <w:rPr>
          <w:color w:val="FF0000"/>
          <w:lang w:val="en-GB"/>
        </w:rPr>
        <w:t xml:space="preserve"> M, </w:t>
      </w:r>
      <w:proofErr w:type="spellStart"/>
      <w:r w:rsidRPr="00D540C6">
        <w:rPr>
          <w:color w:val="FF0000"/>
          <w:lang w:val="en-GB"/>
        </w:rPr>
        <w:t>Richiardi</w:t>
      </w:r>
      <w:proofErr w:type="spellEnd"/>
      <w:r w:rsidRPr="00D540C6">
        <w:rPr>
          <w:color w:val="FF0000"/>
          <w:lang w:val="en-GB"/>
        </w:rPr>
        <w:t xml:space="preserve"> M, Russo A, eds.</w:t>
      </w:r>
      <w:r>
        <w:rPr>
          <w:color w:val="FF0000"/>
          <w:lang w:val="en-GB"/>
        </w:rPr>
        <w:t>)</w:t>
      </w:r>
      <w:r w:rsidRPr="00D540C6">
        <w:rPr>
          <w:color w:val="FF0000"/>
          <w:lang w:val="en-GB"/>
        </w:rPr>
        <w:t xml:space="preserve"> Agent-Based Models in Economics: A Toolkit. Cambridge University Press; 2018.</w:t>
      </w:r>
    </w:p>
    <w:p w14:paraId="55CB50A9" w14:textId="6401B06C" w:rsidR="00806931" w:rsidRDefault="00806931" w:rsidP="003942F5">
      <w:pPr>
        <w:rPr>
          <w:color w:val="FF0000"/>
          <w:lang w:val="en-GB"/>
        </w:rPr>
      </w:pPr>
      <w:r>
        <w:rPr>
          <w:color w:val="FF0000"/>
          <w:lang w:val="en-GB"/>
        </w:rPr>
        <w:t>(</w:t>
      </w:r>
      <w:r w:rsidRPr="00806931">
        <w:rPr>
          <w:color w:val="FF0000"/>
          <w:lang w:val="en-GB"/>
        </w:rPr>
        <w:t>Farmer, J.D.</w:t>
      </w:r>
      <w:r>
        <w:rPr>
          <w:color w:val="FF0000"/>
          <w:lang w:val="en-GB"/>
        </w:rPr>
        <w:t>)</w:t>
      </w:r>
      <w:r w:rsidRPr="00806931">
        <w:rPr>
          <w:color w:val="FF0000"/>
          <w:lang w:val="en-GB"/>
        </w:rPr>
        <w:t xml:space="preserve">, Quantitative agent-based models: a promising alternative for macroeconomics, Oxford Review of Economic Policy, </w:t>
      </w:r>
      <w:proofErr w:type="gramStart"/>
      <w:r w:rsidRPr="00806931">
        <w:rPr>
          <w:color w:val="FF0000"/>
          <w:lang w:val="en-GB"/>
        </w:rPr>
        <w:t>2025;,</w:t>
      </w:r>
      <w:proofErr w:type="gramEnd"/>
      <w:r w:rsidRPr="00806931">
        <w:rPr>
          <w:color w:val="FF0000"/>
          <w:lang w:val="en-GB"/>
        </w:rPr>
        <w:t xml:space="preserve"> graf027, </w:t>
      </w:r>
      <w:hyperlink r:id="rId7" w:history="1">
        <w:r w:rsidR="00042B70" w:rsidRPr="00DE7A42">
          <w:rPr>
            <w:rStyle w:val="Hypertextovodkaz"/>
            <w:lang w:val="en-GB"/>
          </w:rPr>
          <w:t>https://doi.org/10.1093/oxrep/graf027</w:t>
        </w:r>
      </w:hyperlink>
    </w:p>
    <w:p w14:paraId="42EC8AEE" w14:textId="476A0131" w:rsidR="00042B70" w:rsidRDefault="00042B70" w:rsidP="003942F5">
      <w:r w:rsidRPr="00042B70">
        <w:rPr>
          <w:color w:val="FF0000"/>
          <w:lang w:val="en-GB"/>
        </w:rPr>
        <w:t xml:space="preserve">Dyer, J., Cannon, P., Farmer, J.D. and </w:t>
      </w:r>
      <w:proofErr w:type="spellStart"/>
      <w:r w:rsidRPr="00042B70">
        <w:rPr>
          <w:color w:val="FF0000"/>
          <w:lang w:val="en-GB"/>
        </w:rPr>
        <w:t>Schmon</w:t>
      </w:r>
      <w:proofErr w:type="spellEnd"/>
      <w:r w:rsidRPr="00042B70">
        <w:rPr>
          <w:color w:val="FF0000"/>
          <w:lang w:val="en-GB"/>
        </w:rPr>
        <w:t xml:space="preserve">, S.M., 2024. Black-box Bayesian inference for agent-based models. Journal of Economic Dynamics and Control, 161, p.104827. </w:t>
      </w:r>
      <w:hyperlink r:id="rId8" w:history="1">
        <w:r w:rsidR="00D33140" w:rsidRPr="00DE7A42">
          <w:rPr>
            <w:rStyle w:val="Hypertextovodkaz"/>
            <w:lang w:val="en-GB"/>
          </w:rPr>
          <w:t>https://doi.org/10.1016/j.jedc.2024.104827</w:t>
        </w:r>
      </w:hyperlink>
    </w:p>
    <w:p w14:paraId="09CE4F45" w14:textId="07D70EF2" w:rsidR="009429B6" w:rsidRPr="00430013" w:rsidRDefault="009429B6" w:rsidP="003942F5">
      <w:pPr>
        <w:rPr>
          <w:color w:val="EE0000"/>
        </w:rPr>
      </w:pPr>
      <w:proofErr w:type="spellStart"/>
      <w:r w:rsidRPr="00430013">
        <w:rPr>
          <w:color w:val="EE0000"/>
        </w:rPr>
        <w:t>Caiani</w:t>
      </w:r>
      <w:proofErr w:type="spellEnd"/>
      <w:r w:rsidRPr="00430013">
        <w:rPr>
          <w:color w:val="EE0000"/>
        </w:rPr>
        <w:t xml:space="preserve">, A., </w:t>
      </w:r>
      <w:proofErr w:type="spellStart"/>
      <w:r w:rsidRPr="00430013">
        <w:rPr>
          <w:color w:val="EE0000"/>
        </w:rPr>
        <w:t>Godin</w:t>
      </w:r>
      <w:proofErr w:type="spellEnd"/>
      <w:r w:rsidRPr="00430013">
        <w:rPr>
          <w:color w:val="EE0000"/>
        </w:rPr>
        <w:t xml:space="preserve">, A., </w:t>
      </w:r>
      <w:proofErr w:type="spellStart"/>
      <w:r w:rsidRPr="00430013">
        <w:rPr>
          <w:color w:val="EE0000"/>
        </w:rPr>
        <w:t>Caverzasi</w:t>
      </w:r>
      <w:proofErr w:type="spellEnd"/>
      <w:r w:rsidRPr="00430013">
        <w:rPr>
          <w:color w:val="EE0000"/>
        </w:rPr>
        <w:t xml:space="preserve">, E., </w:t>
      </w:r>
      <w:proofErr w:type="spellStart"/>
      <w:r w:rsidRPr="00430013">
        <w:rPr>
          <w:color w:val="EE0000"/>
        </w:rPr>
        <w:t>Gallegati</w:t>
      </w:r>
      <w:proofErr w:type="spellEnd"/>
      <w:r w:rsidRPr="00430013">
        <w:rPr>
          <w:color w:val="EE0000"/>
        </w:rPr>
        <w:t xml:space="preserve">, M., </w:t>
      </w:r>
      <w:proofErr w:type="spellStart"/>
      <w:r w:rsidRPr="00430013">
        <w:rPr>
          <w:color w:val="EE0000"/>
        </w:rPr>
        <w:t>Kinsella</w:t>
      </w:r>
      <w:proofErr w:type="spellEnd"/>
      <w:r w:rsidRPr="00430013">
        <w:rPr>
          <w:color w:val="EE0000"/>
        </w:rPr>
        <w:t xml:space="preserve">, S. and </w:t>
      </w:r>
      <w:proofErr w:type="spellStart"/>
      <w:r w:rsidRPr="00430013">
        <w:rPr>
          <w:color w:val="EE0000"/>
        </w:rPr>
        <w:t>Stiglitz</w:t>
      </w:r>
      <w:proofErr w:type="spellEnd"/>
      <w:r w:rsidRPr="00430013">
        <w:rPr>
          <w:color w:val="EE0000"/>
        </w:rPr>
        <w:t xml:space="preserve">, J.E., 2016. Agent </w:t>
      </w:r>
      <w:proofErr w:type="spellStart"/>
      <w:r w:rsidRPr="00430013">
        <w:rPr>
          <w:color w:val="EE0000"/>
        </w:rPr>
        <w:t>based</w:t>
      </w:r>
      <w:proofErr w:type="spellEnd"/>
      <w:r w:rsidRPr="00430013">
        <w:rPr>
          <w:color w:val="EE0000"/>
        </w:rPr>
        <w:t>–</w:t>
      </w:r>
      <w:proofErr w:type="spellStart"/>
      <w:r w:rsidRPr="00430013">
        <w:rPr>
          <w:color w:val="EE0000"/>
        </w:rPr>
        <w:t>stock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flow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consistent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macroeconomics</w:t>
      </w:r>
      <w:proofErr w:type="spellEnd"/>
      <w:r w:rsidRPr="00430013">
        <w:rPr>
          <w:color w:val="EE0000"/>
        </w:rPr>
        <w:t xml:space="preserve">: </w:t>
      </w:r>
      <w:proofErr w:type="spellStart"/>
      <w:r w:rsidRPr="00430013">
        <w:rPr>
          <w:color w:val="EE0000"/>
        </w:rPr>
        <w:t>Towards</w:t>
      </w:r>
      <w:proofErr w:type="spellEnd"/>
      <w:r w:rsidRPr="00430013">
        <w:rPr>
          <w:color w:val="EE0000"/>
        </w:rPr>
        <w:t xml:space="preserve"> a benchmark model. </w:t>
      </w:r>
      <w:proofErr w:type="spellStart"/>
      <w:r w:rsidRPr="00430013">
        <w:rPr>
          <w:color w:val="EE0000"/>
        </w:rPr>
        <w:t>Journal</w:t>
      </w:r>
      <w:proofErr w:type="spellEnd"/>
      <w:r w:rsidRPr="00430013">
        <w:rPr>
          <w:color w:val="EE0000"/>
        </w:rPr>
        <w:t xml:space="preserve"> of </w:t>
      </w:r>
      <w:proofErr w:type="spellStart"/>
      <w:r w:rsidRPr="00430013">
        <w:rPr>
          <w:color w:val="EE0000"/>
        </w:rPr>
        <w:t>Economic</w:t>
      </w:r>
      <w:proofErr w:type="spellEnd"/>
      <w:r w:rsidRPr="00430013">
        <w:rPr>
          <w:color w:val="EE0000"/>
        </w:rPr>
        <w:t xml:space="preserve"> Dynamics and </w:t>
      </w:r>
      <w:proofErr w:type="spellStart"/>
      <w:r w:rsidRPr="00430013">
        <w:rPr>
          <w:color w:val="EE0000"/>
        </w:rPr>
        <w:t>Control</w:t>
      </w:r>
      <w:proofErr w:type="spellEnd"/>
      <w:r w:rsidRPr="00430013">
        <w:rPr>
          <w:color w:val="EE0000"/>
        </w:rPr>
        <w:t xml:space="preserve">, 69, pp.375–408. </w:t>
      </w:r>
      <w:hyperlink r:id="rId9" w:history="1">
        <w:r w:rsidRPr="00430013">
          <w:rPr>
            <w:rStyle w:val="Hypertextovodkaz"/>
            <w:color w:val="EE0000"/>
          </w:rPr>
          <w:t>https://doi.org/10.1016/j.jedc.2016.06.001</w:t>
        </w:r>
      </w:hyperlink>
    </w:p>
    <w:p w14:paraId="47773299" w14:textId="77777777" w:rsidR="009429B6" w:rsidRDefault="009429B6" w:rsidP="009429B6">
      <w:pPr>
        <w:rPr>
          <w:color w:val="EE0000"/>
        </w:rPr>
      </w:pPr>
      <w:r w:rsidRPr="00430013">
        <w:rPr>
          <w:color w:val="EE0000"/>
        </w:rPr>
        <w:t xml:space="preserve">Joseph E </w:t>
      </w:r>
      <w:proofErr w:type="spellStart"/>
      <w:r w:rsidRPr="00430013">
        <w:rPr>
          <w:color w:val="EE0000"/>
        </w:rPr>
        <w:t>Stiglitz</w:t>
      </w:r>
      <w:proofErr w:type="spellEnd"/>
      <w:r w:rsidRPr="00430013">
        <w:rPr>
          <w:color w:val="EE0000"/>
        </w:rPr>
        <w:t xml:space="preserve">, </w:t>
      </w:r>
      <w:proofErr w:type="spellStart"/>
      <w:r w:rsidRPr="00430013">
        <w:rPr>
          <w:color w:val="EE0000"/>
        </w:rPr>
        <w:t>Where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modern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macroeconomics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went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wrong</w:t>
      </w:r>
      <w:proofErr w:type="spellEnd"/>
      <w:r w:rsidRPr="00430013">
        <w:rPr>
          <w:color w:val="EE0000"/>
        </w:rPr>
        <w:t xml:space="preserve">, Oxford </w:t>
      </w:r>
      <w:proofErr w:type="spellStart"/>
      <w:r w:rsidRPr="00430013">
        <w:rPr>
          <w:color w:val="EE0000"/>
        </w:rPr>
        <w:t>Review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of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Economic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Policy</w:t>
      </w:r>
      <w:proofErr w:type="spellEnd"/>
      <w:r w:rsidRPr="00430013">
        <w:rPr>
          <w:color w:val="EE0000"/>
        </w:rPr>
        <w:t xml:space="preserve">, </w:t>
      </w:r>
      <w:proofErr w:type="spellStart"/>
      <w:r w:rsidRPr="00430013">
        <w:rPr>
          <w:color w:val="EE0000"/>
        </w:rPr>
        <w:t>Volume</w:t>
      </w:r>
      <w:proofErr w:type="spellEnd"/>
      <w:r w:rsidRPr="00430013">
        <w:rPr>
          <w:color w:val="EE0000"/>
        </w:rPr>
        <w:t xml:space="preserve"> 34, </w:t>
      </w:r>
      <w:proofErr w:type="spellStart"/>
      <w:r w:rsidRPr="00430013">
        <w:rPr>
          <w:color w:val="EE0000"/>
        </w:rPr>
        <w:t>Issue</w:t>
      </w:r>
      <w:proofErr w:type="spellEnd"/>
      <w:r w:rsidRPr="00430013">
        <w:rPr>
          <w:color w:val="EE0000"/>
        </w:rPr>
        <w:t xml:space="preserve"> 1-2, </w:t>
      </w:r>
      <w:proofErr w:type="spellStart"/>
      <w:r w:rsidRPr="00430013">
        <w:rPr>
          <w:color w:val="EE0000"/>
        </w:rPr>
        <w:t>Spring-Summer</w:t>
      </w:r>
      <w:proofErr w:type="spellEnd"/>
      <w:r w:rsidRPr="00430013">
        <w:rPr>
          <w:color w:val="EE0000"/>
        </w:rPr>
        <w:t xml:space="preserve"> 2018, </w:t>
      </w:r>
      <w:proofErr w:type="spellStart"/>
      <w:r w:rsidRPr="00430013">
        <w:rPr>
          <w:color w:val="EE0000"/>
        </w:rPr>
        <w:t>Pages</w:t>
      </w:r>
      <w:proofErr w:type="spellEnd"/>
      <w:r w:rsidRPr="00430013">
        <w:rPr>
          <w:color w:val="EE0000"/>
        </w:rPr>
        <w:t xml:space="preserve"> 70–106, </w:t>
      </w:r>
      <w:hyperlink r:id="rId10" w:history="1">
        <w:r w:rsidRPr="00430013">
          <w:rPr>
            <w:rStyle w:val="Hypertextovodkaz"/>
            <w:color w:val="EE0000"/>
          </w:rPr>
          <w:t>https://doi.org/10.1093/oxrep/grx057</w:t>
        </w:r>
      </w:hyperlink>
    </w:p>
    <w:p w14:paraId="5D9057E2" w14:textId="4E3006D5" w:rsidR="00407EC5" w:rsidRDefault="002F7E93" w:rsidP="009429B6">
      <w:pPr>
        <w:rPr>
          <w:color w:val="EE0000"/>
        </w:rPr>
      </w:pPr>
      <w:proofErr w:type="spellStart"/>
      <w:r w:rsidRPr="002F7E93">
        <w:rPr>
          <w:color w:val="EE0000"/>
        </w:rPr>
        <w:t>Farmer</w:t>
      </w:r>
      <w:proofErr w:type="spellEnd"/>
      <w:r w:rsidRPr="002F7E93">
        <w:rPr>
          <w:color w:val="EE0000"/>
        </w:rPr>
        <w:t xml:space="preserve">, J.D. and </w:t>
      </w:r>
      <w:proofErr w:type="spellStart"/>
      <w:r w:rsidRPr="002F7E93">
        <w:rPr>
          <w:color w:val="EE0000"/>
        </w:rPr>
        <w:t>Foley</w:t>
      </w:r>
      <w:proofErr w:type="spellEnd"/>
      <w:r w:rsidRPr="002F7E93">
        <w:rPr>
          <w:color w:val="EE0000"/>
        </w:rPr>
        <w:t xml:space="preserve">, D., 2009. </w:t>
      </w:r>
      <w:proofErr w:type="spellStart"/>
      <w:r w:rsidRPr="002F7E93">
        <w:rPr>
          <w:color w:val="EE0000"/>
        </w:rPr>
        <w:t>The</w:t>
      </w:r>
      <w:proofErr w:type="spellEnd"/>
      <w:r w:rsidRPr="002F7E93">
        <w:rPr>
          <w:color w:val="EE0000"/>
        </w:rPr>
        <w:t xml:space="preserve"> </w:t>
      </w:r>
      <w:proofErr w:type="spellStart"/>
      <w:r w:rsidRPr="002F7E93">
        <w:rPr>
          <w:color w:val="EE0000"/>
        </w:rPr>
        <w:t>economy</w:t>
      </w:r>
      <w:proofErr w:type="spellEnd"/>
      <w:r w:rsidRPr="002F7E93">
        <w:rPr>
          <w:color w:val="EE0000"/>
        </w:rPr>
        <w:t xml:space="preserve"> </w:t>
      </w:r>
      <w:proofErr w:type="spellStart"/>
      <w:r w:rsidRPr="002F7E93">
        <w:rPr>
          <w:color w:val="EE0000"/>
        </w:rPr>
        <w:t>needs</w:t>
      </w:r>
      <w:proofErr w:type="spellEnd"/>
      <w:r w:rsidRPr="002F7E93">
        <w:rPr>
          <w:color w:val="EE0000"/>
        </w:rPr>
        <w:t xml:space="preserve"> agent-</w:t>
      </w:r>
      <w:proofErr w:type="spellStart"/>
      <w:r w:rsidRPr="002F7E93">
        <w:rPr>
          <w:color w:val="EE0000"/>
        </w:rPr>
        <w:t>based</w:t>
      </w:r>
      <w:proofErr w:type="spellEnd"/>
      <w:r w:rsidRPr="002F7E93">
        <w:rPr>
          <w:color w:val="EE0000"/>
        </w:rPr>
        <w:t xml:space="preserve"> modelling. </w:t>
      </w:r>
      <w:proofErr w:type="spellStart"/>
      <w:r w:rsidRPr="002F7E93">
        <w:rPr>
          <w:color w:val="EE0000"/>
        </w:rPr>
        <w:t>Nature</w:t>
      </w:r>
      <w:proofErr w:type="spellEnd"/>
      <w:r w:rsidRPr="002F7E93">
        <w:rPr>
          <w:color w:val="EE0000"/>
        </w:rPr>
        <w:t xml:space="preserve">, 460(7256), pp.685–686. </w:t>
      </w:r>
      <w:hyperlink r:id="rId11" w:history="1">
        <w:r w:rsidR="00B45933" w:rsidRPr="00DE7A42">
          <w:rPr>
            <w:rStyle w:val="Hypertextovodkaz"/>
          </w:rPr>
          <w:t>https://doi.org/10.1038/460685a</w:t>
        </w:r>
      </w:hyperlink>
    </w:p>
    <w:p w14:paraId="7EDD9DAE" w14:textId="2CD2C420" w:rsidR="00B45933" w:rsidRPr="00430013" w:rsidRDefault="00B45933" w:rsidP="009429B6">
      <w:pPr>
        <w:rPr>
          <w:color w:val="EE0000"/>
        </w:rPr>
      </w:pPr>
      <w:proofErr w:type="spellStart"/>
      <w:r w:rsidRPr="00B45933">
        <w:rPr>
          <w:color w:val="EE0000"/>
        </w:rPr>
        <w:t>Rosser</w:t>
      </w:r>
      <w:proofErr w:type="spellEnd"/>
      <w:r w:rsidRPr="00B45933">
        <w:rPr>
          <w:color w:val="EE0000"/>
        </w:rPr>
        <w:t xml:space="preserve">, J. B., Jr. (2021). </w:t>
      </w:r>
      <w:proofErr w:type="spellStart"/>
      <w:r w:rsidRPr="00B45933">
        <w:rPr>
          <w:color w:val="EE0000"/>
        </w:rPr>
        <w:t>Foundations</w:t>
      </w:r>
      <w:proofErr w:type="spellEnd"/>
      <w:r w:rsidRPr="00B45933">
        <w:rPr>
          <w:color w:val="EE0000"/>
        </w:rPr>
        <w:t xml:space="preserve"> and </w:t>
      </w:r>
      <w:proofErr w:type="spellStart"/>
      <w:r w:rsidRPr="00B45933">
        <w:rPr>
          <w:color w:val="EE0000"/>
        </w:rPr>
        <w:t>applications</w:t>
      </w:r>
      <w:proofErr w:type="spellEnd"/>
      <w:r w:rsidRPr="00B45933">
        <w:rPr>
          <w:color w:val="EE0000"/>
        </w:rPr>
        <w:t xml:space="preserve"> </w:t>
      </w:r>
      <w:proofErr w:type="spellStart"/>
      <w:r w:rsidRPr="00B45933">
        <w:rPr>
          <w:color w:val="EE0000"/>
        </w:rPr>
        <w:t>of</w:t>
      </w:r>
      <w:proofErr w:type="spellEnd"/>
      <w:r w:rsidRPr="00B45933">
        <w:rPr>
          <w:color w:val="EE0000"/>
        </w:rPr>
        <w:t xml:space="preserve"> </w:t>
      </w:r>
      <w:proofErr w:type="spellStart"/>
      <w:r w:rsidRPr="00B45933">
        <w:rPr>
          <w:color w:val="EE0000"/>
        </w:rPr>
        <w:t>complexity</w:t>
      </w:r>
      <w:proofErr w:type="spellEnd"/>
      <w:r w:rsidRPr="00B45933">
        <w:rPr>
          <w:color w:val="EE0000"/>
        </w:rPr>
        <w:t xml:space="preserve"> </w:t>
      </w:r>
      <w:proofErr w:type="spellStart"/>
      <w:r w:rsidRPr="00B45933">
        <w:rPr>
          <w:color w:val="EE0000"/>
        </w:rPr>
        <w:t>economics</w:t>
      </w:r>
      <w:proofErr w:type="spellEnd"/>
      <w:r w:rsidRPr="00B45933">
        <w:rPr>
          <w:color w:val="EE0000"/>
        </w:rPr>
        <w:t xml:space="preserve">. </w:t>
      </w:r>
      <w:proofErr w:type="spellStart"/>
      <w:r w:rsidRPr="00B45933">
        <w:rPr>
          <w:color w:val="EE0000"/>
        </w:rPr>
        <w:t>Springer</w:t>
      </w:r>
      <w:proofErr w:type="spellEnd"/>
      <w:r w:rsidRPr="00B45933">
        <w:rPr>
          <w:color w:val="EE0000"/>
        </w:rPr>
        <w:t>.</w:t>
      </w:r>
    </w:p>
    <w:p w14:paraId="42DCFD2F" w14:textId="77777777" w:rsidR="009429B6" w:rsidRDefault="009429B6" w:rsidP="009429B6">
      <w:pPr>
        <w:rPr>
          <w:color w:val="FF0000"/>
          <w:lang w:val="en-GB"/>
        </w:rPr>
      </w:pPr>
      <w:r w:rsidRPr="005C1398">
        <w:rPr>
          <w:color w:val="FF0000"/>
          <w:lang w:val="en-GB"/>
        </w:rPr>
        <w:t xml:space="preserve">Haldane, Andrew and Turrell, Arthur, An Interdisciplinary Model for Macroeconomics (November 24, 2017). Bank of England Working Paper No. 696, Available at SSRN: https://ssrn.com/abstract=3079789 or </w:t>
      </w:r>
      <w:hyperlink r:id="rId12" w:history="1">
        <w:r w:rsidRPr="00DE7A42">
          <w:rPr>
            <w:rStyle w:val="Hypertextovodkaz"/>
            <w:lang w:val="en-GB"/>
          </w:rPr>
          <w:t>http://dx.doi.org/10.2139/ssrn.3079789</w:t>
        </w:r>
      </w:hyperlink>
    </w:p>
    <w:p w14:paraId="32E9D99A" w14:textId="77777777" w:rsidR="009429B6" w:rsidRDefault="009429B6" w:rsidP="009429B6">
      <w:pPr>
        <w:rPr>
          <w:color w:val="FF0000"/>
          <w:lang w:val="en-GB"/>
        </w:rPr>
      </w:pPr>
      <w:r w:rsidRPr="00E07876">
        <w:rPr>
          <w:color w:val="FF0000"/>
          <w:lang w:val="en-GB"/>
        </w:rPr>
        <w:lastRenderedPageBreak/>
        <w:t xml:space="preserve">András Borsos &amp; Adrian Carro &amp; Aldo </w:t>
      </w:r>
      <w:proofErr w:type="spellStart"/>
      <w:r w:rsidRPr="00E07876">
        <w:rPr>
          <w:color w:val="FF0000"/>
          <w:lang w:val="en-GB"/>
        </w:rPr>
        <w:t>Glielmo</w:t>
      </w:r>
      <w:proofErr w:type="spellEnd"/>
      <w:r w:rsidRPr="00E07876">
        <w:rPr>
          <w:color w:val="FF0000"/>
          <w:lang w:val="en-GB"/>
        </w:rPr>
        <w:t xml:space="preserve"> &amp; Marc </w:t>
      </w:r>
      <w:proofErr w:type="spellStart"/>
      <w:r w:rsidRPr="00E07876">
        <w:rPr>
          <w:color w:val="FF0000"/>
          <w:lang w:val="en-GB"/>
        </w:rPr>
        <w:t>Hinterschweiger</w:t>
      </w:r>
      <w:proofErr w:type="spellEnd"/>
      <w:r w:rsidRPr="00E07876">
        <w:rPr>
          <w:color w:val="FF0000"/>
          <w:lang w:val="en-GB"/>
        </w:rPr>
        <w:t xml:space="preserve"> &amp; Jagoda </w:t>
      </w:r>
      <w:proofErr w:type="spellStart"/>
      <w:r w:rsidRPr="00E07876">
        <w:rPr>
          <w:color w:val="FF0000"/>
          <w:lang w:val="en-GB"/>
        </w:rPr>
        <w:t>Kaszowska-Mojsa</w:t>
      </w:r>
      <w:proofErr w:type="spellEnd"/>
      <w:r w:rsidRPr="00E07876">
        <w:rPr>
          <w:color w:val="FF0000"/>
          <w:lang w:val="en-GB"/>
        </w:rPr>
        <w:t xml:space="preserve"> &amp; Arzu </w:t>
      </w:r>
      <w:proofErr w:type="spellStart"/>
      <w:r w:rsidRPr="00E07876">
        <w:rPr>
          <w:color w:val="FF0000"/>
          <w:lang w:val="en-GB"/>
        </w:rPr>
        <w:t>Uluc</w:t>
      </w:r>
      <w:proofErr w:type="spellEnd"/>
      <w:r w:rsidRPr="00E07876">
        <w:rPr>
          <w:color w:val="FF0000"/>
          <w:lang w:val="en-GB"/>
        </w:rPr>
        <w:t xml:space="preserve">, 2025. "Agent-based </w:t>
      </w:r>
      <w:proofErr w:type="spellStart"/>
      <w:r w:rsidRPr="00E07876">
        <w:rPr>
          <w:color w:val="FF0000"/>
          <w:lang w:val="en-GB"/>
        </w:rPr>
        <w:t>modeling</w:t>
      </w:r>
      <w:proofErr w:type="spellEnd"/>
      <w:r w:rsidRPr="00E07876">
        <w:rPr>
          <w:color w:val="FF0000"/>
          <w:lang w:val="en-GB"/>
        </w:rPr>
        <w:t xml:space="preserve"> at central banks: recent developments and new challenges," Occasional Papers 2503, Banco de España</w:t>
      </w:r>
    </w:p>
    <w:p w14:paraId="54F430D5" w14:textId="045642C9" w:rsidR="00BE0DEB" w:rsidRDefault="00BE0DEB" w:rsidP="009429B6">
      <w:pPr>
        <w:rPr>
          <w:color w:val="FF0000"/>
          <w:lang w:val="en-GB"/>
        </w:rPr>
      </w:pPr>
      <w:r w:rsidRPr="00BE0DEB">
        <w:rPr>
          <w:color w:val="FF0000"/>
          <w:lang w:val="en-GB"/>
        </w:rPr>
        <w:t>Carlin, W. and Soskice, D., 2023. Macroeconomics: Institutions, Instability, and Inequality. 2nd ed. Oxford: Oxford University Press.</w:t>
      </w:r>
    </w:p>
    <w:p w14:paraId="2925B79F" w14:textId="140DA2D9" w:rsidR="00BE0DEB" w:rsidRDefault="00B11C65" w:rsidP="009429B6">
      <w:pPr>
        <w:rPr>
          <w:color w:val="FF0000"/>
          <w:lang w:val="en-GB"/>
        </w:rPr>
      </w:pPr>
      <w:r w:rsidRPr="00B11C65">
        <w:rPr>
          <w:color w:val="FF0000"/>
          <w:lang w:val="en-GB"/>
        </w:rPr>
        <w:t>Mankiw, N.G., 2021. Macroeconomics. 11th ed. New York: Worth Publishers</w:t>
      </w:r>
    </w:p>
    <w:p w14:paraId="6091166F" w14:textId="338986AC" w:rsidR="00B11C65" w:rsidRDefault="006922DE" w:rsidP="009429B6">
      <w:pPr>
        <w:rPr>
          <w:color w:val="FF0000"/>
          <w:lang w:val="en-GB"/>
        </w:rPr>
      </w:pPr>
      <w:r w:rsidRPr="006922DE">
        <w:rPr>
          <w:color w:val="FF0000"/>
          <w:lang w:val="en-GB"/>
        </w:rPr>
        <w:t>Deutsche Bundesbank, 2017. The role of banks, non-banks and the central bank in the money creation process. Monthly Report, April. Frankfurt am Main: Deutsche Bundesbank</w:t>
      </w:r>
    </w:p>
    <w:p w14:paraId="33FBBF5C" w14:textId="23CE185C" w:rsidR="007841B6" w:rsidRDefault="007841B6" w:rsidP="009429B6">
      <w:pPr>
        <w:rPr>
          <w:color w:val="FF0000"/>
          <w:lang w:val="en-GB"/>
        </w:rPr>
      </w:pPr>
      <w:r w:rsidRPr="007841B6">
        <w:rPr>
          <w:color w:val="FF0000"/>
          <w:lang w:val="en-GB"/>
        </w:rPr>
        <w:t>Werner, R. A. (2005). New Paradigm in Macroeconomics. Basingstoke: Palgrave Macmillan.</w:t>
      </w:r>
    </w:p>
    <w:p w14:paraId="4B1E98BC" w14:textId="77777777" w:rsidR="002F7E93" w:rsidRDefault="002F7E93" w:rsidP="009429B6">
      <w:pPr>
        <w:rPr>
          <w:color w:val="FF0000"/>
          <w:lang w:val="en-GB"/>
        </w:rPr>
      </w:pPr>
    </w:p>
    <w:p w14:paraId="1B87B329" w14:textId="77777777" w:rsidR="00E07876" w:rsidRDefault="00E07876" w:rsidP="005C1398">
      <w:pPr>
        <w:rPr>
          <w:color w:val="FF0000"/>
          <w:lang w:val="en-GB"/>
        </w:rPr>
      </w:pPr>
    </w:p>
    <w:p w14:paraId="25F8F60C" w14:textId="77777777" w:rsidR="005C1398" w:rsidRPr="005C1398" w:rsidRDefault="005C1398" w:rsidP="003942F5"/>
    <w:p w14:paraId="4538808E" w14:textId="77777777" w:rsidR="00D540C6" w:rsidRDefault="00D540C6" w:rsidP="003942F5">
      <w:pPr>
        <w:rPr>
          <w:color w:val="FF0000"/>
          <w:lang w:val="en-GB"/>
        </w:rPr>
      </w:pPr>
    </w:p>
    <w:p w14:paraId="7A071848" w14:textId="77777777" w:rsidR="00A76194" w:rsidRPr="00A76194" w:rsidRDefault="00A76194" w:rsidP="00A76194">
      <w:pPr>
        <w:pStyle w:val="Odstavecseseznamem"/>
        <w:numPr>
          <w:ilvl w:val="0"/>
          <w:numId w:val="1"/>
        </w:numPr>
        <w:rPr>
          <w:color w:val="FF0000"/>
          <w:lang w:val="en-GB"/>
        </w:rPr>
      </w:pPr>
      <w:r>
        <w:rPr>
          <w:color w:val="FF0000"/>
          <w:lang w:val="en-GB"/>
        </w:rPr>
        <w:t xml:space="preserve">Jak je to s </w:t>
      </w:r>
      <w:proofErr w:type="spellStart"/>
      <w:r>
        <w:rPr>
          <w:color w:val="FF0000"/>
          <w:lang w:val="en-GB"/>
        </w:rPr>
        <w:t>citacemi</w:t>
      </w:r>
      <w:proofErr w:type="spellEnd"/>
      <w:r>
        <w:rPr>
          <w:color w:val="FF0000"/>
          <w:lang w:val="en-GB"/>
        </w:rPr>
        <w:t>?</w:t>
      </w:r>
    </w:p>
    <w:p w14:paraId="7D3B843A" w14:textId="77777777" w:rsidR="009C64A7" w:rsidRDefault="009C64A7" w:rsidP="003942F5">
      <w:pPr>
        <w:rPr>
          <w:lang w:val="en-GB"/>
        </w:rPr>
      </w:pPr>
    </w:p>
    <w:p w14:paraId="6F4CB1DC" w14:textId="77777777" w:rsidR="003942F5" w:rsidRPr="00315AC1" w:rsidRDefault="003942F5" w:rsidP="003942F5"/>
    <w:sectPr w:rsidR="003942F5" w:rsidRPr="00315AC1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115A0" w14:textId="77777777" w:rsidR="00800C23" w:rsidRDefault="00800C23" w:rsidP="00380491">
      <w:pPr>
        <w:spacing w:after="0" w:line="240" w:lineRule="auto"/>
      </w:pPr>
      <w:r>
        <w:separator/>
      </w:r>
    </w:p>
  </w:endnote>
  <w:endnote w:type="continuationSeparator" w:id="0">
    <w:p w14:paraId="3F39A57D" w14:textId="77777777" w:rsidR="00800C23" w:rsidRDefault="00800C23" w:rsidP="00380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1B141" w14:textId="77777777" w:rsidR="00380491" w:rsidRDefault="00380491" w:rsidP="00380491">
    <w:pPr>
      <w:rPr>
        <w:color w:val="7030A0"/>
        <w:lang w:val="en-GB"/>
      </w:rPr>
    </w:pPr>
    <w:r w:rsidRPr="001F4A59">
      <w:rPr>
        <w:color w:val="7030A0"/>
        <w:lang w:val="en-GB"/>
      </w:rPr>
      <w:t>*Definition of statistical equilibrium -&gt; Long-Run and Transient Equilibria</w:t>
    </w:r>
  </w:p>
  <w:p w14:paraId="74F56071" w14:textId="2D6C298C" w:rsidR="00663581" w:rsidRDefault="00663581" w:rsidP="00380491">
    <w:pPr>
      <w:rPr>
        <w:lang w:val="en-GB"/>
      </w:rPr>
    </w:pPr>
    <w:r>
      <w:rPr>
        <w:color w:val="7030A0"/>
        <w:lang w:val="en-GB"/>
      </w:rPr>
      <w:t>**</w:t>
    </w:r>
    <w:r>
      <w:rPr>
        <w:lang w:val="en-GB"/>
      </w:rPr>
      <w:t>understood here in the broad sense as the dominant means of payment in the economy</w:t>
    </w:r>
  </w:p>
  <w:p w14:paraId="5969CC80" w14:textId="42431FA3" w:rsidR="00331C20" w:rsidRPr="001F4A59" w:rsidRDefault="00331C20" w:rsidP="00380491">
    <w:pPr>
      <w:rPr>
        <w:color w:val="7030A0"/>
        <w:lang w:val="en-GB"/>
      </w:rPr>
    </w:pPr>
    <w:r>
      <w:rPr>
        <w:lang w:val="en-GB"/>
      </w:rPr>
      <w:t>*** Here we find it instructive to distinguish between Post- and Neo- Keynesians.</w:t>
    </w:r>
  </w:p>
  <w:p w14:paraId="68DCAA77" w14:textId="77777777" w:rsidR="00380491" w:rsidRDefault="00380491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5C29F" w14:textId="77777777" w:rsidR="00800C23" w:rsidRDefault="00800C23" w:rsidP="00380491">
      <w:pPr>
        <w:spacing w:after="0" w:line="240" w:lineRule="auto"/>
      </w:pPr>
      <w:r>
        <w:separator/>
      </w:r>
    </w:p>
  </w:footnote>
  <w:footnote w:type="continuationSeparator" w:id="0">
    <w:p w14:paraId="53076277" w14:textId="77777777" w:rsidR="00800C23" w:rsidRDefault="00800C23" w:rsidP="003804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32DA"/>
    <w:multiLevelType w:val="hybridMultilevel"/>
    <w:tmpl w:val="619ACABA"/>
    <w:lvl w:ilvl="0" w:tplc="A3244F8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C3AA6"/>
    <w:multiLevelType w:val="hybridMultilevel"/>
    <w:tmpl w:val="81E82B6C"/>
    <w:lvl w:ilvl="0" w:tplc="F70AD2F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A5BA6"/>
    <w:multiLevelType w:val="hybridMultilevel"/>
    <w:tmpl w:val="66322D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952364">
    <w:abstractNumId w:val="2"/>
  </w:num>
  <w:num w:numId="2" w16cid:durableId="249855751">
    <w:abstractNumId w:val="1"/>
  </w:num>
  <w:num w:numId="3" w16cid:durableId="911737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D0"/>
    <w:rsid w:val="000008BF"/>
    <w:rsid w:val="00006486"/>
    <w:rsid w:val="00012E67"/>
    <w:rsid w:val="000214EA"/>
    <w:rsid w:val="000245FB"/>
    <w:rsid w:val="0003104F"/>
    <w:rsid w:val="00034A31"/>
    <w:rsid w:val="00042B70"/>
    <w:rsid w:val="0005380E"/>
    <w:rsid w:val="0007357B"/>
    <w:rsid w:val="000750F2"/>
    <w:rsid w:val="00082566"/>
    <w:rsid w:val="00086E43"/>
    <w:rsid w:val="0009146B"/>
    <w:rsid w:val="00097180"/>
    <w:rsid w:val="000C2952"/>
    <w:rsid w:val="000D0CAE"/>
    <w:rsid w:val="000E16FB"/>
    <w:rsid w:val="00100C73"/>
    <w:rsid w:val="00102482"/>
    <w:rsid w:val="00115671"/>
    <w:rsid w:val="00117231"/>
    <w:rsid w:val="00122BA7"/>
    <w:rsid w:val="0013034B"/>
    <w:rsid w:val="00132025"/>
    <w:rsid w:val="001331E1"/>
    <w:rsid w:val="00143302"/>
    <w:rsid w:val="0015075E"/>
    <w:rsid w:val="00154426"/>
    <w:rsid w:val="00155056"/>
    <w:rsid w:val="00164F5D"/>
    <w:rsid w:val="00176E3F"/>
    <w:rsid w:val="001A6FB1"/>
    <w:rsid w:val="001D57E6"/>
    <w:rsid w:val="001E26AB"/>
    <w:rsid w:val="001E4E29"/>
    <w:rsid w:val="001F4A59"/>
    <w:rsid w:val="00205947"/>
    <w:rsid w:val="00223B31"/>
    <w:rsid w:val="00227457"/>
    <w:rsid w:val="00230200"/>
    <w:rsid w:val="00230E9F"/>
    <w:rsid w:val="00243052"/>
    <w:rsid w:val="0024389E"/>
    <w:rsid w:val="002460D6"/>
    <w:rsid w:val="002465B6"/>
    <w:rsid w:val="00250483"/>
    <w:rsid w:val="002531A8"/>
    <w:rsid w:val="002616A6"/>
    <w:rsid w:val="002634CD"/>
    <w:rsid w:val="002750C6"/>
    <w:rsid w:val="002751D3"/>
    <w:rsid w:val="00276204"/>
    <w:rsid w:val="002812F4"/>
    <w:rsid w:val="00285DBD"/>
    <w:rsid w:val="00290223"/>
    <w:rsid w:val="002A342E"/>
    <w:rsid w:val="002C56B8"/>
    <w:rsid w:val="002D65FC"/>
    <w:rsid w:val="002E1694"/>
    <w:rsid w:val="002F5E0F"/>
    <w:rsid w:val="002F7E93"/>
    <w:rsid w:val="00303660"/>
    <w:rsid w:val="0031446F"/>
    <w:rsid w:val="00315AC1"/>
    <w:rsid w:val="0032340A"/>
    <w:rsid w:val="00324CC7"/>
    <w:rsid w:val="003263C4"/>
    <w:rsid w:val="00331C20"/>
    <w:rsid w:val="00345D48"/>
    <w:rsid w:val="0035340D"/>
    <w:rsid w:val="003539C6"/>
    <w:rsid w:val="003559E3"/>
    <w:rsid w:val="00357A72"/>
    <w:rsid w:val="00363F21"/>
    <w:rsid w:val="00365AC5"/>
    <w:rsid w:val="00371477"/>
    <w:rsid w:val="00380491"/>
    <w:rsid w:val="00393DFB"/>
    <w:rsid w:val="003942F5"/>
    <w:rsid w:val="003948B2"/>
    <w:rsid w:val="003A07EC"/>
    <w:rsid w:val="003A287F"/>
    <w:rsid w:val="003B22BF"/>
    <w:rsid w:val="003B52F9"/>
    <w:rsid w:val="003C0208"/>
    <w:rsid w:val="003C7642"/>
    <w:rsid w:val="00407EC5"/>
    <w:rsid w:val="00411BFF"/>
    <w:rsid w:val="00417540"/>
    <w:rsid w:val="00421893"/>
    <w:rsid w:val="00430013"/>
    <w:rsid w:val="0043232D"/>
    <w:rsid w:val="00435F43"/>
    <w:rsid w:val="0044763D"/>
    <w:rsid w:val="00462901"/>
    <w:rsid w:val="004703DC"/>
    <w:rsid w:val="00475CDC"/>
    <w:rsid w:val="00476724"/>
    <w:rsid w:val="00477E60"/>
    <w:rsid w:val="00486D26"/>
    <w:rsid w:val="004924AC"/>
    <w:rsid w:val="004A13E2"/>
    <w:rsid w:val="004A4931"/>
    <w:rsid w:val="004B491A"/>
    <w:rsid w:val="004B72EC"/>
    <w:rsid w:val="004C24B3"/>
    <w:rsid w:val="004C6DF2"/>
    <w:rsid w:val="004D54CA"/>
    <w:rsid w:val="004E4DAD"/>
    <w:rsid w:val="004E66DC"/>
    <w:rsid w:val="004F01A8"/>
    <w:rsid w:val="00504676"/>
    <w:rsid w:val="00506B1D"/>
    <w:rsid w:val="00511E48"/>
    <w:rsid w:val="00524B05"/>
    <w:rsid w:val="005277FD"/>
    <w:rsid w:val="00533B43"/>
    <w:rsid w:val="00537BD8"/>
    <w:rsid w:val="00555811"/>
    <w:rsid w:val="00560AD0"/>
    <w:rsid w:val="00560D99"/>
    <w:rsid w:val="0057271C"/>
    <w:rsid w:val="00590DD2"/>
    <w:rsid w:val="005A4D5F"/>
    <w:rsid w:val="005A6AA8"/>
    <w:rsid w:val="005C1398"/>
    <w:rsid w:val="005C3F82"/>
    <w:rsid w:val="005C5D2C"/>
    <w:rsid w:val="006065B6"/>
    <w:rsid w:val="00611D09"/>
    <w:rsid w:val="00622DA4"/>
    <w:rsid w:val="00625385"/>
    <w:rsid w:val="00627D52"/>
    <w:rsid w:val="00630F3F"/>
    <w:rsid w:val="00633AC0"/>
    <w:rsid w:val="00640318"/>
    <w:rsid w:val="00663581"/>
    <w:rsid w:val="00667437"/>
    <w:rsid w:val="00677B55"/>
    <w:rsid w:val="006820EC"/>
    <w:rsid w:val="006922DE"/>
    <w:rsid w:val="0069311E"/>
    <w:rsid w:val="006A7659"/>
    <w:rsid w:val="006C3474"/>
    <w:rsid w:val="006C449F"/>
    <w:rsid w:val="006C47A2"/>
    <w:rsid w:val="006D2EF6"/>
    <w:rsid w:val="0070055F"/>
    <w:rsid w:val="00702E11"/>
    <w:rsid w:val="00707EB6"/>
    <w:rsid w:val="007265FD"/>
    <w:rsid w:val="007306A4"/>
    <w:rsid w:val="007367D1"/>
    <w:rsid w:val="007369BD"/>
    <w:rsid w:val="00737192"/>
    <w:rsid w:val="007407D0"/>
    <w:rsid w:val="00763C7E"/>
    <w:rsid w:val="00770394"/>
    <w:rsid w:val="0078056D"/>
    <w:rsid w:val="00781836"/>
    <w:rsid w:val="0078411E"/>
    <w:rsid w:val="007841B6"/>
    <w:rsid w:val="007A40AA"/>
    <w:rsid w:val="007C17A3"/>
    <w:rsid w:val="007D00D6"/>
    <w:rsid w:val="007D7A0A"/>
    <w:rsid w:val="007E618D"/>
    <w:rsid w:val="00800C23"/>
    <w:rsid w:val="008056DE"/>
    <w:rsid w:val="00806931"/>
    <w:rsid w:val="00814FDD"/>
    <w:rsid w:val="00815A26"/>
    <w:rsid w:val="0082590E"/>
    <w:rsid w:val="00827292"/>
    <w:rsid w:val="0084090C"/>
    <w:rsid w:val="0084453F"/>
    <w:rsid w:val="008632A7"/>
    <w:rsid w:val="008655D3"/>
    <w:rsid w:val="00870E1F"/>
    <w:rsid w:val="00895EA3"/>
    <w:rsid w:val="008A1B24"/>
    <w:rsid w:val="008B4551"/>
    <w:rsid w:val="008E3792"/>
    <w:rsid w:val="008F45C1"/>
    <w:rsid w:val="009039B9"/>
    <w:rsid w:val="00904E94"/>
    <w:rsid w:val="0090748D"/>
    <w:rsid w:val="009429B6"/>
    <w:rsid w:val="00946094"/>
    <w:rsid w:val="00950AA1"/>
    <w:rsid w:val="00953780"/>
    <w:rsid w:val="0095586C"/>
    <w:rsid w:val="009707BA"/>
    <w:rsid w:val="00976F56"/>
    <w:rsid w:val="00984BBE"/>
    <w:rsid w:val="009865B0"/>
    <w:rsid w:val="009A5207"/>
    <w:rsid w:val="009B000A"/>
    <w:rsid w:val="009B79DA"/>
    <w:rsid w:val="009C64A7"/>
    <w:rsid w:val="009D4566"/>
    <w:rsid w:val="009E4316"/>
    <w:rsid w:val="009E6F85"/>
    <w:rsid w:val="009F0032"/>
    <w:rsid w:val="00A0358F"/>
    <w:rsid w:val="00A10C87"/>
    <w:rsid w:val="00A15004"/>
    <w:rsid w:val="00A1562C"/>
    <w:rsid w:val="00A16AE2"/>
    <w:rsid w:val="00A209D3"/>
    <w:rsid w:val="00A224B1"/>
    <w:rsid w:val="00A34F1E"/>
    <w:rsid w:val="00A40A17"/>
    <w:rsid w:val="00A526EC"/>
    <w:rsid w:val="00A61342"/>
    <w:rsid w:val="00A67887"/>
    <w:rsid w:val="00A717ED"/>
    <w:rsid w:val="00A76194"/>
    <w:rsid w:val="00A82DD4"/>
    <w:rsid w:val="00A91A12"/>
    <w:rsid w:val="00A9219B"/>
    <w:rsid w:val="00A9226B"/>
    <w:rsid w:val="00A97993"/>
    <w:rsid w:val="00AA2C4D"/>
    <w:rsid w:val="00AB677D"/>
    <w:rsid w:val="00AC3621"/>
    <w:rsid w:val="00AC6B16"/>
    <w:rsid w:val="00AD3B89"/>
    <w:rsid w:val="00AE4209"/>
    <w:rsid w:val="00AF2BB0"/>
    <w:rsid w:val="00B015F5"/>
    <w:rsid w:val="00B04A3D"/>
    <w:rsid w:val="00B05405"/>
    <w:rsid w:val="00B11C65"/>
    <w:rsid w:val="00B21793"/>
    <w:rsid w:val="00B2455E"/>
    <w:rsid w:val="00B34F34"/>
    <w:rsid w:val="00B35268"/>
    <w:rsid w:val="00B43624"/>
    <w:rsid w:val="00B45933"/>
    <w:rsid w:val="00B50C04"/>
    <w:rsid w:val="00B60907"/>
    <w:rsid w:val="00B628AA"/>
    <w:rsid w:val="00B7198C"/>
    <w:rsid w:val="00B80466"/>
    <w:rsid w:val="00B925D2"/>
    <w:rsid w:val="00B929CE"/>
    <w:rsid w:val="00B93D19"/>
    <w:rsid w:val="00BB416F"/>
    <w:rsid w:val="00BC5223"/>
    <w:rsid w:val="00BC55CA"/>
    <w:rsid w:val="00BE0DEB"/>
    <w:rsid w:val="00BF1A1E"/>
    <w:rsid w:val="00BF64DE"/>
    <w:rsid w:val="00C014DC"/>
    <w:rsid w:val="00C01FF5"/>
    <w:rsid w:val="00C1428A"/>
    <w:rsid w:val="00C23BC3"/>
    <w:rsid w:val="00C24A3B"/>
    <w:rsid w:val="00C438F7"/>
    <w:rsid w:val="00C54086"/>
    <w:rsid w:val="00C60163"/>
    <w:rsid w:val="00C6202B"/>
    <w:rsid w:val="00C64CF8"/>
    <w:rsid w:val="00C65663"/>
    <w:rsid w:val="00C67811"/>
    <w:rsid w:val="00C70101"/>
    <w:rsid w:val="00C95B02"/>
    <w:rsid w:val="00C9646D"/>
    <w:rsid w:val="00CA6F07"/>
    <w:rsid w:val="00CB0BBF"/>
    <w:rsid w:val="00CC080A"/>
    <w:rsid w:val="00CC648C"/>
    <w:rsid w:val="00CE44AF"/>
    <w:rsid w:val="00CF1ED7"/>
    <w:rsid w:val="00D0791A"/>
    <w:rsid w:val="00D13D93"/>
    <w:rsid w:val="00D16DB1"/>
    <w:rsid w:val="00D2026D"/>
    <w:rsid w:val="00D257DE"/>
    <w:rsid w:val="00D26C87"/>
    <w:rsid w:val="00D32A31"/>
    <w:rsid w:val="00D33140"/>
    <w:rsid w:val="00D438B3"/>
    <w:rsid w:val="00D540C6"/>
    <w:rsid w:val="00D6053A"/>
    <w:rsid w:val="00D72223"/>
    <w:rsid w:val="00D72BCD"/>
    <w:rsid w:val="00D73FF3"/>
    <w:rsid w:val="00D773C8"/>
    <w:rsid w:val="00D84D6B"/>
    <w:rsid w:val="00D903D8"/>
    <w:rsid w:val="00D95BCC"/>
    <w:rsid w:val="00DA1EEA"/>
    <w:rsid w:val="00DB47C7"/>
    <w:rsid w:val="00DC2424"/>
    <w:rsid w:val="00DD4B7E"/>
    <w:rsid w:val="00DE165C"/>
    <w:rsid w:val="00DE1EA1"/>
    <w:rsid w:val="00DE4C28"/>
    <w:rsid w:val="00DE7C35"/>
    <w:rsid w:val="00DF6148"/>
    <w:rsid w:val="00DF61C0"/>
    <w:rsid w:val="00E03467"/>
    <w:rsid w:val="00E07876"/>
    <w:rsid w:val="00E157F6"/>
    <w:rsid w:val="00E32232"/>
    <w:rsid w:val="00E34B43"/>
    <w:rsid w:val="00E35F1B"/>
    <w:rsid w:val="00E54F7F"/>
    <w:rsid w:val="00E604EF"/>
    <w:rsid w:val="00E607AF"/>
    <w:rsid w:val="00E6090E"/>
    <w:rsid w:val="00E724B0"/>
    <w:rsid w:val="00E76305"/>
    <w:rsid w:val="00E93727"/>
    <w:rsid w:val="00EA0C9C"/>
    <w:rsid w:val="00EA4599"/>
    <w:rsid w:val="00EB10A2"/>
    <w:rsid w:val="00EC11FB"/>
    <w:rsid w:val="00ED313E"/>
    <w:rsid w:val="00ED56C2"/>
    <w:rsid w:val="00EE0DB0"/>
    <w:rsid w:val="00EE4198"/>
    <w:rsid w:val="00EE4C5E"/>
    <w:rsid w:val="00EE6379"/>
    <w:rsid w:val="00EF7715"/>
    <w:rsid w:val="00F02647"/>
    <w:rsid w:val="00F233B2"/>
    <w:rsid w:val="00F30145"/>
    <w:rsid w:val="00F3167B"/>
    <w:rsid w:val="00F4464A"/>
    <w:rsid w:val="00F45988"/>
    <w:rsid w:val="00F55ACD"/>
    <w:rsid w:val="00F65D41"/>
    <w:rsid w:val="00F813DE"/>
    <w:rsid w:val="00F9165B"/>
    <w:rsid w:val="00F97456"/>
    <w:rsid w:val="00FA6F36"/>
    <w:rsid w:val="00FB1873"/>
    <w:rsid w:val="00FC1552"/>
    <w:rsid w:val="00FF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4956CC"/>
  <w15:chartTrackingRefBased/>
  <w15:docId w15:val="{9B732C52-1050-6546-BF17-D2DB187C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60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60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60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60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60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60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60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60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60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60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60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60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60AD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60AD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60AD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60AD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60AD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60AD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60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60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60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60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60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60AD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60AD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60AD0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60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60AD0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60AD0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Standardnpsmoodstavce"/>
    <w:rsid w:val="004E66DC"/>
  </w:style>
  <w:style w:type="character" w:styleId="Hypertextovodkaz">
    <w:name w:val="Hyperlink"/>
    <w:basedOn w:val="Standardnpsmoodstavce"/>
    <w:uiPriority w:val="99"/>
    <w:unhideWhenUsed/>
    <w:rsid w:val="00042B70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42B70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unhideWhenUsed/>
    <w:rsid w:val="00380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80491"/>
  </w:style>
  <w:style w:type="paragraph" w:styleId="Zpat">
    <w:name w:val="footer"/>
    <w:basedOn w:val="Normln"/>
    <w:link w:val="ZpatChar"/>
    <w:uiPriority w:val="99"/>
    <w:unhideWhenUsed/>
    <w:rsid w:val="00380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80491"/>
  </w:style>
  <w:style w:type="character" w:styleId="Zdraznn">
    <w:name w:val="Emphasis"/>
    <w:basedOn w:val="Standardnpsmoodstavce"/>
    <w:uiPriority w:val="20"/>
    <w:qFormat/>
    <w:rsid w:val="006922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jedc.2024.104827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i.org/10.1093/oxrep/graf027" TargetMode="External"/><Relationship Id="rId12" Type="http://schemas.openxmlformats.org/officeDocument/2006/relationships/hyperlink" Target="http://dx.doi.org/10.2139/ssrn.307978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38/460685a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i.org/10.1093/oxrep/grx05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jedc.2016.06.00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</TotalTime>
  <Pages>5</Pages>
  <Words>1391</Words>
  <Characters>8209</Characters>
  <Application>Microsoft Office Word</Application>
  <DocSecurity>0</DocSecurity>
  <Lines>157</Lines>
  <Paragraphs>53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Kryštof Kalhous</dc:creator>
  <cp:keywords/>
  <dc:description/>
  <cp:lastModifiedBy>Kryštof Kalhous</cp:lastModifiedBy>
  <cp:revision>312</cp:revision>
  <dcterms:created xsi:type="dcterms:W3CDTF">2025-03-16T16:53:00Z</dcterms:created>
  <dcterms:modified xsi:type="dcterms:W3CDTF">2025-11-13T21:29:00Z</dcterms:modified>
</cp:coreProperties>
</file>