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46F96" w:rsidRPr="00E46F96" w:rsidRDefault="00E46F96" w:rsidP="00E46F96">
      <w:pPr>
        <w:spacing w:line="240" w:lineRule="auto"/>
        <w:contextualSpacing/>
        <w:rPr>
          <w:rFonts w:ascii="Times New Roman" w:eastAsia="Times New Roman" w:hAnsi="Times New Roman" w:cs="Times New Roman"/>
          <w:b/>
          <w:sz w:val="24"/>
          <w:szCs w:val="24"/>
        </w:rPr>
      </w:pPr>
      <w:r w:rsidRPr="00E46F96">
        <w:rPr>
          <w:rFonts w:ascii="Times New Roman" w:eastAsia="Times New Roman" w:hAnsi="Times New Roman" w:cs="Times New Roman"/>
          <w:b/>
          <w:sz w:val="24"/>
          <w:szCs w:val="24"/>
        </w:rPr>
        <w:t xml:space="preserve">Subsection 1: </w:t>
      </w:r>
      <w:proofErr w:type="spellStart"/>
      <w:r w:rsidRPr="00E46F96">
        <w:rPr>
          <w:rFonts w:ascii="Times New Roman" w:eastAsia="Times New Roman" w:hAnsi="Times New Roman" w:cs="Times New Roman"/>
          <w:b/>
          <w:sz w:val="24"/>
          <w:szCs w:val="24"/>
        </w:rPr>
        <w:t>Start­Up</w:t>
      </w:r>
      <w:proofErr w:type="spellEnd"/>
      <w:r w:rsidRPr="00E46F96">
        <w:rPr>
          <w:rFonts w:ascii="Times New Roman" w:eastAsia="Times New Roman" w:hAnsi="Times New Roman" w:cs="Times New Roman"/>
          <w:b/>
          <w:sz w:val="24"/>
          <w:szCs w:val="24"/>
        </w:rPr>
        <w:t xml:space="preserve"> Expenses</w:t>
      </w:r>
    </w:p>
    <w:p w:rsidR="00E46F96" w:rsidRPr="00E46F96" w:rsidRDefault="00E46F96" w:rsidP="00E46F96">
      <w:pPr>
        <w:spacing w:line="240" w:lineRule="auto"/>
        <w:contextualSpacing/>
        <w:rPr>
          <w:rFonts w:ascii="Times New Roman" w:eastAsia="Times New Roman" w:hAnsi="Times New Roman" w:cs="Times New Roman"/>
          <w:sz w:val="24"/>
          <w:szCs w:val="24"/>
        </w:rPr>
      </w:pPr>
    </w:p>
    <w:p w:rsidR="00E46F96" w:rsidRDefault="00E46F96" w:rsidP="00E46F96">
      <w:pPr>
        <w:spacing w:line="240" w:lineRule="auto"/>
        <w:ind w:left="720"/>
        <w:contextualSpacing/>
        <w:rPr>
          <w:rFonts w:ascii="Times New Roman" w:eastAsia="Times New Roman" w:hAnsi="Times New Roman" w:cs="Times New Roman"/>
          <w:sz w:val="24"/>
          <w:szCs w:val="24"/>
        </w:rPr>
      </w:pPr>
      <w:r w:rsidRPr="00E46F96">
        <w:rPr>
          <w:rFonts w:ascii="Times New Roman" w:eastAsia="Times New Roman" w:hAnsi="Times New Roman" w:cs="Times New Roman"/>
          <w:sz w:val="24"/>
          <w:szCs w:val="24"/>
        </w:rPr>
        <w:t>DESCRIPTION:</w:t>
      </w:r>
    </w:p>
    <w:p w:rsidR="00E46F96" w:rsidRDefault="00E46F96" w:rsidP="00E46F96">
      <w:pPr>
        <w:spacing w:line="240" w:lineRule="auto"/>
        <w:ind w:left="720"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rPr>
        <w:t>Expenses for the first month based on what we need to start up the business.</w:t>
      </w:r>
    </w:p>
    <w:p w:rsidR="00E46F96" w:rsidRPr="00E46F96" w:rsidRDefault="00E46F96" w:rsidP="00E46F96">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E46F96" w:rsidRDefault="00B87B3B" w:rsidP="00E46F96">
      <w:pPr>
        <w:jc w:val="center"/>
      </w:pPr>
      <w:r>
        <w:rPr>
          <w:noProof/>
        </w:rPr>
        <w:drawing>
          <wp:inline distT="0" distB="0" distL="0" distR="0">
            <wp:extent cx="3657607" cy="37551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rtup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57607" cy="3755144"/>
                    </a:xfrm>
                    <a:prstGeom prst="rect">
                      <a:avLst/>
                    </a:prstGeom>
                  </pic:spPr>
                </pic:pic>
              </a:graphicData>
            </a:graphic>
          </wp:inline>
        </w:drawing>
      </w:r>
    </w:p>
    <w:p w:rsidR="00E46F96" w:rsidRDefault="00E46F96" w:rsidP="00E46F96">
      <w:pPr>
        <w:spacing w:line="240" w:lineRule="auto"/>
        <w:contextualSpacing/>
        <w:rPr>
          <w:rFonts w:ascii="Times New Roman" w:eastAsia="Times New Roman" w:hAnsi="Times New Roman" w:cs="Times New Roman"/>
          <w:b/>
          <w:sz w:val="24"/>
          <w:szCs w:val="24"/>
        </w:rPr>
      </w:pPr>
      <w:r w:rsidRPr="00E46F96">
        <w:rPr>
          <w:rFonts w:ascii="Times New Roman" w:eastAsia="Times New Roman" w:hAnsi="Times New Roman" w:cs="Times New Roman"/>
          <w:b/>
          <w:sz w:val="24"/>
          <w:szCs w:val="24"/>
        </w:rPr>
        <w:t xml:space="preserve">Subsection 2: </w:t>
      </w:r>
      <w:proofErr w:type="spellStart"/>
      <w:r w:rsidRPr="00E46F96">
        <w:rPr>
          <w:rFonts w:ascii="Times New Roman" w:eastAsia="Times New Roman" w:hAnsi="Times New Roman" w:cs="Times New Roman"/>
          <w:b/>
          <w:sz w:val="24"/>
          <w:szCs w:val="24"/>
        </w:rPr>
        <w:t>Start­Up</w:t>
      </w:r>
      <w:proofErr w:type="spellEnd"/>
      <w:r w:rsidRPr="00E46F96">
        <w:rPr>
          <w:rFonts w:ascii="Times New Roman" w:eastAsia="Times New Roman" w:hAnsi="Times New Roman" w:cs="Times New Roman"/>
          <w:b/>
          <w:sz w:val="24"/>
          <w:szCs w:val="24"/>
        </w:rPr>
        <w:t xml:space="preserve"> Assets</w:t>
      </w:r>
    </w:p>
    <w:p w:rsidR="00E46F96" w:rsidRPr="00E46F96" w:rsidRDefault="00E46F96" w:rsidP="00E46F96">
      <w:pPr>
        <w:spacing w:line="240" w:lineRule="auto"/>
        <w:contextualSpacing/>
        <w:rPr>
          <w:rFonts w:ascii="Times New Roman" w:eastAsia="Times New Roman" w:hAnsi="Times New Roman" w:cs="Times New Roman"/>
          <w:sz w:val="24"/>
          <w:szCs w:val="24"/>
        </w:rPr>
      </w:pPr>
    </w:p>
    <w:p w:rsidR="00E46F96" w:rsidRDefault="00E46F96" w:rsidP="00E46F96">
      <w:pPr>
        <w:spacing w:line="240" w:lineRule="auto"/>
        <w:contextualSpacing/>
        <w:rPr>
          <w:rFonts w:ascii="Times New Roman" w:eastAsia="Times New Roman" w:hAnsi="Times New Roman" w:cs="Times New Roman"/>
          <w:sz w:val="24"/>
          <w:szCs w:val="24"/>
        </w:rPr>
      </w:pPr>
      <w:r w:rsidRPr="00E46F96">
        <w:rPr>
          <w:rFonts w:ascii="Times New Roman" w:eastAsia="Times New Roman" w:hAnsi="Times New Roman" w:cs="Times New Roman"/>
          <w:sz w:val="24"/>
          <w:szCs w:val="24"/>
        </w:rPr>
        <w:tab/>
        <w:t>DESCRIPTION:</w:t>
      </w:r>
    </w:p>
    <w:p w:rsidR="00E62707" w:rsidRDefault="00E62707" w:rsidP="00E46F96">
      <w:pPr>
        <w:spacing w:line="240" w:lineRule="auto"/>
        <w:contextualSpacing/>
        <w:rPr>
          <w:rFonts w:ascii="Times New Roman" w:eastAsia="Times New Roman" w:hAnsi="Times New Roman" w:cs="Times New Roman"/>
          <w:sz w:val="24"/>
          <w:szCs w:val="24"/>
        </w:rPr>
      </w:pPr>
    </w:p>
    <w:p w:rsidR="00E62707" w:rsidRDefault="00E62707" w:rsidP="00E46F96">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Below lists our start up assets including quantity,</w:t>
      </w:r>
      <w:r w:rsidR="00063F84">
        <w:rPr>
          <w:rFonts w:ascii="Times New Roman" w:eastAsia="Times New Roman" w:hAnsi="Times New Roman" w:cs="Times New Roman"/>
          <w:sz w:val="24"/>
          <w:szCs w:val="24"/>
        </w:rPr>
        <w:t xml:space="preserve"> price of each unit, subtotal and total cost with tax.</w:t>
      </w:r>
    </w:p>
    <w:p w:rsidR="00B87B3B" w:rsidRPr="00E46F96" w:rsidRDefault="00B87B3B" w:rsidP="00E46F96">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44145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quipment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414520"/>
                    </a:xfrm>
                    <a:prstGeom prst="rect">
                      <a:avLst/>
                    </a:prstGeom>
                  </pic:spPr>
                </pic:pic>
              </a:graphicData>
            </a:graphic>
          </wp:inline>
        </w:drawing>
      </w:r>
    </w:p>
    <w:p w:rsidR="00E46F96" w:rsidRPr="00E46F96" w:rsidRDefault="00E46F96" w:rsidP="00E46F96">
      <w:pPr>
        <w:spacing w:line="240" w:lineRule="auto"/>
        <w:contextualSpacing/>
        <w:rPr>
          <w:rFonts w:ascii="Times New Roman" w:eastAsia="Times New Roman" w:hAnsi="Times New Roman" w:cs="Times New Roman"/>
          <w:sz w:val="24"/>
          <w:szCs w:val="24"/>
        </w:rPr>
      </w:pPr>
    </w:p>
    <w:p w:rsidR="00E46F96" w:rsidRDefault="00E46F96" w:rsidP="00E46F96">
      <w:pPr>
        <w:spacing w:line="240" w:lineRule="auto"/>
        <w:contextualSpacing/>
        <w:rPr>
          <w:rFonts w:ascii="Times New Roman" w:eastAsia="Times New Roman" w:hAnsi="Times New Roman" w:cs="Times New Roman"/>
          <w:b/>
          <w:sz w:val="24"/>
          <w:szCs w:val="24"/>
        </w:rPr>
      </w:pPr>
      <w:r w:rsidRPr="00E46F96">
        <w:rPr>
          <w:rFonts w:ascii="Times New Roman" w:eastAsia="Times New Roman" w:hAnsi="Times New Roman" w:cs="Times New Roman"/>
          <w:b/>
          <w:sz w:val="24"/>
          <w:szCs w:val="24"/>
        </w:rPr>
        <w:t>Subsection 3: Source and Use of Funds</w:t>
      </w:r>
    </w:p>
    <w:p w:rsidR="00E46F96" w:rsidRPr="00E46F96" w:rsidRDefault="00E46F96" w:rsidP="00E46F96">
      <w:pPr>
        <w:spacing w:line="240" w:lineRule="auto"/>
        <w:contextualSpacing/>
        <w:rPr>
          <w:rFonts w:ascii="Times New Roman" w:eastAsia="Times New Roman" w:hAnsi="Times New Roman" w:cs="Times New Roman"/>
          <w:sz w:val="24"/>
          <w:szCs w:val="24"/>
        </w:rPr>
      </w:pPr>
    </w:p>
    <w:p w:rsidR="00E46F96" w:rsidRDefault="00E46F96" w:rsidP="00E46F96">
      <w:pPr>
        <w:spacing w:line="240" w:lineRule="auto"/>
        <w:contextualSpacing/>
        <w:rPr>
          <w:rFonts w:ascii="Times New Roman" w:eastAsia="Times New Roman" w:hAnsi="Times New Roman" w:cs="Times New Roman"/>
          <w:sz w:val="24"/>
          <w:szCs w:val="24"/>
        </w:rPr>
      </w:pPr>
      <w:r w:rsidRPr="00E46F96">
        <w:rPr>
          <w:rFonts w:ascii="Times New Roman" w:eastAsia="Times New Roman" w:hAnsi="Times New Roman" w:cs="Times New Roman"/>
          <w:sz w:val="24"/>
          <w:szCs w:val="24"/>
        </w:rPr>
        <w:tab/>
        <w:t>DESCRIPTION:</w:t>
      </w:r>
    </w:p>
    <w:p w:rsidR="00B87B3B" w:rsidRDefault="00B87B3B" w:rsidP="00E46F96">
      <w:pPr>
        <w:spacing w:line="240" w:lineRule="auto"/>
        <w:contextualSpacing/>
        <w:rPr>
          <w:rFonts w:ascii="Times New Roman" w:eastAsia="Times New Roman" w:hAnsi="Times New Roman" w:cs="Times New Roman"/>
          <w:sz w:val="24"/>
          <w:szCs w:val="24"/>
        </w:rPr>
      </w:pPr>
    </w:p>
    <w:p w:rsidR="00B87B3B" w:rsidRDefault="00B87B3B" w:rsidP="00B87B3B">
      <w:pPr>
        <w:ind w:left="720" w:firstLine="720"/>
      </w:pPr>
      <w:r>
        <w:rPr>
          <w:rFonts w:ascii="Times New Roman" w:eastAsia="Times New Roman" w:hAnsi="Times New Roman" w:cs="Times New Roman"/>
          <w:sz w:val="24"/>
        </w:rPr>
        <w:t>Our company will start with 4 founders. Each will be supplying $15,000 to the start-up costs. This will give us $60,000. The bank will loan us an amount equaling $200,000. They will do so by calculating what $60,000 is 30% of (which is $200,000), and loan us the remaining amount ($140,000). This will allow our company to begin with $200,000.</w:t>
      </w:r>
    </w:p>
    <w:p w:rsidR="00B87B3B" w:rsidRDefault="00B87B3B" w:rsidP="00B87B3B">
      <w:pPr>
        <w:ind w:left="720" w:firstLine="720"/>
        <w:rPr>
          <w:rFonts w:ascii="Times New Roman" w:eastAsia="Times New Roman" w:hAnsi="Times New Roman" w:cs="Times New Roman"/>
          <w:sz w:val="24"/>
        </w:rPr>
      </w:pPr>
      <w:r>
        <w:rPr>
          <w:rFonts w:ascii="Times New Roman" w:eastAsia="Times New Roman" w:hAnsi="Times New Roman" w:cs="Times New Roman"/>
          <w:sz w:val="24"/>
        </w:rPr>
        <w:t>Our use of the funds are highlighted in the tables for expenses and assets required. To start off we need a large amount of money to go into buying the equipment necessary to begin the gym. The start-up month will be, by far, the most expensive month we will need because of this.</w:t>
      </w:r>
    </w:p>
    <w:p w:rsidR="006C37F5" w:rsidRDefault="006C37F5" w:rsidP="00E46F96">
      <w:pPr>
        <w:spacing w:line="240" w:lineRule="auto"/>
        <w:contextualSpacing/>
        <w:rPr>
          <w:rFonts w:ascii="Times New Roman" w:eastAsia="Times New Roman" w:hAnsi="Times New Roman" w:cs="Times New Roman"/>
          <w:b/>
          <w:sz w:val="24"/>
          <w:szCs w:val="24"/>
        </w:rPr>
      </w:pPr>
    </w:p>
    <w:p w:rsidR="00E46F96" w:rsidRDefault="00E46F96" w:rsidP="00E46F96">
      <w:pPr>
        <w:spacing w:line="240" w:lineRule="auto"/>
        <w:contextualSpacing/>
        <w:rPr>
          <w:rFonts w:ascii="Times New Roman" w:eastAsia="Times New Roman" w:hAnsi="Times New Roman" w:cs="Times New Roman"/>
          <w:b/>
          <w:sz w:val="24"/>
          <w:szCs w:val="24"/>
        </w:rPr>
      </w:pPr>
      <w:r w:rsidRPr="00E46F96">
        <w:rPr>
          <w:rFonts w:ascii="Times New Roman" w:eastAsia="Times New Roman" w:hAnsi="Times New Roman" w:cs="Times New Roman"/>
          <w:b/>
          <w:sz w:val="24"/>
          <w:szCs w:val="24"/>
        </w:rPr>
        <w:t xml:space="preserve">Subsection 4: </w:t>
      </w:r>
      <w:proofErr w:type="spellStart"/>
      <w:r w:rsidRPr="00E46F96">
        <w:rPr>
          <w:rFonts w:ascii="Times New Roman" w:eastAsia="Times New Roman" w:hAnsi="Times New Roman" w:cs="Times New Roman"/>
          <w:b/>
          <w:sz w:val="24"/>
          <w:szCs w:val="24"/>
        </w:rPr>
        <w:t>Break­Even</w:t>
      </w:r>
      <w:proofErr w:type="spellEnd"/>
      <w:r w:rsidRPr="00E46F96">
        <w:rPr>
          <w:rFonts w:ascii="Times New Roman" w:eastAsia="Times New Roman" w:hAnsi="Times New Roman" w:cs="Times New Roman"/>
          <w:b/>
          <w:sz w:val="24"/>
          <w:szCs w:val="24"/>
        </w:rPr>
        <w:t xml:space="preserve"> Analysis</w:t>
      </w:r>
    </w:p>
    <w:p w:rsidR="00E46F96" w:rsidRPr="00E46F96" w:rsidRDefault="00E46F96" w:rsidP="00E46F96">
      <w:pPr>
        <w:spacing w:line="240" w:lineRule="auto"/>
        <w:contextualSpacing/>
        <w:rPr>
          <w:rFonts w:ascii="Times New Roman" w:eastAsia="Times New Roman" w:hAnsi="Times New Roman" w:cs="Times New Roman"/>
          <w:sz w:val="24"/>
          <w:szCs w:val="24"/>
        </w:rPr>
      </w:pPr>
    </w:p>
    <w:p w:rsidR="00E46F96" w:rsidRDefault="00E46F96" w:rsidP="00E46F96">
      <w:pPr>
        <w:spacing w:line="240" w:lineRule="auto"/>
        <w:contextualSpacing/>
        <w:rPr>
          <w:rFonts w:ascii="Times New Roman" w:eastAsia="Times New Roman" w:hAnsi="Times New Roman" w:cs="Times New Roman"/>
          <w:sz w:val="24"/>
          <w:szCs w:val="24"/>
        </w:rPr>
      </w:pPr>
      <w:r w:rsidRPr="00E46F96">
        <w:rPr>
          <w:rFonts w:ascii="Times New Roman" w:eastAsia="Times New Roman" w:hAnsi="Times New Roman" w:cs="Times New Roman"/>
          <w:sz w:val="24"/>
          <w:szCs w:val="24"/>
        </w:rPr>
        <w:tab/>
        <w:t>DESCRIPTION:</w:t>
      </w:r>
    </w:p>
    <w:p w:rsidR="00B87B3B" w:rsidRDefault="00B87B3B" w:rsidP="00E46F96">
      <w:pPr>
        <w:spacing w:line="240" w:lineRule="auto"/>
        <w:contextualSpacing/>
        <w:rPr>
          <w:rFonts w:ascii="Times New Roman" w:eastAsia="Times New Roman" w:hAnsi="Times New Roman" w:cs="Times New Roman"/>
          <w:sz w:val="24"/>
          <w:szCs w:val="24"/>
        </w:rPr>
      </w:pPr>
    </w:p>
    <w:p w:rsidR="00B87B3B" w:rsidRDefault="00B87B3B" w:rsidP="00B87B3B">
      <w:pPr>
        <w:ind w:left="720" w:firstLine="720"/>
      </w:pPr>
      <w:r>
        <w:rPr>
          <w:rFonts w:ascii="Times New Roman" w:eastAsia="Times New Roman" w:hAnsi="Times New Roman" w:cs="Times New Roman"/>
          <w:sz w:val="24"/>
        </w:rPr>
        <w:lastRenderedPageBreak/>
        <w:t>Currently we are making a predicted $</w:t>
      </w:r>
      <w:r w:rsidRPr="00B87B3B">
        <w:rPr>
          <w:rFonts w:ascii="Times New Roman" w:eastAsia="Times New Roman" w:hAnsi="Times New Roman" w:cs="Times New Roman"/>
          <w:sz w:val="24"/>
        </w:rPr>
        <w:t>19622.33</w:t>
      </w:r>
      <w:r>
        <w:rPr>
          <w:rFonts w:ascii="Times New Roman" w:eastAsia="Times New Roman" w:hAnsi="Times New Roman" w:cs="Times New Roman"/>
          <w:sz w:val="24"/>
        </w:rPr>
        <w:t xml:space="preserve"> per month of profit. After the first month we are estimating monthly expenses to be roughly $</w:t>
      </w:r>
      <w:r w:rsidR="009859B5">
        <w:rPr>
          <w:rFonts w:ascii="Times New Roman" w:eastAsia="Times New Roman" w:hAnsi="Times New Roman" w:cs="Times New Roman"/>
          <w:sz w:val="24"/>
        </w:rPr>
        <w:t>14,400</w:t>
      </w:r>
      <w:r>
        <w:rPr>
          <w:rFonts w:ascii="Times New Roman" w:eastAsia="Times New Roman" w:hAnsi="Times New Roman" w:cs="Times New Roman"/>
          <w:sz w:val="24"/>
        </w:rPr>
        <w:t>.</w:t>
      </w:r>
    </w:p>
    <w:p w:rsidR="00B87B3B" w:rsidRDefault="00B87B3B" w:rsidP="00B87B3B">
      <w:pPr>
        <w:spacing w:line="240" w:lineRule="auto"/>
        <w:ind w:left="720"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rPr>
        <w:t>The first year will be very minimal if any profit although with the next table we can see that if our profit begins to rise as we gain a following we will begin making quite a bit of money as the facility progresses.</w:t>
      </w:r>
    </w:p>
    <w:p w:rsidR="00584A0D" w:rsidRDefault="00584A0D" w:rsidP="00E46F96">
      <w:pPr>
        <w:spacing w:line="240" w:lineRule="auto"/>
        <w:contextualSpacing/>
        <w:rPr>
          <w:rFonts w:ascii="Times New Roman" w:eastAsia="Times New Roman" w:hAnsi="Times New Roman" w:cs="Times New Roman"/>
          <w:sz w:val="24"/>
          <w:szCs w:val="24"/>
        </w:rPr>
      </w:pPr>
    </w:p>
    <w:p w:rsidR="00584A0D" w:rsidRPr="00E46F96" w:rsidRDefault="00584A0D" w:rsidP="00E46F96">
      <w:pPr>
        <w:spacing w:line="240" w:lineRule="auto"/>
        <w:contextualSpacing/>
        <w:rPr>
          <w:rFonts w:ascii="Times New Roman" w:eastAsia="Times New Roman" w:hAnsi="Times New Roman" w:cs="Times New Roman"/>
          <w:sz w:val="24"/>
          <w:szCs w:val="24"/>
        </w:rPr>
      </w:pPr>
      <w:r>
        <w:rPr>
          <w:noProof/>
        </w:rPr>
        <w:drawing>
          <wp:inline distT="0" distB="0" distL="0" distR="0" wp14:anchorId="4A01ACE5" wp14:editId="26B67164">
            <wp:extent cx="6019800" cy="3343275"/>
            <wp:effectExtent l="0" t="0" r="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46F96" w:rsidRPr="00E46F96" w:rsidRDefault="00E46F96" w:rsidP="00E46F96">
      <w:pPr>
        <w:spacing w:line="240" w:lineRule="auto"/>
        <w:contextualSpacing/>
        <w:rPr>
          <w:rFonts w:ascii="Times New Roman" w:eastAsia="Times New Roman" w:hAnsi="Times New Roman" w:cs="Times New Roman"/>
          <w:b/>
          <w:sz w:val="24"/>
          <w:szCs w:val="24"/>
        </w:rPr>
      </w:pPr>
    </w:p>
    <w:p w:rsidR="00E46F96" w:rsidRDefault="00E46F96" w:rsidP="00E46F96">
      <w:pPr>
        <w:spacing w:line="240" w:lineRule="auto"/>
        <w:contextualSpacing/>
        <w:rPr>
          <w:rFonts w:ascii="Times New Roman" w:eastAsia="Times New Roman" w:hAnsi="Times New Roman" w:cs="Times New Roman"/>
          <w:b/>
          <w:sz w:val="24"/>
          <w:szCs w:val="24"/>
        </w:rPr>
      </w:pPr>
      <w:r w:rsidRPr="00E46F96">
        <w:rPr>
          <w:rFonts w:ascii="Times New Roman" w:eastAsia="Times New Roman" w:hAnsi="Times New Roman" w:cs="Times New Roman"/>
          <w:b/>
          <w:sz w:val="24"/>
          <w:szCs w:val="24"/>
        </w:rPr>
        <w:t>Subsection 5: Profit and Loss</w:t>
      </w:r>
    </w:p>
    <w:p w:rsidR="00E46F96" w:rsidRPr="00E46F96" w:rsidRDefault="00E46F96" w:rsidP="00E46F96">
      <w:pPr>
        <w:spacing w:line="240" w:lineRule="auto"/>
        <w:contextualSpacing/>
        <w:rPr>
          <w:rFonts w:ascii="Times New Roman" w:eastAsia="Times New Roman" w:hAnsi="Times New Roman" w:cs="Times New Roman"/>
          <w:sz w:val="24"/>
          <w:szCs w:val="24"/>
        </w:rPr>
      </w:pPr>
    </w:p>
    <w:p w:rsidR="00E46F96" w:rsidRDefault="00E46F96" w:rsidP="00E46F96">
      <w:pPr>
        <w:spacing w:line="240" w:lineRule="auto"/>
        <w:contextualSpacing/>
        <w:rPr>
          <w:rFonts w:ascii="Times New Roman" w:eastAsia="Times New Roman" w:hAnsi="Times New Roman" w:cs="Times New Roman"/>
          <w:sz w:val="24"/>
          <w:szCs w:val="24"/>
        </w:rPr>
      </w:pPr>
      <w:r w:rsidRPr="00E46F96">
        <w:rPr>
          <w:rFonts w:ascii="Times New Roman" w:eastAsia="Times New Roman" w:hAnsi="Times New Roman" w:cs="Times New Roman"/>
          <w:sz w:val="24"/>
          <w:szCs w:val="24"/>
        </w:rPr>
        <w:tab/>
        <w:t>DESCRIPTION:</w:t>
      </w:r>
    </w:p>
    <w:p w:rsidR="00584A0D" w:rsidRDefault="00584A0D" w:rsidP="00E46F96">
      <w:pPr>
        <w:spacing w:line="240" w:lineRule="auto"/>
        <w:contextualSpacing/>
        <w:rPr>
          <w:rFonts w:ascii="Times New Roman" w:eastAsia="Times New Roman" w:hAnsi="Times New Roman" w:cs="Times New Roman"/>
          <w:sz w:val="24"/>
          <w:szCs w:val="24"/>
        </w:rPr>
      </w:pPr>
    </w:p>
    <w:p w:rsidR="009859B5" w:rsidRDefault="009859B5" w:rsidP="009859B5">
      <w:pPr>
        <w:ind w:left="720" w:firstLine="720"/>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This section describes our projected profits and losses over a 5 year span.  Moving through Year 2 – Year 5 you can see that we will have an estimated increase in each category by a percentage amount.  The projected loss will also increase, but is more stable as service companies increase their pricing yearly.  We project that our percentage may drop off after the third year due to less hype regarding the business overall and customer base should be established by that time with a firm amount.  Net profit was found by calculating how much was made total – the costs for that year. </w:t>
      </w:r>
    </w:p>
    <w:p w:rsidR="009859B5" w:rsidRDefault="009859B5" w:rsidP="009859B5">
      <w:pPr>
        <w:ind w:left="720" w:firstLine="720"/>
        <w:contextualSpacing/>
        <w:rPr>
          <w:rFonts w:ascii="Times New Roman" w:eastAsia="Times New Roman" w:hAnsi="Times New Roman" w:cs="Times New Roman"/>
          <w:sz w:val="24"/>
        </w:rPr>
      </w:pPr>
    </w:p>
    <w:p w:rsidR="009859B5" w:rsidRDefault="009859B5" w:rsidP="009859B5">
      <w:pPr>
        <w:ind w:left="720" w:firstLine="720"/>
        <w:contextualSpacing/>
        <w:rPr>
          <w:rFonts w:ascii="Times New Roman" w:eastAsia="Times New Roman" w:hAnsi="Times New Roman" w:cs="Times New Roman"/>
          <w:sz w:val="24"/>
        </w:rPr>
      </w:pPr>
      <w:r>
        <w:rPr>
          <w:rFonts w:ascii="Times New Roman" w:eastAsia="Times New Roman" w:hAnsi="Times New Roman" w:cs="Times New Roman"/>
          <w:sz w:val="24"/>
        </w:rPr>
        <w:t>ACV – Annual Conversion Vector</w:t>
      </w:r>
    </w:p>
    <w:p w:rsidR="009859B5" w:rsidRDefault="009859B5" w:rsidP="009859B5">
      <w:pPr>
        <w:ind w:left="720" w:firstLine="720"/>
        <w:contextualSpacing/>
        <w:rPr>
          <w:rFonts w:ascii="Times New Roman" w:eastAsia="Times New Roman" w:hAnsi="Times New Roman" w:cs="Times New Roman"/>
          <w:sz w:val="24"/>
        </w:rPr>
      </w:pPr>
      <w:r>
        <w:rPr>
          <w:rFonts w:ascii="Times New Roman" w:eastAsia="Times New Roman" w:hAnsi="Times New Roman" w:cs="Times New Roman"/>
          <w:sz w:val="24"/>
        </w:rPr>
        <w:tab/>
      </w:r>
    </w:p>
    <w:p w:rsidR="009859B5" w:rsidRDefault="009859B5" w:rsidP="009859B5">
      <w:pPr>
        <w:ind w:left="720"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rPr>
        <w:tab/>
        <w:t>Converts all values to an annual state.</w:t>
      </w:r>
    </w:p>
    <w:p w:rsidR="00B87B3B" w:rsidRDefault="00B87B3B" w:rsidP="00E46F96">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76917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fit_and_lo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rsidR="00584A0D" w:rsidRPr="00E46F96" w:rsidRDefault="00584A0D" w:rsidP="00E46F96">
      <w:pPr>
        <w:spacing w:line="240" w:lineRule="auto"/>
        <w:contextualSpacing/>
        <w:rPr>
          <w:rFonts w:ascii="Times New Roman" w:eastAsia="Times New Roman" w:hAnsi="Times New Roman" w:cs="Times New Roman"/>
          <w:sz w:val="24"/>
          <w:szCs w:val="24"/>
        </w:rPr>
      </w:pPr>
    </w:p>
    <w:p w:rsidR="00E46F96" w:rsidRPr="00E46F96" w:rsidRDefault="00E46F96" w:rsidP="00E46F96">
      <w:pPr>
        <w:spacing w:line="240" w:lineRule="auto"/>
        <w:contextualSpacing/>
        <w:rPr>
          <w:rFonts w:ascii="Times New Roman" w:eastAsia="Times New Roman" w:hAnsi="Times New Roman" w:cs="Times New Roman"/>
          <w:b/>
          <w:sz w:val="24"/>
          <w:szCs w:val="24"/>
        </w:rPr>
      </w:pPr>
    </w:p>
    <w:p w:rsidR="00DF1863" w:rsidRDefault="00DF1863" w:rsidP="00E46F96">
      <w:pPr>
        <w:spacing w:line="240" w:lineRule="auto"/>
        <w:contextualSpacing/>
        <w:rPr>
          <w:rFonts w:ascii="Times New Roman" w:eastAsia="Times New Roman" w:hAnsi="Times New Roman" w:cs="Times New Roman"/>
          <w:b/>
          <w:sz w:val="24"/>
          <w:szCs w:val="24"/>
        </w:rPr>
      </w:pPr>
    </w:p>
    <w:p w:rsidR="00940DA6" w:rsidRDefault="00E46F96" w:rsidP="00E46F96">
      <w:pPr>
        <w:spacing w:line="240" w:lineRule="auto"/>
        <w:contextualSpacing/>
        <w:rPr>
          <w:rFonts w:ascii="Times New Roman" w:eastAsia="Times New Roman" w:hAnsi="Times New Roman" w:cs="Times New Roman"/>
          <w:b/>
          <w:sz w:val="24"/>
          <w:szCs w:val="24"/>
        </w:rPr>
      </w:pPr>
      <w:r w:rsidRPr="00E46F96">
        <w:rPr>
          <w:rFonts w:ascii="Times New Roman" w:eastAsia="Times New Roman" w:hAnsi="Times New Roman" w:cs="Times New Roman"/>
          <w:b/>
          <w:sz w:val="24"/>
          <w:szCs w:val="24"/>
        </w:rPr>
        <w:lastRenderedPageBreak/>
        <w:t>Subsection 6: Balance Information</w:t>
      </w:r>
    </w:p>
    <w:p w:rsidR="00E46F96" w:rsidRPr="00E46F96" w:rsidRDefault="00E46F96" w:rsidP="00E46F96">
      <w:pPr>
        <w:spacing w:line="240" w:lineRule="auto"/>
        <w:contextualSpacing/>
        <w:rPr>
          <w:rFonts w:ascii="Times New Roman" w:eastAsia="Times New Roman" w:hAnsi="Times New Roman" w:cs="Times New Roman"/>
          <w:sz w:val="24"/>
          <w:szCs w:val="24"/>
        </w:rPr>
      </w:pPr>
    </w:p>
    <w:p w:rsidR="00E46F96" w:rsidRDefault="00E46F96" w:rsidP="00E46F96">
      <w:pPr>
        <w:spacing w:line="240" w:lineRule="auto"/>
        <w:contextualSpacing/>
        <w:rPr>
          <w:rFonts w:ascii="Times New Roman" w:eastAsia="Times New Roman" w:hAnsi="Times New Roman" w:cs="Times New Roman"/>
          <w:sz w:val="24"/>
          <w:szCs w:val="24"/>
        </w:rPr>
      </w:pPr>
      <w:r w:rsidRPr="00E46F96">
        <w:rPr>
          <w:rFonts w:ascii="Times New Roman" w:eastAsia="Times New Roman" w:hAnsi="Times New Roman" w:cs="Times New Roman"/>
          <w:sz w:val="24"/>
          <w:szCs w:val="24"/>
        </w:rPr>
        <w:tab/>
        <w:t>DESCRIPTION:</w:t>
      </w:r>
    </w:p>
    <w:p w:rsidR="00584A0D" w:rsidRDefault="00584A0D" w:rsidP="00E46F96">
      <w:pPr>
        <w:spacing w:line="240" w:lineRule="auto"/>
        <w:contextualSpacing/>
        <w:rPr>
          <w:rFonts w:ascii="Times New Roman" w:eastAsia="Times New Roman" w:hAnsi="Times New Roman" w:cs="Times New Roman"/>
          <w:sz w:val="24"/>
          <w:szCs w:val="24"/>
        </w:rPr>
      </w:pPr>
    </w:p>
    <w:p w:rsidR="009859B5" w:rsidRDefault="009859B5" w:rsidP="009859B5">
      <w:r>
        <w:rPr>
          <w:rFonts w:ascii="Times New Roman" w:eastAsia="Times New Roman" w:hAnsi="Times New Roman" w:cs="Times New Roman"/>
          <w:sz w:val="24"/>
          <w:szCs w:val="24"/>
        </w:rPr>
        <w:tab/>
      </w:r>
      <w:r>
        <w:rPr>
          <w:rFonts w:ascii="Times New Roman" w:eastAsia="Times New Roman" w:hAnsi="Times New Roman" w:cs="Times New Roman"/>
          <w:sz w:val="24"/>
          <w:u w:val="single"/>
        </w:rPr>
        <w:t>Assets:</w:t>
      </w:r>
    </w:p>
    <w:p w:rsidR="009859B5" w:rsidRDefault="009859B5" w:rsidP="009859B5">
      <w:pPr>
        <w:ind w:left="720"/>
      </w:pPr>
      <w:r>
        <w:rPr>
          <w:rFonts w:ascii="Times New Roman" w:eastAsia="Times New Roman" w:hAnsi="Times New Roman" w:cs="Times New Roman"/>
          <w:sz w:val="24"/>
        </w:rPr>
        <w:tab/>
        <w:t>We will be beginning with $</w:t>
      </w:r>
      <w:r w:rsidR="00DF1863">
        <w:rPr>
          <w:rFonts w:ascii="Times New Roman" w:eastAsia="Times New Roman" w:hAnsi="Times New Roman" w:cs="Times New Roman"/>
          <w:sz w:val="24"/>
        </w:rPr>
        <w:t>150,000</w:t>
      </w:r>
      <w:r>
        <w:rPr>
          <w:rFonts w:ascii="Times New Roman" w:eastAsia="Times New Roman" w:hAnsi="Times New Roman" w:cs="Times New Roman"/>
          <w:sz w:val="24"/>
        </w:rPr>
        <w:t xml:space="preserve"> and will be making an estimated $2</w:t>
      </w:r>
      <w:r w:rsidR="00DF1863">
        <w:rPr>
          <w:rFonts w:ascii="Times New Roman" w:eastAsia="Times New Roman" w:hAnsi="Times New Roman" w:cs="Times New Roman"/>
          <w:sz w:val="24"/>
        </w:rPr>
        <w:t>35</w:t>
      </w:r>
      <w:r>
        <w:rPr>
          <w:rFonts w:ascii="Times New Roman" w:eastAsia="Times New Roman" w:hAnsi="Times New Roman" w:cs="Times New Roman"/>
          <w:sz w:val="24"/>
        </w:rPr>
        <w:t>,000 that year. This will give us cash assets of $</w:t>
      </w:r>
      <w:r w:rsidR="00DF1863">
        <w:rPr>
          <w:rFonts w:ascii="Times New Roman" w:eastAsia="Times New Roman" w:hAnsi="Times New Roman" w:cs="Times New Roman"/>
          <w:sz w:val="24"/>
        </w:rPr>
        <w:t>385</w:t>
      </w:r>
      <w:r>
        <w:rPr>
          <w:rFonts w:ascii="Times New Roman" w:eastAsia="Times New Roman" w:hAnsi="Times New Roman" w:cs="Times New Roman"/>
          <w:sz w:val="24"/>
        </w:rPr>
        <w:t>,000 to work with that year as a total figure.</w:t>
      </w:r>
    </w:p>
    <w:p w:rsidR="009859B5" w:rsidRDefault="009859B5" w:rsidP="009859B5">
      <w:pPr>
        <w:ind w:left="720" w:firstLine="720"/>
      </w:pPr>
      <w:r>
        <w:rPr>
          <w:rFonts w:ascii="Times New Roman" w:eastAsia="Times New Roman" w:hAnsi="Times New Roman" w:cs="Times New Roman"/>
          <w:sz w:val="24"/>
        </w:rPr>
        <w:t>A large portion of this will be used for long term assets which includes, gym equipment, gaming related equipment, and furniture for the lobby.</w:t>
      </w:r>
    </w:p>
    <w:p w:rsidR="009859B5" w:rsidRDefault="009859B5" w:rsidP="009859B5">
      <w:pPr>
        <w:ind w:left="720" w:firstLine="720"/>
      </w:pPr>
      <w:r>
        <w:rPr>
          <w:rFonts w:ascii="Times New Roman" w:eastAsia="Times New Roman" w:hAnsi="Times New Roman" w:cs="Times New Roman"/>
          <w:sz w:val="24"/>
        </w:rPr>
        <w:t>Short term assets include office supplies and merchandise which will be sold in-store and online from our website.</w:t>
      </w:r>
    </w:p>
    <w:p w:rsidR="009859B5" w:rsidRDefault="009859B5" w:rsidP="009859B5">
      <w:pPr>
        <w:ind w:firstLine="720"/>
      </w:pPr>
      <w:r>
        <w:rPr>
          <w:rFonts w:ascii="Times New Roman" w:eastAsia="Times New Roman" w:hAnsi="Times New Roman" w:cs="Times New Roman"/>
          <w:sz w:val="24"/>
          <w:u w:val="single"/>
        </w:rPr>
        <w:t>Liabilities:</w:t>
      </w:r>
    </w:p>
    <w:p w:rsidR="00584A0D" w:rsidRDefault="00DF1863" w:rsidP="00DF1863">
      <w:pPr>
        <w:ind w:left="720" w:firstLine="720"/>
        <w:rPr>
          <w:rFonts w:ascii="Times New Roman" w:eastAsia="Times New Roman" w:hAnsi="Times New Roman" w:cs="Times New Roman"/>
          <w:sz w:val="24"/>
          <w:szCs w:val="24"/>
        </w:rPr>
      </w:pPr>
      <w:bookmarkStart w:id="0" w:name="h.gjdgxs" w:colFirst="0" w:colLast="0"/>
      <w:bookmarkEnd w:id="0"/>
      <w:r>
        <w:rPr>
          <w:rFonts w:ascii="Times New Roman" w:eastAsia="Times New Roman" w:hAnsi="Times New Roman" w:cs="Times New Roman"/>
          <w:sz w:val="24"/>
        </w:rPr>
        <w:t>Upon receiving financial aid for</w:t>
      </w:r>
      <w:r w:rsidR="009859B5">
        <w:rPr>
          <w:rFonts w:ascii="Times New Roman" w:eastAsia="Times New Roman" w:hAnsi="Times New Roman" w:cs="Times New Roman"/>
          <w:sz w:val="24"/>
        </w:rPr>
        <w:t xml:space="preserve"> our start-up </w:t>
      </w:r>
      <w:r>
        <w:rPr>
          <w:rFonts w:ascii="Times New Roman" w:eastAsia="Times New Roman" w:hAnsi="Times New Roman" w:cs="Times New Roman"/>
          <w:sz w:val="24"/>
        </w:rPr>
        <w:t>costs, our</w:t>
      </w:r>
      <w:r w:rsidR="009859B5">
        <w:rPr>
          <w:rFonts w:ascii="Times New Roman" w:eastAsia="Times New Roman" w:hAnsi="Times New Roman" w:cs="Times New Roman"/>
          <w:sz w:val="24"/>
        </w:rPr>
        <w:t xml:space="preserve"> current plan is to </w:t>
      </w:r>
      <w:r>
        <w:rPr>
          <w:rFonts w:ascii="Times New Roman" w:eastAsia="Times New Roman" w:hAnsi="Times New Roman" w:cs="Times New Roman"/>
          <w:sz w:val="24"/>
        </w:rPr>
        <w:t xml:space="preserve">pay at a rate of 5% interest over a 10 year period.  Below we list our amortization payment schedule for a loan.  This is calculated with the minimal financial amount to allow us to start.  </w:t>
      </w:r>
      <w:r>
        <w:rPr>
          <w:rFonts w:ascii="Times New Roman" w:eastAsia="Times New Roman" w:hAnsi="Times New Roman" w:cs="Times New Roman"/>
          <w:noProof/>
          <w:sz w:val="24"/>
          <w:szCs w:val="24"/>
        </w:rPr>
        <w:drawing>
          <wp:inline distT="0" distB="0" distL="0" distR="0">
            <wp:extent cx="5266955" cy="4511049"/>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nk_repay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66955" cy="4511049"/>
                    </a:xfrm>
                    <a:prstGeom prst="rect">
                      <a:avLst/>
                    </a:prstGeom>
                  </pic:spPr>
                </pic:pic>
              </a:graphicData>
            </a:graphic>
          </wp:inline>
        </w:drawing>
      </w:r>
    </w:p>
    <w:p w:rsidR="00DF1863" w:rsidRDefault="00DF1863" w:rsidP="00DF1863">
      <w:pPr>
        <w:spacing w:line="240" w:lineRule="auto"/>
        <w:contextualSpacing/>
        <w:rPr>
          <w:rFonts w:ascii="Times New Roman" w:eastAsia="Times New Roman" w:hAnsi="Times New Roman" w:cs="Times New Roman"/>
          <w:b/>
          <w:sz w:val="24"/>
          <w:szCs w:val="24"/>
        </w:rPr>
      </w:pPr>
      <w:r w:rsidRPr="00E46F96">
        <w:rPr>
          <w:rFonts w:ascii="Times New Roman" w:eastAsia="Times New Roman" w:hAnsi="Times New Roman" w:cs="Times New Roman"/>
          <w:b/>
          <w:sz w:val="24"/>
          <w:szCs w:val="24"/>
        </w:rPr>
        <w:lastRenderedPageBreak/>
        <w:t>Subsection 6: Balance Information</w:t>
      </w:r>
    </w:p>
    <w:p w:rsidR="00DF1863" w:rsidRPr="00E46F96" w:rsidRDefault="00DF1863" w:rsidP="00DF1863">
      <w:pPr>
        <w:spacing w:line="240" w:lineRule="auto"/>
        <w:contextualSpacing/>
        <w:rPr>
          <w:rFonts w:ascii="Times New Roman" w:eastAsia="Times New Roman" w:hAnsi="Times New Roman" w:cs="Times New Roman"/>
          <w:sz w:val="24"/>
          <w:szCs w:val="24"/>
        </w:rPr>
      </w:pPr>
    </w:p>
    <w:p w:rsidR="00DF1863" w:rsidRDefault="00DF1863" w:rsidP="00DF1863">
      <w:pPr>
        <w:spacing w:line="240" w:lineRule="auto"/>
        <w:contextualSpacing/>
        <w:rPr>
          <w:rFonts w:ascii="Times New Roman" w:eastAsia="Times New Roman" w:hAnsi="Times New Roman" w:cs="Times New Roman"/>
          <w:sz w:val="24"/>
          <w:szCs w:val="24"/>
        </w:rPr>
      </w:pPr>
      <w:r w:rsidRPr="00E46F96">
        <w:rPr>
          <w:rFonts w:ascii="Times New Roman" w:eastAsia="Times New Roman" w:hAnsi="Times New Roman" w:cs="Times New Roman"/>
          <w:sz w:val="24"/>
          <w:szCs w:val="24"/>
        </w:rPr>
        <w:tab/>
        <w:t>DESCRIPTION:</w:t>
      </w:r>
    </w:p>
    <w:p w:rsidR="00DF1863" w:rsidRDefault="00DF1863" w:rsidP="00DF1863">
      <w:pPr>
        <w:spacing w:line="240" w:lineRule="auto"/>
        <w:contextualSpacing/>
        <w:rPr>
          <w:rFonts w:ascii="Times New Roman" w:eastAsia="Times New Roman" w:hAnsi="Times New Roman" w:cs="Times New Roman"/>
          <w:sz w:val="24"/>
          <w:szCs w:val="24"/>
        </w:rPr>
      </w:pPr>
    </w:p>
    <w:p w:rsidR="00DF1863" w:rsidRDefault="00DF1863" w:rsidP="00DF1863">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Listed below is a graph representation of our monthly budget for a one year span.  Costs are estimated to be similar month to month, as there is no large variation in service costs.</w:t>
      </w:r>
    </w:p>
    <w:p w:rsidR="00DF1863" w:rsidRDefault="00DF1863" w:rsidP="00E46F96">
      <w:pPr>
        <w:spacing w:line="240" w:lineRule="auto"/>
        <w:contextualSpacing/>
        <w:rPr>
          <w:rFonts w:ascii="Times New Roman" w:eastAsia="Times New Roman" w:hAnsi="Times New Roman" w:cs="Times New Roman"/>
          <w:sz w:val="24"/>
          <w:szCs w:val="24"/>
        </w:rPr>
      </w:pPr>
    </w:p>
    <w:p w:rsidR="00584A0D" w:rsidRDefault="00584A0D" w:rsidP="00E46F96">
      <w:pPr>
        <w:spacing w:line="240" w:lineRule="auto"/>
        <w:contextualSpacing/>
        <w:rPr>
          <w:rFonts w:ascii="Times New Roman" w:eastAsia="Times New Roman" w:hAnsi="Times New Roman" w:cs="Times New Roman"/>
          <w:sz w:val="24"/>
          <w:szCs w:val="24"/>
        </w:rPr>
      </w:pPr>
    </w:p>
    <w:p w:rsidR="002963B8" w:rsidRDefault="00845BB6">
      <w:pPr>
        <w:jc w:val="center"/>
        <w:rPr>
          <w:rFonts w:ascii="Times New Roman" w:eastAsia="Times New Roman" w:hAnsi="Times New Roman" w:cs="Times New Roman"/>
          <w:b/>
          <w:sz w:val="28"/>
        </w:rPr>
      </w:pPr>
      <w:bookmarkStart w:id="1" w:name="_GoBack"/>
      <w:r>
        <w:rPr>
          <w:rFonts w:ascii="Times New Roman" w:eastAsia="Times New Roman" w:hAnsi="Times New Roman" w:cs="Times New Roman"/>
          <w:b/>
          <w:noProof/>
          <w:sz w:val="28"/>
        </w:rPr>
        <w:drawing>
          <wp:inline distT="0" distB="0" distL="0" distR="0">
            <wp:extent cx="5943600" cy="33889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dge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88995"/>
                    </a:xfrm>
                    <a:prstGeom prst="rect">
                      <a:avLst/>
                    </a:prstGeom>
                  </pic:spPr>
                </pic:pic>
              </a:graphicData>
            </a:graphic>
          </wp:inline>
        </w:drawing>
      </w:r>
      <w:bookmarkEnd w:id="1"/>
    </w:p>
    <w:p w:rsidR="002963B8" w:rsidRDefault="002963B8">
      <w:pPr>
        <w:jc w:val="center"/>
        <w:rPr>
          <w:rFonts w:ascii="Times New Roman" w:eastAsia="Times New Roman" w:hAnsi="Times New Roman" w:cs="Times New Roman"/>
          <w:b/>
          <w:sz w:val="28"/>
        </w:rPr>
      </w:pPr>
    </w:p>
    <w:p w:rsidR="002E1216" w:rsidRDefault="002E1216"/>
    <w:p w:rsidR="002E1216" w:rsidRDefault="002E1216">
      <w:pPr>
        <w:jc w:val="center"/>
      </w:pPr>
    </w:p>
    <w:sectPr w:rsidR="002E12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564127"/>
    <w:multiLevelType w:val="multilevel"/>
    <w:tmpl w:val="5336A988"/>
    <w:lvl w:ilvl="0">
      <w:start w:val="7"/>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2E1216"/>
    <w:rsid w:val="00063F84"/>
    <w:rsid w:val="00231A86"/>
    <w:rsid w:val="002963B8"/>
    <w:rsid w:val="002E1216"/>
    <w:rsid w:val="00385BB4"/>
    <w:rsid w:val="00584A0D"/>
    <w:rsid w:val="006C37F5"/>
    <w:rsid w:val="00845BB6"/>
    <w:rsid w:val="00940DA6"/>
    <w:rsid w:val="009859B5"/>
    <w:rsid w:val="00B87B3B"/>
    <w:rsid w:val="00BF74EE"/>
    <w:rsid w:val="00DF1863"/>
    <w:rsid w:val="00E46F96"/>
    <w:rsid w:val="00E62707"/>
    <w:rsid w:val="00EB2F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474844-3F33-4064-A892-E242CEF20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line="240" w:lineRule="auto"/>
    </w:pPr>
    <w:tblPr>
      <w:tblStyleRowBandSize w:val="1"/>
      <w:tblStyleColBandSize w:val="1"/>
      <w:tblCellMar>
        <w:left w:w="115" w:type="dxa"/>
        <w:right w:w="115" w:type="dxa"/>
      </w:tblCellMar>
    </w:tblPr>
    <w:tblStylePr w:type="firstRow">
      <w:pPr>
        <w:contextualSpacing/>
      </w:pPr>
      <w:rPr>
        <w:b/>
      </w:rPr>
      <w:tblPr/>
      <w:tcPr>
        <w:tcBorders>
          <w:top w:val="nil"/>
          <w:bottom w:val="single" w:sz="12" w:space="0" w:color="8EAADB"/>
          <w:insideH w:val="nil"/>
          <w:insideV w:val="nil"/>
        </w:tcBorders>
        <w:shd w:val="clear" w:color="auto" w:fill="FFFFFF"/>
        <w:tcMar>
          <w:top w:w="0" w:type="nil"/>
          <w:left w:w="115" w:type="dxa"/>
          <w:bottom w:w="0" w:type="nil"/>
          <w:right w:w="115" w:type="dxa"/>
        </w:tcMar>
      </w:tcPr>
    </w:tblStylePr>
    <w:tblStylePr w:type="lastRow">
      <w:pPr>
        <w:contextualSpacing/>
      </w:pPr>
      <w:rPr>
        <w:b/>
      </w:rPr>
      <w:tblPr/>
      <w:tcPr>
        <w:tcBorders>
          <w:top w:val="single" w:sz="4" w:space="0" w:color="8EAADB"/>
          <w:bottom w:val="nil"/>
          <w:insideH w:val="nil"/>
          <w:insideV w:val="nil"/>
        </w:tcBorders>
        <w:shd w:val="clear" w:color="auto" w:fill="FFFFFF"/>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9E2F3"/>
        <w:tcMar>
          <w:top w:w="0" w:type="nil"/>
          <w:left w:w="115" w:type="dxa"/>
          <w:bottom w:w="0" w:type="nil"/>
          <w:right w:w="115" w:type="dxa"/>
        </w:tcMar>
      </w:tcPr>
    </w:tblStylePr>
    <w:tblStylePr w:type="band1Horz">
      <w:pPr>
        <w:contextualSpacing/>
      </w:pPr>
      <w:tblPr/>
      <w:tcPr>
        <w:shd w:val="clear" w:color="auto" w:fill="D9E2F3"/>
        <w:tcMar>
          <w:top w:w="0" w:type="nil"/>
          <w:left w:w="115" w:type="dxa"/>
          <w:bottom w:w="0" w:type="nil"/>
          <w:right w:w="115" w:type="dxa"/>
        </w:tcMar>
      </w:tcPr>
    </w:tblStyle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pPr>
        <w:contextualSpacing/>
      </w:pPr>
      <w:rPr>
        <w:b/>
      </w:rPr>
      <w:tblPr/>
      <w:tcPr>
        <w:tcBorders>
          <w:top w:val="nil"/>
          <w:bottom w:val="single" w:sz="12" w:space="0" w:color="8EAADB"/>
          <w:insideH w:val="nil"/>
          <w:insideV w:val="nil"/>
        </w:tcBorders>
        <w:shd w:val="clear" w:color="auto" w:fill="FFFFFF"/>
        <w:tcMar>
          <w:top w:w="0" w:type="nil"/>
          <w:left w:w="115" w:type="dxa"/>
          <w:bottom w:w="0" w:type="nil"/>
          <w:right w:w="115" w:type="dxa"/>
        </w:tcMar>
      </w:tcPr>
    </w:tblStylePr>
    <w:tblStylePr w:type="lastRow">
      <w:pPr>
        <w:contextualSpacing/>
      </w:pPr>
      <w:rPr>
        <w:b/>
      </w:rPr>
      <w:tblPr/>
      <w:tcPr>
        <w:tcBorders>
          <w:top w:val="single" w:sz="4" w:space="0" w:color="8EAADB"/>
          <w:bottom w:val="nil"/>
          <w:insideH w:val="nil"/>
          <w:insideV w:val="nil"/>
        </w:tcBorders>
        <w:shd w:val="clear" w:color="auto" w:fill="FFFFFF"/>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9E2F3"/>
        <w:tcMar>
          <w:top w:w="0" w:type="nil"/>
          <w:left w:w="115" w:type="dxa"/>
          <w:bottom w:w="0" w:type="nil"/>
          <w:right w:w="115" w:type="dxa"/>
        </w:tcMar>
      </w:tcPr>
    </w:tblStylePr>
    <w:tblStylePr w:type="band1Horz">
      <w:pPr>
        <w:contextualSpacing/>
      </w:pPr>
      <w:tblPr/>
      <w:tcPr>
        <w:shd w:val="clear" w:color="auto" w:fill="D9E2F3"/>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pPr>
        <w:contextualSpacing/>
      </w:pPr>
      <w:rPr>
        <w:b/>
      </w:rPr>
      <w:tblPr/>
      <w:tcPr>
        <w:tcBorders>
          <w:top w:val="nil"/>
          <w:bottom w:val="single" w:sz="12" w:space="0" w:color="8EAADB"/>
          <w:insideH w:val="nil"/>
          <w:insideV w:val="nil"/>
        </w:tcBorders>
        <w:shd w:val="clear" w:color="auto" w:fill="FFFFFF"/>
        <w:tcMar>
          <w:top w:w="0" w:type="nil"/>
          <w:left w:w="115" w:type="dxa"/>
          <w:bottom w:w="0" w:type="nil"/>
          <w:right w:w="115" w:type="dxa"/>
        </w:tcMar>
      </w:tcPr>
    </w:tblStylePr>
    <w:tblStylePr w:type="lastRow">
      <w:pPr>
        <w:contextualSpacing/>
      </w:pPr>
      <w:rPr>
        <w:b/>
      </w:rPr>
      <w:tblPr/>
      <w:tcPr>
        <w:tcBorders>
          <w:top w:val="single" w:sz="4" w:space="0" w:color="8EAADB"/>
          <w:bottom w:val="nil"/>
          <w:insideH w:val="nil"/>
          <w:insideV w:val="nil"/>
        </w:tcBorders>
        <w:shd w:val="clear" w:color="auto" w:fill="FFFFFF"/>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9E2F3"/>
        <w:tcMar>
          <w:top w:w="0" w:type="nil"/>
          <w:left w:w="115" w:type="dxa"/>
          <w:bottom w:w="0" w:type="nil"/>
          <w:right w:w="115" w:type="dxa"/>
        </w:tcMar>
      </w:tcPr>
    </w:tblStylePr>
    <w:tblStylePr w:type="band1Horz">
      <w:pPr>
        <w:contextualSpacing/>
      </w:pPr>
      <w:tblPr/>
      <w:tcPr>
        <w:shd w:val="clear" w:color="auto" w:fill="D9E2F3"/>
        <w:tcMar>
          <w:top w:w="0" w:type="nil"/>
          <w:left w:w="115" w:type="dxa"/>
          <w:bottom w:w="0" w:type="nil"/>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vboxsrv\JAN-MAY\CIS-1170%20Business%20Fundamentals\BUSINESS%20PLAN%20PROJECT\Financial%20Plan%20Section\financial_pl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'Profit and Loss'!$A$35</c:f>
              <c:strCache>
                <c:ptCount val="1"/>
                <c:pt idx="0">
                  <c:v>Loss</c:v>
                </c:pt>
              </c:strCache>
            </c:strRef>
          </c:tx>
          <c:spPr>
            <a:ln w="28575" cap="rnd">
              <a:solidFill>
                <a:schemeClr val="accent2"/>
              </a:solidFill>
              <a:round/>
            </a:ln>
            <a:effectLst/>
          </c:spPr>
          <c:marker>
            <c:symbol val="none"/>
          </c:marker>
          <c:cat>
            <c:strRef>
              <c:f>'Profit and Loss'!$B$32:$F$33</c:f>
              <c:strCache>
                <c:ptCount val="5"/>
                <c:pt idx="0">
                  <c:v>YEAR 1</c:v>
                </c:pt>
                <c:pt idx="1">
                  <c:v>YEAR 2</c:v>
                </c:pt>
                <c:pt idx="2">
                  <c:v>YEAR 3</c:v>
                </c:pt>
                <c:pt idx="3">
                  <c:v>YEAR 4</c:v>
                </c:pt>
                <c:pt idx="4">
                  <c:v>YEAR 5</c:v>
                </c:pt>
              </c:strCache>
            </c:strRef>
          </c:cat>
          <c:val>
            <c:numRef>
              <c:f>'Profit and Loss'!$B$35:$F$35</c:f>
              <c:numCache>
                <c:formatCode>"$"#,##0.00</c:formatCode>
                <c:ptCount val="5"/>
                <c:pt idx="0">
                  <c:v>244233.47</c:v>
                </c:pt>
                <c:pt idx="1">
                  <c:v>176256</c:v>
                </c:pt>
                <c:pt idx="2">
                  <c:v>179781.12</c:v>
                </c:pt>
                <c:pt idx="3">
                  <c:v>183376.74239999999</c:v>
                </c:pt>
                <c:pt idx="4">
                  <c:v>187044.277248</c:v>
                </c:pt>
              </c:numCache>
            </c:numRef>
          </c:val>
          <c:smooth val="0"/>
        </c:ser>
        <c:ser>
          <c:idx val="2"/>
          <c:order val="2"/>
          <c:tx>
            <c:strRef>
              <c:f>'Profit and Loss'!$A$36</c:f>
              <c:strCache>
                <c:ptCount val="1"/>
                <c:pt idx="0">
                  <c:v>Growth Rate</c:v>
                </c:pt>
              </c:strCache>
            </c:strRef>
          </c:tx>
          <c:spPr>
            <a:ln w="28575" cap="rnd">
              <a:solidFill>
                <a:schemeClr val="accent3"/>
              </a:solidFill>
              <a:round/>
            </a:ln>
            <a:effectLst/>
          </c:spPr>
          <c:marker>
            <c:symbol val="none"/>
          </c:marker>
          <c:cat>
            <c:strRef>
              <c:f>'Profit and Loss'!$B$32:$F$33</c:f>
              <c:strCache>
                <c:ptCount val="5"/>
                <c:pt idx="0">
                  <c:v>YEAR 1</c:v>
                </c:pt>
                <c:pt idx="1">
                  <c:v>YEAR 2</c:v>
                </c:pt>
                <c:pt idx="2">
                  <c:v>YEAR 3</c:v>
                </c:pt>
                <c:pt idx="3">
                  <c:v>YEAR 4</c:v>
                </c:pt>
                <c:pt idx="4">
                  <c:v>YEAR 5</c:v>
                </c:pt>
              </c:strCache>
            </c:strRef>
          </c:cat>
          <c:val>
            <c:numRef>
              <c:f>'Profit and Loss'!$B$36:$F$36</c:f>
              <c:numCache>
                <c:formatCode>0%</c:formatCode>
                <c:ptCount val="5"/>
                <c:pt idx="0">
                  <c:v>0</c:v>
                </c:pt>
                <c:pt idx="1">
                  <c:v>0.02</c:v>
                </c:pt>
                <c:pt idx="2">
                  <c:v>0.02</c:v>
                </c:pt>
                <c:pt idx="3">
                  <c:v>0.02</c:v>
                </c:pt>
                <c:pt idx="4">
                  <c:v>0.02</c:v>
                </c:pt>
              </c:numCache>
            </c:numRef>
          </c:val>
          <c:smooth val="0"/>
        </c:ser>
        <c:ser>
          <c:idx val="4"/>
          <c:order val="4"/>
          <c:tx>
            <c:strRef>
              <c:f>'Profit and Loss'!$A$38</c:f>
              <c:strCache>
                <c:ptCount val="1"/>
                <c:pt idx="0">
                  <c:v>Profit</c:v>
                </c:pt>
              </c:strCache>
            </c:strRef>
          </c:tx>
          <c:spPr>
            <a:ln w="28575" cap="rnd">
              <a:solidFill>
                <a:schemeClr val="accent5"/>
              </a:solidFill>
              <a:round/>
            </a:ln>
            <a:effectLst/>
          </c:spPr>
          <c:marker>
            <c:symbol val="none"/>
          </c:marker>
          <c:cat>
            <c:strRef>
              <c:f>'Profit and Loss'!$B$32:$F$33</c:f>
              <c:strCache>
                <c:ptCount val="5"/>
                <c:pt idx="0">
                  <c:v>YEAR 1</c:v>
                </c:pt>
                <c:pt idx="1">
                  <c:v>YEAR 2</c:v>
                </c:pt>
                <c:pt idx="2">
                  <c:v>YEAR 3</c:v>
                </c:pt>
                <c:pt idx="3">
                  <c:v>YEAR 4</c:v>
                </c:pt>
                <c:pt idx="4">
                  <c:v>YEAR 5</c:v>
                </c:pt>
              </c:strCache>
            </c:strRef>
          </c:cat>
          <c:val>
            <c:numRef>
              <c:f>'Profit and Loss'!$B$38:$F$38</c:f>
              <c:numCache>
                <c:formatCode>"$"#,##0.00</c:formatCode>
                <c:ptCount val="5"/>
                <c:pt idx="0">
                  <c:v>235468.08000000002</c:v>
                </c:pt>
                <c:pt idx="1">
                  <c:v>259014.88800000004</c:v>
                </c:pt>
                <c:pt idx="2">
                  <c:v>278441.00460000004</c:v>
                </c:pt>
                <c:pt idx="3">
                  <c:v>295147.46487600007</c:v>
                </c:pt>
                <c:pt idx="4">
                  <c:v>309904.83811980009</c:v>
                </c:pt>
              </c:numCache>
            </c:numRef>
          </c:val>
          <c:smooth val="0"/>
        </c:ser>
        <c:ser>
          <c:idx val="5"/>
          <c:order val="5"/>
          <c:tx>
            <c:strRef>
              <c:f>'Profit and Loss'!$A$39</c:f>
              <c:strCache>
                <c:ptCount val="1"/>
                <c:pt idx="0">
                  <c:v>Growth Rate</c:v>
                </c:pt>
              </c:strCache>
            </c:strRef>
          </c:tx>
          <c:spPr>
            <a:ln w="28575" cap="rnd">
              <a:solidFill>
                <a:schemeClr val="accent6"/>
              </a:solidFill>
              <a:round/>
            </a:ln>
            <a:effectLst/>
          </c:spPr>
          <c:marker>
            <c:symbol val="none"/>
          </c:marker>
          <c:cat>
            <c:strRef>
              <c:f>'Profit and Loss'!$B$32:$F$33</c:f>
              <c:strCache>
                <c:ptCount val="5"/>
                <c:pt idx="0">
                  <c:v>YEAR 1</c:v>
                </c:pt>
                <c:pt idx="1">
                  <c:v>YEAR 2</c:v>
                </c:pt>
                <c:pt idx="2">
                  <c:v>YEAR 3</c:v>
                </c:pt>
                <c:pt idx="3">
                  <c:v>YEAR 4</c:v>
                </c:pt>
                <c:pt idx="4">
                  <c:v>YEAR 5</c:v>
                </c:pt>
              </c:strCache>
            </c:strRef>
          </c:cat>
          <c:val>
            <c:numRef>
              <c:f>'Profit and Loss'!$B$39:$F$39</c:f>
              <c:numCache>
                <c:formatCode>0%</c:formatCode>
                <c:ptCount val="5"/>
                <c:pt idx="0">
                  <c:v>0</c:v>
                </c:pt>
                <c:pt idx="1">
                  <c:v>0.1</c:v>
                </c:pt>
                <c:pt idx="2">
                  <c:v>7.4999999999999997E-2</c:v>
                </c:pt>
                <c:pt idx="3">
                  <c:v>0.06</c:v>
                </c:pt>
                <c:pt idx="4">
                  <c:v>0.05</c:v>
                </c:pt>
              </c:numCache>
            </c:numRef>
          </c:val>
          <c:smooth val="0"/>
        </c:ser>
        <c:dLbls>
          <c:showLegendKey val="0"/>
          <c:showVal val="0"/>
          <c:showCatName val="0"/>
          <c:showSerName val="0"/>
          <c:showPercent val="0"/>
          <c:showBubbleSize val="0"/>
        </c:dLbls>
        <c:smooth val="0"/>
        <c:axId val="238597632"/>
        <c:axId val="238594104"/>
        <c:extLst>
          <c:ext xmlns:c15="http://schemas.microsoft.com/office/drawing/2012/chart" uri="{02D57815-91ED-43cb-92C2-25804820EDAC}">
            <c15:filteredLineSeries>
              <c15:ser>
                <c:idx val="0"/>
                <c:order val="0"/>
                <c:tx>
                  <c:strRef>
                    <c:extLst>
                      <c:ext uri="{02D57815-91ED-43cb-92C2-25804820EDAC}">
                        <c15:formulaRef>
                          <c15:sqref>'Profit and Loss'!$A$34</c15:sqref>
                        </c15:formulaRef>
                      </c:ext>
                    </c:extLst>
                    <c:strCache>
                      <c:ptCount val="1"/>
                    </c:strCache>
                  </c:strRef>
                </c:tx>
                <c:spPr>
                  <a:ln w="28575" cap="rnd">
                    <a:solidFill>
                      <a:schemeClr val="accent1"/>
                    </a:solidFill>
                    <a:round/>
                  </a:ln>
                  <a:effectLst/>
                </c:spPr>
                <c:marker>
                  <c:symbol val="none"/>
                </c:marker>
                <c:cat>
                  <c:strRef>
                    <c:extLst>
                      <c:ext uri="{02D57815-91ED-43cb-92C2-25804820EDAC}">
                        <c15:formulaRef>
                          <c15:sqref>'Profit and Loss'!$B$32:$F$33</c15:sqref>
                        </c15:formulaRef>
                      </c:ext>
                    </c:extLst>
                    <c:strCache>
                      <c:ptCount val="5"/>
                      <c:pt idx="0">
                        <c:v>YEAR 1</c:v>
                      </c:pt>
                      <c:pt idx="1">
                        <c:v>YEAR 2</c:v>
                      </c:pt>
                      <c:pt idx="2">
                        <c:v>YEAR 3</c:v>
                      </c:pt>
                      <c:pt idx="3">
                        <c:v>YEAR 4</c:v>
                      </c:pt>
                      <c:pt idx="4">
                        <c:v>YEAR 5</c:v>
                      </c:pt>
                    </c:strCache>
                  </c:strRef>
                </c:cat>
                <c:val>
                  <c:numRef>
                    <c:extLst>
                      <c:ext uri="{02D57815-91ED-43cb-92C2-25804820EDAC}">
                        <c15:formulaRef>
                          <c15:sqref>'Profit and Loss'!$B$34:$F$34</c15:sqref>
                        </c15:formulaRef>
                      </c:ext>
                    </c:extLst>
                    <c:numCache>
                      <c:formatCode>General</c:formatCode>
                      <c:ptCount val="5"/>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'Profit and Loss'!$A$37</c15:sqref>
                        </c15:formulaRef>
                      </c:ext>
                    </c:extLst>
                    <c:strCache>
                      <c:ptCount val="1"/>
                    </c:strCache>
                  </c:strRef>
                </c:tx>
                <c:spPr>
                  <a:ln w="28575" cap="rnd">
                    <a:solidFill>
                      <a:schemeClr val="accent4"/>
                    </a:solidFill>
                    <a:round/>
                  </a:ln>
                  <a:effectLst/>
                </c:spPr>
                <c:marker>
                  <c:symbol val="none"/>
                </c:marker>
                <c:cat>
                  <c:strRef>
                    <c:extLst xmlns:c15="http://schemas.microsoft.com/office/drawing/2012/chart">
                      <c:ext xmlns:c15="http://schemas.microsoft.com/office/drawing/2012/chart" uri="{02D57815-91ED-43cb-92C2-25804820EDAC}">
                        <c15:formulaRef>
                          <c15:sqref>'Profit and Loss'!$B$32:$F$33</c15:sqref>
                        </c15:formulaRef>
                      </c:ext>
                    </c:extLst>
                    <c:strCache>
                      <c:ptCount val="5"/>
                      <c:pt idx="0">
                        <c:v>YEAR 1</c:v>
                      </c:pt>
                      <c:pt idx="1">
                        <c:v>YEAR 2</c:v>
                      </c:pt>
                      <c:pt idx="2">
                        <c:v>YEAR 3</c:v>
                      </c:pt>
                      <c:pt idx="3">
                        <c:v>YEAR 4</c:v>
                      </c:pt>
                      <c:pt idx="4">
                        <c:v>YEAR 5</c:v>
                      </c:pt>
                    </c:strCache>
                  </c:strRef>
                </c:cat>
                <c:val>
                  <c:numRef>
                    <c:extLst xmlns:c15="http://schemas.microsoft.com/office/drawing/2012/chart">
                      <c:ext xmlns:c15="http://schemas.microsoft.com/office/drawing/2012/chart" uri="{02D57815-91ED-43cb-92C2-25804820EDAC}">
                        <c15:formulaRef>
                          <c15:sqref>'Profit and Loss'!$B$37:$F$37</c15:sqref>
                        </c15:formulaRef>
                      </c:ext>
                    </c:extLst>
                    <c:numCache>
                      <c:formatCode>General</c:formatCode>
                      <c:ptCount val="5"/>
                    </c:numCache>
                  </c:numRef>
                </c:val>
                <c:smooth val="0"/>
              </c15:ser>
            </c15:filteredLineSeries>
          </c:ext>
        </c:extLst>
      </c:lineChart>
      <c:catAx>
        <c:axId val="238597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594104"/>
        <c:crosses val="autoZero"/>
        <c:auto val="1"/>
        <c:lblAlgn val="ctr"/>
        <c:lblOffset val="100"/>
        <c:noMultiLvlLbl val="0"/>
      </c:catAx>
      <c:valAx>
        <c:axId val="238594104"/>
        <c:scaling>
          <c:orientation val="minMax"/>
        </c:scaling>
        <c:delete val="0"/>
        <c:axPos val="l"/>
        <c:majorGridlines>
          <c:spPr>
            <a:ln w="9525" cap="flat" cmpd="sng" algn="ctr">
              <a:solidFill>
                <a:schemeClr val="tx1">
                  <a:lumMod val="15000"/>
                  <a:lumOff val="85000"/>
                </a:schemeClr>
              </a:solidFill>
              <a:round/>
            </a:ln>
            <a:effectLst/>
          </c:spPr>
        </c:majorGridlines>
        <c:numFmt formatCode="&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59763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6</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krystofurr</cp:lastModifiedBy>
  <cp:revision>4</cp:revision>
  <dcterms:created xsi:type="dcterms:W3CDTF">2015-04-16T00:48:00Z</dcterms:created>
  <dcterms:modified xsi:type="dcterms:W3CDTF">2015-04-16T16:35:00Z</dcterms:modified>
</cp:coreProperties>
</file>