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2BC" w:rsidRDefault="009B02BC" w:rsidP="009B02BC">
      <w:pPr>
        <w:pStyle w:val="Title"/>
      </w:pPr>
      <w:r>
        <w:t>Class Activity: Risk Management – Company Profile</w:t>
      </w:r>
    </w:p>
    <w:p w:rsidR="00F11F07" w:rsidRDefault="009B02BC" w:rsidP="00F11F07">
      <w:proofErr w:type="spellStart"/>
      <w:r>
        <w:t>DrugStop</w:t>
      </w:r>
      <w:proofErr w:type="spellEnd"/>
      <w:r>
        <w:t xml:space="preserve"> Pharmacy</w:t>
      </w:r>
      <w:r w:rsidR="00F11F07">
        <w:t xml:space="preserve"> Inc.</w:t>
      </w:r>
      <w:r>
        <w:t xml:space="preserve"> </w:t>
      </w:r>
      <w:r w:rsidR="00F11F07">
        <w:t>opened in May 2012 as part of the</w:t>
      </w:r>
      <w:r w:rsidR="00F11F07">
        <w:t xml:space="preserve"> </w:t>
      </w:r>
      <w:proofErr w:type="spellStart"/>
      <w:r w:rsidR="00267276">
        <w:t>EasyDrugs</w:t>
      </w:r>
      <w:proofErr w:type="spellEnd"/>
      <w:r w:rsidR="00F11F07">
        <w:t xml:space="preserve"> </w:t>
      </w:r>
      <w:r w:rsidR="00F11F07">
        <w:t xml:space="preserve">group of pharmacies. </w:t>
      </w:r>
      <w:r w:rsidR="00F11F07">
        <w:t>The company offers a variety of services</w:t>
      </w:r>
      <w:r w:rsidR="00F11F07">
        <w:t xml:space="preserve"> </w:t>
      </w:r>
      <w:r w:rsidR="00F11F07">
        <w:t>including consultations, prescription delivery, homecare and diabetic</w:t>
      </w:r>
      <w:r w:rsidR="00F11F07">
        <w:t xml:space="preserve"> </w:t>
      </w:r>
      <w:r w:rsidR="00F11F07">
        <w:t>supplies. They deliver fast and friendly service while offering</w:t>
      </w:r>
      <w:r w:rsidR="00F11F07">
        <w:t xml:space="preserve"> </w:t>
      </w:r>
      <w:r w:rsidR="00F11F07">
        <w:t>personalized care for their customers.</w:t>
      </w:r>
    </w:p>
    <w:p w:rsidR="00F11F07" w:rsidRDefault="00F11F07" w:rsidP="00F11F07">
      <w:r>
        <w:t>As a new business</w:t>
      </w:r>
      <w:r>
        <w:t xml:space="preserve"> owner, </w:t>
      </w:r>
      <w:r>
        <w:t xml:space="preserve">Walter Walters was looking for a feature-rich and well supported </w:t>
      </w:r>
      <w:r>
        <w:t>point of sale solu</w:t>
      </w:r>
      <w:r>
        <w:t xml:space="preserve">tion that would also include </w:t>
      </w:r>
      <w:r>
        <w:t>managing inventory, accounting, staying on top of sales trends and more</w:t>
      </w:r>
      <w:r>
        <w:t xml:space="preserve">. </w:t>
      </w:r>
      <w:proofErr w:type="spellStart"/>
      <w:r>
        <w:t>DrugStop</w:t>
      </w:r>
      <w:proofErr w:type="spellEnd"/>
      <w:r>
        <w:t xml:space="preserve"> in</w:t>
      </w:r>
      <w:r>
        <w:t xml:space="preserve">stalled the </w:t>
      </w:r>
      <w:r>
        <w:t xml:space="preserve">TELUS </w:t>
      </w:r>
      <w:proofErr w:type="spellStart"/>
      <w:r>
        <w:t>Assyst</w:t>
      </w:r>
      <w:proofErr w:type="spellEnd"/>
      <w:r>
        <w:t xml:space="preserve"> Point of Sale system to meet these needs. This solution </w:t>
      </w:r>
      <w:r>
        <w:t>has helped to automate their business processes, allowing them</w:t>
      </w:r>
      <w:r>
        <w:t xml:space="preserve"> </w:t>
      </w:r>
      <w:r>
        <w:t>to continue to focus on providing exceptional customer service.</w:t>
      </w:r>
      <w:r>
        <w:t xml:space="preserve"> </w:t>
      </w:r>
      <w:r w:rsidR="00305679">
        <w:t>The computers used to employ the point of sale system include a server and two terminal/workstations.</w:t>
      </w:r>
    </w:p>
    <w:p w:rsidR="00195A0B" w:rsidRDefault="00195A0B" w:rsidP="00F11F07">
      <w:r>
        <w:t xml:space="preserve">In addition, </w:t>
      </w:r>
      <w:proofErr w:type="spellStart"/>
      <w:r>
        <w:t>DrugStop</w:t>
      </w:r>
      <w:proofErr w:type="spellEnd"/>
      <w:r>
        <w:t xml:space="preserve"> </w:t>
      </w:r>
      <w:r w:rsidR="00260948">
        <w:t xml:space="preserve">uses </w:t>
      </w:r>
      <w:r>
        <w:t xml:space="preserve">TELUS </w:t>
      </w:r>
      <w:proofErr w:type="spellStart"/>
      <w:r>
        <w:t>Assyst</w:t>
      </w:r>
      <w:proofErr w:type="spellEnd"/>
      <w:r>
        <w:t xml:space="preserve"> Rx, </w:t>
      </w:r>
      <w:r>
        <w:t xml:space="preserve">a </w:t>
      </w:r>
      <w:r w:rsidR="00260948">
        <w:t xml:space="preserve">locally installed </w:t>
      </w:r>
      <w:r>
        <w:t xml:space="preserve">software solution for pharmacies to effectively manage patient files, prescriptions, inventory, orders, and professional info bulletins, while </w:t>
      </w:r>
      <w:r w:rsidRPr="00195A0B">
        <w:t>integrat</w:t>
      </w:r>
      <w:r>
        <w:t xml:space="preserve">ion/connectivity with </w:t>
      </w:r>
      <w:r w:rsidRPr="00195A0B">
        <w:t>provincial Drug Information Systems (DIS)</w:t>
      </w:r>
      <w:r>
        <w:t>, such as Newfoundland’s The Pharmacy Network.</w:t>
      </w:r>
      <w:r w:rsidR="00305679">
        <w:t xml:space="preserve"> There is an additional server and two workstations used with the TELUS </w:t>
      </w:r>
      <w:proofErr w:type="spellStart"/>
      <w:r w:rsidR="00305679">
        <w:t>Assyst</w:t>
      </w:r>
      <w:proofErr w:type="spellEnd"/>
      <w:r w:rsidR="00305679">
        <w:t xml:space="preserve"> Rx software</w:t>
      </w:r>
      <w:bookmarkStart w:id="0" w:name="_GoBack"/>
      <w:bookmarkEnd w:id="0"/>
      <w:r w:rsidR="00305679">
        <w:t>.</w:t>
      </w:r>
    </w:p>
    <w:p w:rsidR="00195A0B" w:rsidRDefault="00C31C54" w:rsidP="00F11F07">
      <w:r>
        <w:t xml:space="preserve">As a pharmacy operating in the province of Newfoundland, CANADA, </w:t>
      </w:r>
      <w:proofErr w:type="spellStart"/>
      <w:r>
        <w:t>DrugStop</w:t>
      </w:r>
      <w:proofErr w:type="spellEnd"/>
      <w:r>
        <w:t xml:space="preserve"> is required to adhere to </w:t>
      </w:r>
      <w:r w:rsidR="00195A0B">
        <w:t xml:space="preserve">the </w:t>
      </w:r>
      <w:r>
        <w:t xml:space="preserve">provincial </w:t>
      </w:r>
      <w:r w:rsidRPr="00C31C54">
        <w:t>Personal Health Information Act</w:t>
      </w:r>
      <w:r>
        <w:t xml:space="preserve"> (PHIA) and participate in The Pharmacy Network</w:t>
      </w:r>
      <w:r w:rsidR="00195A0B">
        <w:t xml:space="preserve">. </w:t>
      </w:r>
      <w:r w:rsidR="00195A0B" w:rsidRPr="00195A0B">
        <w:t>The Pharmacy Network is an online, real-time provincial drug information system which provide</w:t>
      </w:r>
      <w:r w:rsidR="00195A0B">
        <w:t>s</w:t>
      </w:r>
      <w:r w:rsidR="00195A0B" w:rsidRPr="00195A0B">
        <w:t xml:space="preserve"> </w:t>
      </w:r>
      <w:r w:rsidR="00195A0B">
        <w:t>a</w:t>
      </w:r>
      <w:r w:rsidR="00195A0B" w:rsidRPr="00195A0B">
        <w:t>uthorized health professionals with comprehensive medication profiles for all patients.</w:t>
      </w:r>
      <w:r w:rsidR="00195A0B">
        <w:t xml:space="preserve"> </w:t>
      </w:r>
      <w:r w:rsidR="00195A0B" w:rsidRPr="00195A0B">
        <w:t>The Pharmacy Network enables the sharing of information across the continuum of care, across healthcare delivery organizations and across geographies. Whether the information flows from a doctor's office, a clinic, hospital or pharmacy, it will appear as one patient record.</w:t>
      </w:r>
      <w:r w:rsidR="00195A0B">
        <w:t xml:space="preserve"> </w:t>
      </w:r>
    </w:p>
    <w:p w:rsidR="00195A0B" w:rsidRDefault="00195A0B" w:rsidP="00F11F07">
      <w:r>
        <w:t xml:space="preserve">The responsibilities pharmacies have regarding Electronic Health Records (EHR) are </w:t>
      </w:r>
      <w:r w:rsidR="00C31C54">
        <w:t>similar to those that they have always had with respect to their patients’ information - they will have the responsibility to ensure that appropriate access to patient information is controlled at the point of service.</w:t>
      </w:r>
    </w:p>
    <w:p w:rsidR="00195A0B" w:rsidRDefault="00195A0B" w:rsidP="00195A0B">
      <w:r>
        <w:t xml:space="preserve">The Pharmacy Network </w:t>
      </w:r>
      <w:r>
        <w:t xml:space="preserve">is only </w:t>
      </w:r>
      <w:r>
        <w:t>accessible by authorized health care</w:t>
      </w:r>
      <w:r w:rsidR="00C9032B">
        <w:t xml:space="preserve"> providers and their delegates (</w:t>
      </w:r>
      <w:r>
        <w:t>people that work under the supervision of authorized health care provi</w:t>
      </w:r>
      <w:r w:rsidR="00C9032B">
        <w:t>ders, such as</w:t>
      </w:r>
      <w:r>
        <w:t xml:space="preserve"> pharmacist assistants, technicians and students</w:t>
      </w:r>
      <w:r w:rsidR="00C9032B">
        <w:t>)</w:t>
      </w:r>
      <w:r>
        <w:t>.</w:t>
      </w:r>
      <w:r w:rsidR="00C9032B">
        <w:t xml:space="preserve"> </w:t>
      </w:r>
      <w:r>
        <w:t xml:space="preserve">All users of the Pharmacy Network require their own username and password which, to protect privacy and confidentiality, cannot be shared. </w:t>
      </w:r>
    </w:p>
    <w:p w:rsidR="00C31C54" w:rsidRDefault="00C31C54" w:rsidP="00F11F07">
      <w:r>
        <w:t>The Pharmacy Network enables the sharing of information across the continuum of care, across healthcare delivery organizations and across geographies. Whether the information flows from a doctor's office, a clinic, hospital or pharmacy, it will appear as one patient record.</w:t>
      </w:r>
      <w:r>
        <w:tab/>
      </w:r>
    </w:p>
    <w:p w:rsidR="00462145" w:rsidRPr="00462145" w:rsidRDefault="00462145" w:rsidP="00462145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62145">
        <w:rPr>
          <w:rFonts w:eastAsia="Times New Roman" w:cs="Times New Roman"/>
          <w:szCs w:val="24"/>
        </w:rPr>
        <w:lastRenderedPageBreak/>
        <w:t>Below is an example of how information flows through the Pharmacy Network when a prescription is filled.</w:t>
      </w:r>
    </w:p>
    <w:p w:rsidR="00462145" w:rsidRPr="00462145" w:rsidRDefault="00462145" w:rsidP="00462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62145">
        <w:rPr>
          <w:rFonts w:eastAsia="Times New Roman" w:cs="Times New Roman"/>
          <w:szCs w:val="24"/>
        </w:rPr>
        <w:t>Pharmacy software sends prescription information to the HIAL</w:t>
      </w:r>
    </w:p>
    <w:p w:rsidR="00462145" w:rsidRPr="00462145" w:rsidRDefault="00462145" w:rsidP="00462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62145">
        <w:rPr>
          <w:rFonts w:eastAsia="Times New Roman" w:cs="Times New Roman"/>
          <w:szCs w:val="24"/>
        </w:rPr>
        <w:t xml:space="preserve">The HIAL sends messages to: </w:t>
      </w:r>
    </w:p>
    <w:p w:rsidR="00462145" w:rsidRPr="00462145" w:rsidRDefault="00462145" w:rsidP="004621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62145">
        <w:rPr>
          <w:rFonts w:eastAsia="Times New Roman" w:cs="Times New Roman"/>
          <w:szCs w:val="24"/>
        </w:rPr>
        <w:t>Client Registry to verify the patient,</w:t>
      </w:r>
    </w:p>
    <w:p w:rsidR="00462145" w:rsidRPr="00462145" w:rsidRDefault="00462145" w:rsidP="004621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62145">
        <w:rPr>
          <w:rFonts w:eastAsia="Times New Roman" w:cs="Times New Roman"/>
          <w:szCs w:val="24"/>
        </w:rPr>
        <w:t>The Provider Registry to verify both the prescriber and dispenser,</w:t>
      </w:r>
    </w:p>
    <w:p w:rsidR="00462145" w:rsidRPr="00462145" w:rsidRDefault="00462145" w:rsidP="004621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62145">
        <w:rPr>
          <w:rFonts w:eastAsia="Times New Roman" w:cs="Times New Roman"/>
          <w:szCs w:val="24"/>
        </w:rPr>
        <w:t>The DIS to check for interactions.</w:t>
      </w:r>
    </w:p>
    <w:p w:rsidR="00462145" w:rsidRPr="00462145" w:rsidRDefault="00462145" w:rsidP="00462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62145">
        <w:rPr>
          <w:rFonts w:eastAsia="Times New Roman" w:cs="Times New Roman"/>
          <w:szCs w:val="24"/>
        </w:rPr>
        <w:t>Once the HIAL receives responses from Client Registry, Provider Registry, and DIS, it sends messages back to the pharmacy software showing the results</w:t>
      </w:r>
    </w:p>
    <w:p w:rsidR="00462145" w:rsidRDefault="00462145"/>
    <w:p w:rsidR="00462145" w:rsidRDefault="00462145">
      <w:r>
        <w:rPr>
          <w:noProof/>
        </w:rPr>
        <w:drawing>
          <wp:inline distT="0" distB="0" distL="0" distR="0">
            <wp:extent cx="5943600" cy="3099163"/>
            <wp:effectExtent l="0" t="0" r="0" b="6350"/>
            <wp:docPr id="1" name="Picture 1" descr="EH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HR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32B" w:rsidRDefault="00C9032B">
      <w:r>
        <w:t xml:space="preserve">Source: </w:t>
      </w:r>
      <w:hyperlink r:id="rId7" w:history="1">
        <w:r w:rsidRPr="00954085">
          <w:rPr>
            <w:rStyle w:val="Hyperlink"/>
          </w:rPr>
          <w:t>http://www.nlchi.nl.ca/pharmacy/pn_components.php</w:t>
        </w:r>
      </w:hyperlink>
    </w:p>
    <w:p w:rsidR="00C9032B" w:rsidRDefault="00C9032B"/>
    <w:sectPr w:rsidR="00C90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DB4C21"/>
    <w:multiLevelType w:val="multilevel"/>
    <w:tmpl w:val="84C0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F7A"/>
    <w:rsid w:val="000301BB"/>
    <w:rsid w:val="00195A0B"/>
    <w:rsid w:val="00260948"/>
    <w:rsid w:val="00267276"/>
    <w:rsid w:val="00305679"/>
    <w:rsid w:val="00462145"/>
    <w:rsid w:val="00823298"/>
    <w:rsid w:val="009B02BC"/>
    <w:rsid w:val="00A82F7A"/>
    <w:rsid w:val="00C31C54"/>
    <w:rsid w:val="00C9032B"/>
    <w:rsid w:val="00F1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F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14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62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B02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02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F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14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62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B02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02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1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nlchi.nl.ca/pharmacy/pn_component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6</cp:revision>
  <dcterms:created xsi:type="dcterms:W3CDTF">2014-02-06T05:36:00Z</dcterms:created>
  <dcterms:modified xsi:type="dcterms:W3CDTF">2014-02-06T07:25:00Z</dcterms:modified>
</cp:coreProperties>
</file>