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1123"/>
        <w:gridCol w:w="7632"/>
      </w:tblGrid>
      <w:tr w:rsidR="00E442BF" w:rsidTr="005E2F92">
        <w:trPr>
          <w:trHeight w:val="720"/>
        </w:trPr>
        <w:tc>
          <w:tcPr>
            <w:tcW w:w="1123" w:type="dxa"/>
            <w:tcMar>
              <w:left w:w="0" w:type="dxa"/>
              <w:right w:w="0" w:type="dxa"/>
            </w:tcMar>
          </w:tcPr>
          <w:p w:rsidR="00E442BF" w:rsidRDefault="00E442BF" w:rsidP="005E2F92"/>
        </w:tc>
        <w:tc>
          <w:tcPr>
            <w:tcW w:w="7632" w:type="dxa"/>
            <w:shd w:val="clear" w:color="auto" w:fill="595959" w:themeFill="text1" w:themeFillTint="A6"/>
            <w:vAlign w:val="center"/>
          </w:tcPr>
          <w:p w:rsidR="00E442BF" w:rsidRDefault="00726301" w:rsidP="005E2F92">
            <w:pPr>
              <w:pStyle w:val="CompanyName"/>
              <w:spacing w:line="240" w:lineRule="auto"/>
            </w:pPr>
            <w:r>
              <w:t>CIS-</w:t>
            </w:r>
            <w:r w:rsidR="005E2F92">
              <w:t>1290 Principles of Information Security</w:t>
            </w:r>
          </w:p>
        </w:tc>
      </w:tr>
    </w:tbl>
    <w:p w:rsidR="00E442BF" w:rsidRPr="00726301" w:rsidRDefault="009F7CCB" w:rsidP="005E2F92">
      <w:pPr>
        <w:pStyle w:val="Title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Topic 4 Part 3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5E2F92">
            <w:pPr>
              <w:pStyle w:val="Heading1"/>
            </w:pPr>
            <w:r w:rsidRPr="004A6DCE">
              <w:t>To:</w:t>
            </w:r>
          </w:p>
        </w:tc>
        <w:tc>
          <w:tcPr>
            <w:tcW w:w="7603" w:type="dxa"/>
            <w:vAlign w:val="bottom"/>
          </w:tcPr>
          <w:p w:rsidR="004A6DCE" w:rsidRPr="00E0003B" w:rsidRDefault="00FE4C69" w:rsidP="005E2F92">
            <w:r>
              <w:t>Mike MacDonald</w:t>
            </w:r>
          </w:p>
        </w:tc>
      </w:tr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5E2F92">
            <w:pPr>
              <w:pStyle w:val="Heading1"/>
            </w:pPr>
            <w:r w:rsidRPr="004A6DCE">
              <w:t>From:</w:t>
            </w:r>
          </w:p>
        </w:tc>
        <w:tc>
          <w:tcPr>
            <w:tcW w:w="7603" w:type="dxa"/>
            <w:vAlign w:val="bottom"/>
          </w:tcPr>
          <w:p w:rsidR="004A6DCE" w:rsidRPr="00E0003B" w:rsidRDefault="00726301" w:rsidP="005E2F92"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</w:tr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5E2F92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0E6E785406AB4E258FB92D2AC5FB56E1"/>
            </w:placeholder>
            <w:date w:fullDate="2015-02-2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03" w:type="dxa"/>
                <w:vAlign w:val="bottom"/>
              </w:tcPr>
              <w:p w:rsidR="004A6DCE" w:rsidRPr="00E0003B" w:rsidRDefault="009F7CCB" w:rsidP="005E2F92">
                <w:r>
                  <w:t>February 25, 2015</w:t>
                </w:r>
              </w:p>
            </w:tc>
          </w:sdtContent>
        </w:sdt>
      </w:tr>
      <w:tr w:rsidR="00FE4C69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FE4C69" w:rsidRPr="004A6DCE" w:rsidRDefault="00FE4C69" w:rsidP="005E2F92">
            <w:pPr>
              <w:pStyle w:val="Heading1"/>
            </w:pPr>
            <w:r>
              <w:t>Subject:</w:t>
            </w:r>
          </w:p>
        </w:tc>
        <w:tc>
          <w:tcPr>
            <w:tcW w:w="7603" w:type="dxa"/>
            <w:vAlign w:val="bottom"/>
          </w:tcPr>
          <w:p w:rsidR="00FE4C69" w:rsidRDefault="009F7CCB" w:rsidP="005E2F92">
            <w:r>
              <w:t>Risk Management Class Activity ( Part 3 )</w:t>
            </w:r>
          </w:p>
        </w:tc>
      </w:tr>
      <w:tr w:rsidR="00E0003B" w:rsidTr="00726301">
        <w:trPr>
          <w:cantSplit/>
          <w:trHeight w:val="432"/>
        </w:trPr>
        <w:tc>
          <w:tcPr>
            <w:tcW w:w="1152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5E2F92"/>
        </w:tc>
        <w:tc>
          <w:tcPr>
            <w:tcW w:w="7603" w:type="dxa"/>
            <w:tcBorders>
              <w:bottom w:val="single" w:sz="4" w:space="0" w:color="auto"/>
            </w:tcBorders>
            <w:vAlign w:val="bottom"/>
          </w:tcPr>
          <w:p w:rsidR="00E0003B" w:rsidRDefault="00E0003B" w:rsidP="005E2F92"/>
        </w:tc>
      </w:tr>
    </w:tbl>
    <w:p w:rsidR="005E2F92" w:rsidRDefault="006B4712" w:rsidP="00B12FA1">
      <w:pPr>
        <w:pStyle w:val="BodyText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This assignment assesses the “Risk Control” phase of the Risk Management process utilizing a pharmacy company profile.  The prior stages of “Risk Identification” and “Risk Assessment” have been completed in order to produce the following data below.</w:t>
      </w:r>
    </w:p>
    <w:p w:rsidR="008B2E77" w:rsidRDefault="008B2E77" w:rsidP="00B12FA1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:rsidR="00F21180" w:rsidRDefault="00F21180" w:rsidP="00B12FA1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:rsidR="00C55F0A" w:rsidRDefault="00C55F0A" w:rsidP="00B12FA1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:rsidR="00C55F0A" w:rsidRDefault="00C55F0A" w:rsidP="00B12FA1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2050" w:type="dxa"/>
        <w:tblInd w:w="-856" w:type="dxa"/>
        <w:tblLook w:val="04A0" w:firstRow="1" w:lastRow="0" w:firstColumn="1" w:lastColumn="0" w:noHBand="0" w:noVBand="1"/>
      </w:tblPr>
      <w:tblGrid>
        <w:gridCol w:w="2959"/>
        <w:gridCol w:w="1294"/>
        <w:gridCol w:w="1985"/>
        <w:gridCol w:w="1428"/>
        <w:gridCol w:w="1476"/>
        <w:gridCol w:w="2908"/>
      </w:tblGrid>
      <w:tr w:rsidR="004F0794" w:rsidTr="002753B2">
        <w:tc>
          <w:tcPr>
            <w:tcW w:w="12050" w:type="dxa"/>
            <w:gridSpan w:val="6"/>
            <w:shd w:val="clear" w:color="auto" w:fill="D9D9D9" w:themeFill="background1" w:themeFillShade="D9"/>
          </w:tcPr>
          <w:p w:rsidR="004F0794" w:rsidRPr="004F0794" w:rsidRDefault="004F0794" w:rsidP="004F0794">
            <w:pPr>
              <w:pStyle w:val="BodyText"/>
              <w:tabs>
                <w:tab w:val="left" w:pos="3708"/>
              </w:tabs>
              <w:ind w:left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0794">
              <w:rPr>
                <w:rFonts w:ascii="Times New Roman" w:hAnsi="Times New Roman"/>
                <w:b/>
                <w:sz w:val="28"/>
                <w:szCs w:val="28"/>
              </w:rPr>
              <w:t>Safeguard Determination Table</w:t>
            </w:r>
          </w:p>
        </w:tc>
      </w:tr>
      <w:tr w:rsidR="00524FB2" w:rsidTr="00C55F0A">
        <w:tc>
          <w:tcPr>
            <w:tcW w:w="2959" w:type="dxa"/>
            <w:shd w:val="clear" w:color="auto" w:fill="D9D9D9" w:themeFill="background1" w:themeFillShade="D9"/>
          </w:tcPr>
          <w:p w:rsidR="004F0794" w:rsidRPr="004F0794" w:rsidRDefault="004F0794" w:rsidP="004F0794">
            <w:pPr>
              <w:pStyle w:val="BodyText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T</w:t>
            </w:r>
            <w:r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>V</w:t>
            </w:r>
            <w:r w:rsidRP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A</w:t>
            </w: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Name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4F0794" w:rsidRPr="004F0794" w:rsidRDefault="004F0794" w:rsidP="004F0794">
            <w:pPr>
              <w:pStyle w:val="BodyText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0794">
              <w:rPr>
                <w:rFonts w:ascii="Times New Roman" w:hAnsi="Times New Roman"/>
                <w:sz w:val="24"/>
                <w:szCs w:val="24"/>
              </w:rPr>
              <w:t>Control Strategy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F0794" w:rsidRPr="004F0794" w:rsidRDefault="004F0794" w:rsidP="004F0794">
            <w:pPr>
              <w:pStyle w:val="BodyText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0794">
              <w:rPr>
                <w:rFonts w:ascii="Times New Roman" w:hAnsi="Times New Roman"/>
                <w:sz w:val="24"/>
                <w:szCs w:val="24"/>
              </w:rPr>
              <w:t>Recommended Safeguard Description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4F0794" w:rsidRPr="004F0794" w:rsidRDefault="004F0794" w:rsidP="004F0794">
            <w:pPr>
              <w:pStyle w:val="BodyText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0794">
              <w:rPr>
                <w:rFonts w:ascii="Times New Roman" w:hAnsi="Times New Roman"/>
                <w:sz w:val="24"/>
                <w:szCs w:val="24"/>
              </w:rPr>
              <w:t xml:space="preserve">Residual Likelihood of </w:t>
            </w:r>
            <w:proofErr w:type="spellStart"/>
            <w:r w:rsidRPr="004F0794">
              <w:rPr>
                <w:rFonts w:ascii="Times New Roman" w:hAnsi="Times New Roman"/>
                <w:sz w:val="24"/>
                <w:szCs w:val="24"/>
              </w:rPr>
              <w:t>Occurence</w:t>
            </w:r>
            <w:proofErr w:type="spellEnd"/>
          </w:p>
        </w:tc>
        <w:tc>
          <w:tcPr>
            <w:tcW w:w="1476" w:type="dxa"/>
            <w:shd w:val="clear" w:color="auto" w:fill="D9D9D9" w:themeFill="background1" w:themeFillShade="D9"/>
          </w:tcPr>
          <w:p w:rsidR="004F0794" w:rsidRPr="004F0794" w:rsidRDefault="004F0794" w:rsidP="004F0794">
            <w:pPr>
              <w:pStyle w:val="BodyText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0794">
              <w:rPr>
                <w:rFonts w:ascii="Times New Roman" w:hAnsi="Times New Roman"/>
                <w:sz w:val="24"/>
                <w:szCs w:val="24"/>
              </w:rPr>
              <w:t>Residual Impact Severity</w:t>
            </w:r>
          </w:p>
        </w:tc>
        <w:tc>
          <w:tcPr>
            <w:tcW w:w="2908" w:type="dxa"/>
            <w:shd w:val="clear" w:color="auto" w:fill="D9D9D9" w:themeFill="background1" w:themeFillShade="D9"/>
          </w:tcPr>
          <w:p w:rsidR="004F0794" w:rsidRPr="004F0794" w:rsidRDefault="004F0794" w:rsidP="004F0794">
            <w:pPr>
              <w:pStyle w:val="BodyText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0794">
              <w:rPr>
                <w:rFonts w:ascii="Times New Roman" w:hAnsi="Times New Roman"/>
                <w:sz w:val="24"/>
                <w:szCs w:val="24"/>
              </w:rPr>
              <w:t>Residual Risk Level</w:t>
            </w:r>
          </w:p>
        </w:tc>
      </w:tr>
      <w:tr w:rsidR="004F0794" w:rsidTr="00C55F0A">
        <w:tc>
          <w:tcPr>
            <w:tcW w:w="2959" w:type="dxa"/>
          </w:tcPr>
          <w:p w:rsidR="004F0794" w:rsidRPr="008B2E77" w:rsidRDefault="002753B2" w:rsidP="00B12FA1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Human error or failure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>Data entry errors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/ Pharmacist</w:t>
            </w:r>
          </w:p>
        </w:tc>
        <w:tc>
          <w:tcPr>
            <w:tcW w:w="1294" w:type="dxa"/>
          </w:tcPr>
          <w:p w:rsidR="004F0794" w:rsidRDefault="008D5131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Defend</w:t>
            </w:r>
          </w:p>
        </w:tc>
        <w:tc>
          <w:tcPr>
            <w:tcW w:w="1985" w:type="dxa"/>
          </w:tcPr>
          <w:p w:rsidR="004F0794" w:rsidRDefault="00C55F0A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Increased system confirmation of data entries and annual training sessions</w:t>
            </w:r>
          </w:p>
        </w:tc>
        <w:tc>
          <w:tcPr>
            <w:tcW w:w="142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794" w:rsidTr="00C55F0A">
        <w:tc>
          <w:tcPr>
            <w:tcW w:w="2959" w:type="dxa"/>
          </w:tcPr>
          <w:p w:rsidR="004F0794" w:rsidRPr="008B2E77" w:rsidRDefault="002753B2" w:rsidP="00B12FA1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Human error or failure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>Data entry errors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/ Student Temp Employee</w:t>
            </w:r>
          </w:p>
        </w:tc>
        <w:tc>
          <w:tcPr>
            <w:tcW w:w="1294" w:type="dxa"/>
          </w:tcPr>
          <w:p w:rsidR="004F0794" w:rsidRDefault="00FE765E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Defend</w:t>
            </w:r>
          </w:p>
        </w:tc>
        <w:tc>
          <w:tcPr>
            <w:tcW w:w="1985" w:type="dxa"/>
          </w:tcPr>
          <w:p w:rsidR="004F0794" w:rsidRDefault="00C55F0A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Strong mentorship program</w:t>
            </w:r>
          </w:p>
        </w:tc>
        <w:tc>
          <w:tcPr>
            <w:tcW w:w="142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794" w:rsidTr="00C55F0A">
        <w:tc>
          <w:tcPr>
            <w:tcW w:w="2959" w:type="dxa"/>
          </w:tcPr>
          <w:p w:rsidR="00F21180" w:rsidRPr="008B2E77" w:rsidRDefault="002753B2" w:rsidP="008B2E77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Human error or failure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>Data entry errors</w:t>
            </w:r>
            <w:r w:rsidR="008B2E77">
              <w:rPr>
                <w:rFonts w:ascii="Times New Roman" w:hAnsi="Times New Roman"/>
                <w:sz w:val="24"/>
                <w:szCs w:val="24"/>
              </w:rPr>
              <w:t>/ Prescription delivery personnel</w:t>
            </w:r>
          </w:p>
        </w:tc>
        <w:tc>
          <w:tcPr>
            <w:tcW w:w="1294" w:type="dxa"/>
          </w:tcPr>
          <w:p w:rsidR="004F0794" w:rsidRDefault="008D5131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Accept</w:t>
            </w:r>
          </w:p>
        </w:tc>
        <w:tc>
          <w:tcPr>
            <w:tcW w:w="1985" w:type="dxa"/>
          </w:tcPr>
          <w:p w:rsidR="004F0794" w:rsidRDefault="00C55F0A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entry errors for the nature of the asset are acceptable</w:t>
            </w:r>
          </w:p>
        </w:tc>
        <w:tc>
          <w:tcPr>
            <w:tcW w:w="142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794" w:rsidTr="00C55F0A">
        <w:tc>
          <w:tcPr>
            <w:tcW w:w="2959" w:type="dxa"/>
          </w:tcPr>
          <w:p w:rsidR="004F0794" w:rsidRPr="008B2E77" w:rsidRDefault="00F21180" w:rsidP="00B12FA1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Quality of Service deviations from service providers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>No access</w:t>
            </w:r>
            <w:r w:rsidR="006B4712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to assets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r w:rsidR="008B2E77">
              <w:rPr>
                <w:rFonts w:ascii="Times New Roman" w:hAnsi="Times New Roman"/>
                <w:sz w:val="24"/>
                <w:szCs w:val="24"/>
              </w:rPr>
              <w:t xml:space="preserve">Process of interaction </w:t>
            </w:r>
            <w:r w:rsidR="008B2E77">
              <w:rPr>
                <w:rFonts w:ascii="Times New Roman" w:hAnsi="Times New Roman"/>
                <w:sz w:val="24"/>
                <w:szCs w:val="24"/>
              </w:rPr>
              <w:t>with HIAL ( Pharmacy Network )</w:t>
            </w:r>
          </w:p>
        </w:tc>
        <w:tc>
          <w:tcPr>
            <w:tcW w:w="1294" w:type="dxa"/>
          </w:tcPr>
          <w:p w:rsidR="004F0794" w:rsidRDefault="006B471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Mitigate</w:t>
            </w:r>
          </w:p>
        </w:tc>
        <w:tc>
          <w:tcPr>
            <w:tcW w:w="1985" w:type="dxa"/>
          </w:tcPr>
          <w:p w:rsidR="004F0794" w:rsidRDefault="00C55F0A" w:rsidP="00C55F0A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Implementation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of  IRP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DRP to maintain consistent availability.  Use of backup services for example. </w:t>
            </w:r>
          </w:p>
        </w:tc>
        <w:tc>
          <w:tcPr>
            <w:tcW w:w="142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794" w:rsidTr="00C55F0A">
        <w:tc>
          <w:tcPr>
            <w:tcW w:w="2959" w:type="dxa"/>
          </w:tcPr>
          <w:p w:rsidR="004F0794" w:rsidRPr="008B2E77" w:rsidRDefault="00524FB2" w:rsidP="00F21180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 xml:space="preserve">(1.a) </w:t>
            </w:r>
            <w:r w:rsidR="00F21180"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Software attacks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Malware infections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>
              <w:rPr>
                <w:rFonts w:ascii="Times New Roman" w:hAnsi="Times New Roman"/>
                <w:sz w:val="24"/>
                <w:szCs w:val="24"/>
              </w:rPr>
              <w:t xml:space="preserve">Process of interaction </w:t>
            </w:r>
            <w:r w:rsidR="008B2E77">
              <w:rPr>
                <w:rFonts w:ascii="Times New Roman" w:hAnsi="Times New Roman"/>
                <w:sz w:val="24"/>
                <w:szCs w:val="24"/>
              </w:rPr>
              <w:t>with HIAL ( Pharmacy Network )</w:t>
            </w:r>
          </w:p>
        </w:tc>
        <w:tc>
          <w:tcPr>
            <w:tcW w:w="1294" w:type="dxa"/>
          </w:tcPr>
          <w:p w:rsidR="004F0794" w:rsidRDefault="006B471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Defend</w:t>
            </w:r>
          </w:p>
        </w:tc>
        <w:tc>
          <w:tcPr>
            <w:tcW w:w="1985" w:type="dxa"/>
          </w:tcPr>
          <w:p w:rsidR="004F0794" w:rsidRDefault="00524FB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All data scanned prior to entry into the local system.  </w:t>
            </w:r>
          </w:p>
        </w:tc>
        <w:tc>
          <w:tcPr>
            <w:tcW w:w="142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4712" w:rsidTr="00C55F0A">
        <w:tc>
          <w:tcPr>
            <w:tcW w:w="2959" w:type="dxa"/>
          </w:tcPr>
          <w:p w:rsidR="006B4712" w:rsidRPr="00130E59" w:rsidRDefault="00524FB2" w:rsidP="00F21180">
            <w:pPr>
              <w:pStyle w:val="BodyText"/>
              <w:ind w:left="0"/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(1.b) </w:t>
            </w:r>
            <w:r w:rsidR="006B4712"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Software attacks</w:t>
            </w:r>
            <w:r w:rsidR="006B471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6B471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6B4712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Malware infections </w:t>
            </w:r>
            <w:r w:rsidR="006B471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6B4712">
              <w:rPr>
                <w:rFonts w:ascii="Times New Roman" w:hAnsi="Times New Roman"/>
                <w:sz w:val="24"/>
                <w:szCs w:val="24"/>
              </w:rPr>
              <w:t>Process of interaction with HIAL ( Pharmacy Network )</w:t>
            </w:r>
          </w:p>
        </w:tc>
        <w:tc>
          <w:tcPr>
            <w:tcW w:w="1294" w:type="dxa"/>
          </w:tcPr>
          <w:p w:rsidR="006B4712" w:rsidRDefault="006B471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Mitigate</w:t>
            </w:r>
          </w:p>
        </w:tc>
        <w:tc>
          <w:tcPr>
            <w:tcW w:w="1985" w:type="dxa"/>
          </w:tcPr>
          <w:p w:rsidR="006B4712" w:rsidRDefault="00524FB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Processes implemented through IRP and DRP in the case of infection</w:t>
            </w:r>
          </w:p>
        </w:tc>
        <w:tc>
          <w:tcPr>
            <w:tcW w:w="1428" w:type="dxa"/>
          </w:tcPr>
          <w:p w:rsidR="006B4712" w:rsidRDefault="006B471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6B4712" w:rsidRDefault="006B471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6B4712" w:rsidRDefault="006B471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794" w:rsidTr="00C55F0A">
        <w:tc>
          <w:tcPr>
            <w:tcW w:w="2959" w:type="dxa"/>
          </w:tcPr>
          <w:p w:rsidR="004F0794" w:rsidRPr="008B2E77" w:rsidRDefault="00F21180" w:rsidP="00FE765E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Missing, inadequate or </w:t>
            </w:r>
            <w:proofErr w:type="spellStart"/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imcomplete</w:t>
            </w:r>
            <w:proofErr w:type="spellEnd"/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organizational policy or planning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Improper </w:t>
            </w:r>
            <w:r w:rsidR="00FE765E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exchange of information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>
              <w:rPr>
                <w:rFonts w:ascii="Times New Roman" w:hAnsi="Times New Roman"/>
                <w:sz w:val="24"/>
                <w:szCs w:val="24"/>
              </w:rPr>
              <w:t xml:space="preserve">Process with </w:t>
            </w:r>
            <w:proofErr w:type="spellStart"/>
            <w:r w:rsidR="008B2E77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="008B2E77">
              <w:rPr>
                <w:rFonts w:ascii="Times New Roman" w:hAnsi="Times New Roman"/>
                <w:sz w:val="24"/>
                <w:szCs w:val="24"/>
              </w:rPr>
              <w:t>: Initiating client transaction and client usage</w:t>
            </w:r>
          </w:p>
        </w:tc>
        <w:tc>
          <w:tcPr>
            <w:tcW w:w="1294" w:type="dxa"/>
          </w:tcPr>
          <w:p w:rsidR="004F0794" w:rsidRDefault="00524FB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Transfer</w:t>
            </w:r>
          </w:p>
        </w:tc>
        <w:tc>
          <w:tcPr>
            <w:tcW w:w="1985" w:type="dxa"/>
          </w:tcPr>
          <w:p w:rsidR="004F0794" w:rsidRDefault="00524FB2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Ensure proper safeguards in place with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system in the event that information is provided to an unauthorized individual</w:t>
            </w:r>
          </w:p>
        </w:tc>
        <w:tc>
          <w:tcPr>
            <w:tcW w:w="142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794" w:rsidTr="00C55F0A">
        <w:tc>
          <w:tcPr>
            <w:tcW w:w="2959" w:type="dxa"/>
          </w:tcPr>
          <w:p w:rsidR="00F21180" w:rsidRPr="008B2E77" w:rsidRDefault="00F21180" w:rsidP="00B12FA1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Human error or failure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>Data handling issues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r w:rsidR="008B2E77">
              <w:rPr>
                <w:rFonts w:ascii="Times New Roman" w:hAnsi="Times New Roman"/>
                <w:sz w:val="24"/>
                <w:szCs w:val="24"/>
              </w:rPr>
              <w:t>Local Database: Patient Information, prescriptions, inventory, order</w:t>
            </w:r>
            <w:r w:rsidR="008B2E77">
              <w:rPr>
                <w:rFonts w:ascii="Times New Roman" w:hAnsi="Times New Roman"/>
                <w:sz w:val="24"/>
                <w:szCs w:val="24"/>
              </w:rPr>
              <w:t>s, professional info bulletins</w:t>
            </w:r>
          </w:p>
        </w:tc>
        <w:tc>
          <w:tcPr>
            <w:tcW w:w="1294" w:type="dxa"/>
          </w:tcPr>
          <w:p w:rsidR="004F0794" w:rsidRDefault="00FE765E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Defend</w:t>
            </w:r>
          </w:p>
        </w:tc>
        <w:tc>
          <w:tcPr>
            <w:tcW w:w="1985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4F0794" w:rsidRDefault="004F0794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180" w:rsidTr="00C55F0A">
        <w:tc>
          <w:tcPr>
            <w:tcW w:w="2959" w:type="dxa"/>
          </w:tcPr>
          <w:p w:rsidR="00F21180" w:rsidRPr="008B2E77" w:rsidRDefault="00130E59" w:rsidP="00130E59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Missing, inadequate or incomplete organizational policy or planning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>Backup procedures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r w:rsidR="008B2E77">
              <w:rPr>
                <w:rFonts w:ascii="Times New Roman" w:hAnsi="Times New Roman"/>
                <w:sz w:val="24"/>
                <w:szCs w:val="24"/>
              </w:rPr>
              <w:t xml:space="preserve">Local Database: </w:t>
            </w:r>
            <w:proofErr w:type="spellStart"/>
            <w:r w:rsidR="008B2E77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="008B2E77">
              <w:rPr>
                <w:rFonts w:ascii="Times New Roman" w:hAnsi="Times New Roman"/>
                <w:sz w:val="24"/>
                <w:szCs w:val="24"/>
              </w:rPr>
              <w:t xml:space="preserve"> ( includes inventory, accounting , sales trends, pricing )</w:t>
            </w:r>
          </w:p>
        </w:tc>
        <w:tc>
          <w:tcPr>
            <w:tcW w:w="1294" w:type="dxa"/>
          </w:tcPr>
          <w:p w:rsidR="00F21180" w:rsidRDefault="00FE765E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Defend</w:t>
            </w:r>
          </w:p>
        </w:tc>
        <w:tc>
          <w:tcPr>
            <w:tcW w:w="1985" w:type="dxa"/>
          </w:tcPr>
          <w:p w:rsidR="00F21180" w:rsidRDefault="00F21180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F21180" w:rsidRDefault="00F21180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F21180" w:rsidRDefault="00F21180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F21180" w:rsidRDefault="00F21180" w:rsidP="00B12FA1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180" w:rsidTr="00C55F0A">
        <w:tc>
          <w:tcPr>
            <w:tcW w:w="2959" w:type="dxa"/>
          </w:tcPr>
          <w:p w:rsidR="00F21180" w:rsidRPr="008B2E77" w:rsidRDefault="00AA0DBB" w:rsidP="00AA0DBB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Information extortion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Configuration issues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>
              <w:rPr>
                <w:rFonts w:ascii="Times New Roman" w:hAnsi="Times New Roman"/>
                <w:sz w:val="24"/>
                <w:szCs w:val="24"/>
              </w:rPr>
              <w:t xml:space="preserve">TELUS </w:t>
            </w:r>
            <w:proofErr w:type="spellStart"/>
            <w:r w:rsidR="008B2E77">
              <w:rPr>
                <w:rFonts w:ascii="Times New Roman" w:hAnsi="Times New Roman"/>
                <w:sz w:val="24"/>
                <w:szCs w:val="24"/>
              </w:rPr>
              <w:t>Assyst</w:t>
            </w:r>
            <w:proofErr w:type="spellEnd"/>
            <w:r w:rsidR="008B2E77">
              <w:rPr>
                <w:rFonts w:ascii="Times New Roman" w:hAnsi="Times New Roman"/>
                <w:sz w:val="24"/>
                <w:szCs w:val="24"/>
              </w:rPr>
              <w:t xml:space="preserve"> Rx software ( local system )</w:t>
            </w:r>
          </w:p>
        </w:tc>
        <w:tc>
          <w:tcPr>
            <w:tcW w:w="1294" w:type="dxa"/>
          </w:tcPr>
          <w:p w:rsidR="00F21180" w:rsidRDefault="00AA627E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Transfer</w:t>
            </w:r>
          </w:p>
        </w:tc>
        <w:tc>
          <w:tcPr>
            <w:tcW w:w="1985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180" w:rsidTr="00C55F0A">
        <w:tc>
          <w:tcPr>
            <w:tcW w:w="2959" w:type="dxa"/>
          </w:tcPr>
          <w:p w:rsidR="00F21180" w:rsidRPr="008B2E77" w:rsidRDefault="00AA0DBB" w:rsidP="00F21180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Missing, inadequate or incomplete controls</w:t>
            </w:r>
            <w:r w:rsidR="008B2E7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Unsecured access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>
              <w:rPr>
                <w:rFonts w:ascii="Times New Roman" w:hAnsi="Times New Roman"/>
                <w:sz w:val="24"/>
                <w:szCs w:val="24"/>
              </w:rPr>
              <w:t>TE</w:t>
            </w:r>
            <w:r w:rsidR="008B2E77">
              <w:rPr>
                <w:rFonts w:ascii="Times New Roman" w:hAnsi="Times New Roman"/>
                <w:sz w:val="24"/>
                <w:szCs w:val="24"/>
              </w:rPr>
              <w:t xml:space="preserve">LUS </w:t>
            </w:r>
            <w:proofErr w:type="spellStart"/>
            <w:r w:rsidR="008B2E77">
              <w:rPr>
                <w:rFonts w:ascii="Times New Roman" w:hAnsi="Times New Roman"/>
                <w:sz w:val="24"/>
                <w:szCs w:val="24"/>
              </w:rPr>
              <w:t>Assyst</w:t>
            </w:r>
            <w:proofErr w:type="spellEnd"/>
            <w:r w:rsidR="008B2E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B2E77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="008B2E77">
              <w:rPr>
                <w:rFonts w:ascii="Times New Roman" w:hAnsi="Times New Roman"/>
                <w:sz w:val="24"/>
                <w:szCs w:val="24"/>
              </w:rPr>
              <w:t xml:space="preserve"> system software</w:t>
            </w:r>
          </w:p>
        </w:tc>
        <w:tc>
          <w:tcPr>
            <w:tcW w:w="1294" w:type="dxa"/>
          </w:tcPr>
          <w:p w:rsidR="00F21180" w:rsidRDefault="007D489A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Defend</w:t>
            </w:r>
          </w:p>
        </w:tc>
        <w:tc>
          <w:tcPr>
            <w:tcW w:w="1985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180" w:rsidTr="00C55F0A">
        <w:tc>
          <w:tcPr>
            <w:tcW w:w="2959" w:type="dxa"/>
          </w:tcPr>
          <w:p w:rsidR="00F21180" w:rsidRPr="008B2E77" w:rsidRDefault="00AA0DBB" w:rsidP="00F21180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Software attacks 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8B2E77" w:rsidRPr="008B2E77">
              <w:rPr>
                <w:rFonts w:ascii="Times New Roman" w:hAnsi="Times New Roman"/>
                <w:color w:val="0070C0"/>
                <w:sz w:val="24"/>
                <w:szCs w:val="24"/>
              </w:rPr>
              <w:t>Email systems</w:t>
            </w:r>
            <w:r w:rsidR="008B2E77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r w:rsidR="008B2E77">
              <w:rPr>
                <w:rFonts w:ascii="Times New Roman" w:hAnsi="Times New Roman"/>
                <w:sz w:val="24"/>
                <w:szCs w:val="24"/>
              </w:rPr>
              <w:t>Miscellaneous applications ( Offic</w:t>
            </w:r>
            <w:r w:rsidR="008B2E77">
              <w:rPr>
                <w:rFonts w:ascii="Times New Roman" w:hAnsi="Times New Roman"/>
                <w:sz w:val="24"/>
                <w:szCs w:val="24"/>
              </w:rPr>
              <w:t xml:space="preserve">e suites, email systems, </w:t>
            </w:r>
            <w:proofErr w:type="spellStart"/>
            <w:r w:rsidR="008B2E77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="008B2E7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  <w:tc>
          <w:tcPr>
            <w:tcW w:w="1294" w:type="dxa"/>
          </w:tcPr>
          <w:p w:rsidR="00F21180" w:rsidRDefault="00FE765E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Defend</w:t>
            </w:r>
          </w:p>
        </w:tc>
        <w:tc>
          <w:tcPr>
            <w:tcW w:w="1985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180" w:rsidTr="00C55F0A">
        <w:tc>
          <w:tcPr>
            <w:tcW w:w="2959" w:type="dxa"/>
          </w:tcPr>
          <w:p w:rsidR="00F21180" w:rsidRPr="006B4712" w:rsidRDefault="00AA0DBB" w:rsidP="00F21180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Technical hardware failures or errors</w:t>
            </w:r>
            <w:r w:rsidR="006B471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6B471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6B4712" w:rsidRPr="006B4712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Firmware failures </w:t>
            </w:r>
            <w:r w:rsidR="006B471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6B4712">
              <w:rPr>
                <w:rFonts w:ascii="Times New Roman" w:hAnsi="Times New Roman"/>
                <w:sz w:val="24"/>
                <w:szCs w:val="24"/>
              </w:rPr>
              <w:t xml:space="preserve">Servers ( Both TELUS </w:t>
            </w:r>
            <w:proofErr w:type="spellStart"/>
            <w:r w:rsidR="006B4712">
              <w:rPr>
                <w:rFonts w:ascii="Times New Roman" w:hAnsi="Times New Roman"/>
                <w:sz w:val="24"/>
                <w:szCs w:val="24"/>
              </w:rPr>
              <w:t>Assyst</w:t>
            </w:r>
            <w:proofErr w:type="spellEnd"/>
            <w:r w:rsidR="006B4712">
              <w:rPr>
                <w:rFonts w:ascii="Times New Roman" w:hAnsi="Times New Roman"/>
                <w:sz w:val="24"/>
                <w:szCs w:val="24"/>
              </w:rPr>
              <w:t xml:space="preserve"> Rx software and TELUS </w:t>
            </w:r>
            <w:proofErr w:type="spellStart"/>
            <w:r w:rsidR="006B4712">
              <w:rPr>
                <w:rFonts w:ascii="Times New Roman" w:hAnsi="Times New Roman"/>
                <w:sz w:val="24"/>
                <w:szCs w:val="24"/>
              </w:rPr>
              <w:t>Assyst</w:t>
            </w:r>
            <w:proofErr w:type="spellEnd"/>
            <w:r w:rsidR="006B4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B4712">
              <w:rPr>
                <w:rFonts w:ascii="Times New Roman" w:hAnsi="Times New Roman"/>
                <w:sz w:val="24"/>
                <w:szCs w:val="24"/>
              </w:rPr>
              <w:t>PoS</w:t>
            </w:r>
            <w:proofErr w:type="spellEnd"/>
            <w:r w:rsidR="006B4712">
              <w:rPr>
                <w:rFonts w:ascii="Times New Roman" w:hAnsi="Times New Roman"/>
                <w:sz w:val="24"/>
                <w:szCs w:val="24"/>
              </w:rPr>
              <w:t xml:space="preserve"> system )</w:t>
            </w:r>
          </w:p>
        </w:tc>
        <w:tc>
          <w:tcPr>
            <w:tcW w:w="1294" w:type="dxa"/>
          </w:tcPr>
          <w:p w:rsidR="00F21180" w:rsidRDefault="00FE765E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Transfer</w:t>
            </w:r>
          </w:p>
        </w:tc>
        <w:tc>
          <w:tcPr>
            <w:tcW w:w="1985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180" w:rsidTr="00C55F0A">
        <w:tc>
          <w:tcPr>
            <w:tcW w:w="2959" w:type="dxa"/>
          </w:tcPr>
          <w:p w:rsidR="00F21180" w:rsidRPr="006B4712" w:rsidRDefault="00AA0DBB" w:rsidP="00F21180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Forces of Nature</w:t>
            </w:r>
            <w:r w:rsidR="006B471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6B4712" w:rsidRPr="00FE765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/</w:t>
            </w:r>
            <w:r w:rsidR="006B4712" w:rsidRPr="006B4712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Destruction of hardware</w:t>
            </w:r>
            <w:r w:rsidR="006B471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r w:rsidR="006B4712">
              <w:rPr>
                <w:rFonts w:ascii="Times New Roman" w:hAnsi="Times New Roman"/>
                <w:sz w:val="24"/>
                <w:szCs w:val="24"/>
              </w:rPr>
              <w:t>Networking Equipment /</w:t>
            </w:r>
          </w:p>
        </w:tc>
        <w:tc>
          <w:tcPr>
            <w:tcW w:w="1294" w:type="dxa"/>
          </w:tcPr>
          <w:p w:rsidR="00F21180" w:rsidRDefault="007D489A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Mitigate</w:t>
            </w:r>
          </w:p>
        </w:tc>
        <w:tc>
          <w:tcPr>
            <w:tcW w:w="1985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1180" w:rsidTr="00C55F0A">
        <w:tc>
          <w:tcPr>
            <w:tcW w:w="2959" w:type="dxa"/>
          </w:tcPr>
          <w:p w:rsidR="00F21180" w:rsidRPr="006B4712" w:rsidRDefault="00130E59" w:rsidP="00130E59">
            <w:pPr>
              <w:pStyle w:val="BodyText"/>
              <w:ind w:left="0"/>
              <w:contextualSpacing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E59">
              <w:rPr>
                <w:rFonts w:ascii="Times New Roman" w:hAnsi="Times New Roman"/>
                <w:color w:val="FF0000"/>
                <w:sz w:val="24"/>
                <w:szCs w:val="24"/>
              </w:rPr>
              <w:t>Theft</w:t>
            </w:r>
            <w:r w:rsidR="006B471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6B471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6B4712" w:rsidRPr="006B4712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Risk of being stolen </w:t>
            </w:r>
            <w:r w:rsidR="006B471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/ </w:t>
            </w:r>
            <w:r w:rsidR="006B4712">
              <w:rPr>
                <w:rFonts w:ascii="Times New Roman" w:hAnsi="Times New Roman"/>
                <w:sz w:val="24"/>
                <w:szCs w:val="24"/>
              </w:rPr>
              <w:t xml:space="preserve">Removable Media ( Backups, documentation, </w:t>
            </w:r>
            <w:proofErr w:type="spellStart"/>
            <w:r w:rsidR="006B4712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="006B4712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  <w:tc>
          <w:tcPr>
            <w:tcW w:w="1294" w:type="dxa"/>
          </w:tcPr>
          <w:p w:rsidR="00F21180" w:rsidRDefault="00FE765E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Terminate</w:t>
            </w:r>
          </w:p>
        </w:tc>
        <w:tc>
          <w:tcPr>
            <w:tcW w:w="1985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F21180" w:rsidRDefault="00F21180" w:rsidP="00F21180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7CCB" w:rsidRPr="00FE4C69" w:rsidRDefault="009F7CCB" w:rsidP="00B12FA1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sectPr w:rsidR="009F7CCB" w:rsidRPr="00FE4C69" w:rsidSect="004A6DCE">
      <w:footerReference w:type="even" r:id="rId9"/>
      <w:footerReference w:type="default" r:id="rId10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384" w:rsidRDefault="00780384">
      <w:r>
        <w:separator/>
      </w:r>
    </w:p>
  </w:endnote>
  <w:endnote w:type="continuationSeparator" w:id="0">
    <w:p w:rsidR="00780384" w:rsidRDefault="0078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524FB2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384" w:rsidRDefault="00780384">
      <w:r>
        <w:separator/>
      </w:r>
    </w:p>
  </w:footnote>
  <w:footnote w:type="continuationSeparator" w:id="0">
    <w:p w:rsidR="00780384" w:rsidRDefault="0078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B21971"/>
    <w:multiLevelType w:val="hybridMultilevel"/>
    <w:tmpl w:val="3B5A78D8"/>
    <w:lvl w:ilvl="0" w:tplc="DBBEB8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2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01"/>
    <w:rsid w:val="00130E59"/>
    <w:rsid w:val="002753B2"/>
    <w:rsid w:val="004A6DCE"/>
    <w:rsid w:val="004F0794"/>
    <w:rsid w:val="004F2030"/>
    <w:rsid w:val="00524FB2"/>
    <w:rsid w:val="005E2F92"/>
    <w:rsid w:val="006B4712"/>
    <w:rsid w:val="00726301"/>
    <w:rsid w:val="00780384"/>
    <w:rsid w:val="007D489A"/>
    <w:rsid w:val="00872FAC"/>
    <w:rsid w:val="0088185F"/>
    <w:rsid w:val="008B2E77"/>
    <w:rsid w:val="008D5131"/>
    <w:rsid w:val="009F7CCB"/>
    <w:rsid w:val="00AA0DBB"/>
    <w:rsid w:val="00AA627E"/>
    <w:rsid w:val="00AC264F"/>
    <w:rsid w:val="00B12FA1"/>
    <w:rsid w:val="00C55F0A"/>
    <w:rsid w:val="00D80AF0"/>
    <w:rsid w:val="00E0003B"/>
    <w:rsid w:val="00E442BF"/>
    <w:rsid w:val="00F21180"/>
    <w:rsid w:val="00FE4C69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33B393-40A1-4FAF-AFEA-AA63716F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character" w:styleId="Emphasis">
    <w:name w:val="Emphasis"/>
    <w:basedOn w:val="DefaultParagraphFont"/>
    <w:uiPriority w:val="20"/>
    <w:qFormat/>
    <w:rsid w:val="00872F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ofurr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6E785406AB4E258FB92D2AC5FB5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E283-7C16-47E5-829D-55BA2489744E}"/>
      </w:docPartPr>
      <w:docPartBody>
        <w:p w:rsidR="00C047B8" w:rsidRDefault="00761ADB">
          <w:pPr>
            <w:pStyle w:val="0E6E785406AB4E258FB92D2AC5FB56E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DB"/>
    <w:rsid w:val="00761ADB"/>
    <w:rsid w:val="00C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C8685E9E644E8FAAFCCA5E2C8D8E18">
    <w:name w:val="98C8685E9E644E8FAAFCCA5E2C8D8E18"/>
  </w:style>
  <w:style w:type="paragraph" w:customStyle="1" w:styleId="F81715610ABF49C5BE66D6FE3346FE15">
    <w:name w:val="F81715610ABF49C5BE66D6FE3346FE15"/>
  </w:style>
  <w:style w:type="paragraph" w:customStyle="1" w:styleId="51FEBAA39EF840F4AD5978FF658D9233">
    <w:name w:val="51FEBAA39EF840F4AD5978FF658D9233"/>
  </w:style>
  <w:style w:type="paragraph" w:customStyle="1" w:styleId="61B0DDA9C21743D18C7A60AF5474176A">
    <w:name w:val="61B0DDA9C21743D18C7A60AF5474176A"/>
  </w:style>
  <w:style w:type="paragraph" w:customStyle="1" w:styleId="0E6E785406AB4E258FB92D2AC5FB56E1">
    <w:name w:val="0E6E785406AB4E258FB92D2AC5FB56E1"/>
  </w:style>
  <w:style w:type="paragraph" w:customStyle="1" w:styleId="0A53EE971986443CB86004F2F6A5B02B">
    <w:name w:val="0A53EE971986443CB86004F2F6A5B02B"/>
  </w:style>
  <w:style w:type="paragraph" w:customStyle="1" w:styleId="8FF03B9264A9425986B6226F3406571A">
    <w:name w:val="8FF03B9264A9425986B6226F34065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FF9CC-7056-45DE-B476-AA6B009C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</Template>
  <TotalTime>110</TotalTime>
  <Pages>3</Pages>
  <Words>422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krystofurr</dc:creator>
  <cp:keywords/>
  <cp:lastModifiedBy>krystofurr</cp:lastModifiedBy>
  <cp:revision>6</cp:revision>
  <dcterms:created xsi:type="dcterms:W3CDTF">2015-01-16T14:29:00Z</dcterms:created>
  <dcterms:modified xsi:type="dcterms:W3CDTF">2015-02-26T03:17:00Z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