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>
          <w:b/>
          <w:i/>
          <w:sz w:val="28"/>
          <w:szCs w:val="28"/>
        </w:rPr>
      </w:pPr>
      <w:bookmarkStart w:id="0" w:name="__DdeLink__76_2000954774"/>
      <w:r>
        <w:rPr>
          <w:b/>
          <w:i/>
          <w:sz w:val="28"/>
          <w:szCs w:val="28"/>
        </w:rPr>
        <w:t>RGI International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Communication Consultants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4063 South King’s Street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0"/>
        <w:rPr>
          <w:sz w:val="24"/>
          <w:szCs w:val="24"/>
        </w:rPr>
      </w:pPr>
      <w:r>
        <w:rPr>
          <w:sz w:val="24"/>
          <w:szCs w:val="24"/>
        </w:rPr>
        <w:t>Winnipeg, MB  R3C 3S7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October 16, 2012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Mr. Donald Lee</w:t>
      </w:r>
    </w:p>
    <w:p>
      <w:pPr>
        <w:pStyle w:val="Normal"/>
        <w:spacing w:before="0" w:after="0"/>
        <w:rPr/>
      </w:pPr>
      <w:r>
        <w:rPr/>
        <w:t>Chief Executive Officer</w:t>
      </w:r>
    </w:p>
    <w:p>
      <w:pPr>
        <w:pStyle w:val="Normal"/>
        <w:spacing w:before="0" w:after="0"/>
        <w:rPr/>
      </w:pPr>
      <w:r>
        <w:rPr/>
        <w:t>Vancourt Business Systems Inc.</w:t>
      </w:r>
    </w:p>
    <w:p>
      <w:pPr>
        <w:pStyle w:val="Normal"/>
        <w:spacing w:before="0" w:after="0"/>
        <w:rPr/>
      </w:pPr>
      <w:r>
        <w:rPr/>
        <w:t>2 Sheppard Avenue East</w:t>
      </w:r>
    </w:p>
    <w:p>
      <w:pPr>
        <w:pStyle w:val="Normal"/>
        <w:spacing w:before="0" w:after="0"/>
        <w:rPr/>
      </w:pPr>
      <w:r>
        <w:rPr/>
        <w:t>Willowdale, ON  M2N 5Y7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bookmarkStart w:id="1" w:name="_GoBack"/>
      <w:bookmarkEnd w:id="1"/>
      <w:r>
        <w:rPr/>
        <w:t>Dear Mr. Lee: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My analysis of 300 major companies in Canada and the U.S shows that 276, or 92%, prefer the full block letter style for their corporate communications and informal letter reports.  I have enclosed my report and a graph depicting the industries represented in the survey.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 the full block letter format, every line starts at the left margin which simplifies typing; however, shorter (one-page) letter reports have to be carefully centred vertically on the page if they are to achieve a balanced appearance.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Because it conveys the impression of a modern, forward-thinking organization, I recommend you adopt the full block letter style for Vancourt Business Systems’ correspondence.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Sincerely,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Mariah Kaye</w:t>
      </w:r>
    </w:p>
    <w:p>
      <w:pPr>
        <w:pStyle w:val="Normal"/>
        <w:spacing w:before="0" w:after="0"/>
        <w:rPr/>
      </w:pPr>
      <w:r>
        <w:rPr/>
        <w:t>Senior Consultant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bookmarkStart w:id="2" w:name="__DdeLink__76_2000954774"/>
      <w:bookmarkEnd w:id="2"/>
      <w:r>
        <w:rPr/>
        <w:t>Enclosure(s)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2012-10-10T14:23:00Z</dcterms:created>
  <dc:creator> Gaylene</dc:creator>
  <dc:language>en-US</dc:language>
  <cp:lastModifiedBy>Gaylene Nicholson</cp:lastModifiedBy>
  <dcterms:modified xsi:type="dcterms:W3CDTF">2012-10-10T14:23:00Z</dcterms:modified>
  <cp:revision>2</cp:revision>
</cp:coreProperties>
</file>