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Question #10 Response:</w:t>
      </w:r>
    </w:p>
    <w:p>
      <w:pPr>
        <w:pStyle w:val="TextBody"/>
        <w:ind w:left="0" w:right="0" w:hanging="0"/>
        <w:rPr>
          <w:rFonts w:ascii="Liberation Serif" w:hAnsi="Liberation Serif"/>
          <w:b w:val="false"/>
          <w:i w:val="false"/>
          <w:caps w:val="false"/>
          <w:smallCaps w:val="false"/>
          <w:color w:val="000000"/>
          <w:spacing w:val="0"/>
          <w:sz w:val="24"/>
          <w:szCs w:val="24"/>
        </w:rPr>
      </w:pPr>
      <w:r>
        <w:rPr>
          <w:rFonts w:ascii="Liberation Serif" w:hAnsi="Liberation Serif"/>
          <w:caps w:val="false"/>
          <w:smallCaps w:val="false"/>
          <w:color w:val="000000"/>
          <w:spacing w:val="0"/>
          <w:sz w:val="24"/>
          <w:szCs w:val="24"/>
        </w:rPr>
        <w:t>     </w:t>
      </w:r>
      <w:r>
        <w:rPr>
          <w:rFonts w:ascii="Liberation Serif" w:hAnsi="Liberation Serif"/>
          <w:b w:val="false"/>
          <w:i w:val="false"/>
          <w:caps w:val="false"/>
          <w:smallCaps w:val="false"/>
          <w:color w:val="000000"/>
          <w:spacing w:val="0"/>
          <w:sz w:val="24"/>
          <w:szCs w:val="24"/>
        </w:rPr>
        <w:t>Considering both the bus and star topologies are easy to expand I took into account the fact that the star would be considered more expensive to expand due to the cabling required.  Also it's more likely that the star would require configuration to expand upon if the central device is a router or switch. That being said the hybrid star/bus topology would be affected as well due to this.  So I believe the easiest would be the bus topology with minimal to no configuration and less cost.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2014-09-14T19:10:34Z</dcterms:created>
  <dc:language>en-US</dc:language>
  <cp:revision>0</cp:revision>
</cp:coreProperties>
</file>