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5 867 SKU, 41,06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1,00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41,06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6,84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23,9 %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3,23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10,96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5,62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2,52 млн ₽: 2,24 млн на содержании ненужного запаса и 0,28 млн упущенной прибыли на дефиците. При этом 10,41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73,8 %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−47,40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66,7 %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−37,96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71,5 %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73,8 %. Отставание 33,85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95,14 млн ₽ в этом - -8,5 %.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правит категорийный менеджер, согласований нет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41,06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102,04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-2,97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26,45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Маржа,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25,8 %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25,9 %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16,49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-1,25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41,06 млн ₽ запаса 5,50 млн не продавались ни разу за период. Ещё 9,82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113 позиций на 1,34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1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▁▂▂▅▆▆█▆▃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▁▃▃▆▆▇█▇▃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5 749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▁▁▂▇▇▇█▇▃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▃▂▂▃▆▇█▆▅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1 232 570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-455 575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10 699 440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8 970 343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-398 868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1 067 204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-363 912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51 486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3,23 млн ₽; если считать, что покупатель не вернулся вовсе - 10,78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593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0,62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719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2,48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9,22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7,26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7,09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39,93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8,72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2 115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Вывести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1,95. Медиана по дивизиону - 1,03.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+5,08 млн ₽ валовой прибыли в год. «Потолок» - если все сработают как лучший офис: +34,90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Дозаказать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0,14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311 строк, годовой эффект 11,92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2026-09-30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14503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