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00000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21.09.2026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18.09.2026   (выгрузка от 21.09.2026)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01.01 - 18.09.2026 (261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3 003 SKU, 47,65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00000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00000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pageBreakBefore/>
        <w:spacing w:line="360" w:lineRule="auto" w:before="0" w:after="24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r>
        <w:rPr>
          <w:rFonts w:ascii="Times New Roman" w:hAnsi="Times New Roman" w:cs="Times New Roman" w:eastAsia="Times New Roman"/>
          <w:sz w:val="28"/>
        </w:rP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Выгрузка сделана 21.09.2026, но последние данные в ней - за 18.09.2026. Отчёт построен по фактическим данным, то есть по 18.09.2026: продажи за более поздние дни в хранилище ещё не попали.</w:t>
      </w:r>
    </w:p>
    <w:p>
      <w:pPr>
        <w:pageBreakBefore/>
        <w:spacing w:line="360" w:lineRule="auto" w:before="0" w:after="24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ГЛАВНОЕ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Каждый рубль запаса приносит 1,10 руб. валовой прибыли в год при стоимости владения 0,57 руб. Портфель окупается, но запас прочности небольшой.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 — Главное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47,65 млн ₽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 них 8,82 млн ₽ не продаётся вовсе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 (OOS)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32,3 %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недополучено 4,67 млн ₽ оборота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11,47 млн ₽</w:t>
            </w:r>
          </w:p>
        </w:tc>
        <w:tc>
          <w:tcPr>
            <w:tcW w:type="dxa" w:w="51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плюс 4,72 млн ₽/год экономии на хранении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Если не делать ничего, за квартал потеряем 2,49 млн ₽: 2,10 млн на содержании ненужного запаса и 0,39 млн упущенной прибыли на дефиците. При этом 9,66 млн ₽ остаются замороженными.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Выполнение плана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 — 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Вид плана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План,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Разница, млн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ИТАН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157,97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134,57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−23,41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85,2 %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Оперативный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174,57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134,57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−40,01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77,1 %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162,88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134,57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−28,32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82,6 %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 8 завершённых месяцев. Текущий месяц не учитывается - он неполный.</w:t>
      </w: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План выполнен на 85,2 %. Отставание 23,41 млн ₽ за 8 месяцев - это главный вопрос, на который отвечает вся остальная записка.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Сравнение с прошлым годом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 те же 8 месяцев: 102,80 млн ₽ в прошлом году против 134,57 млн ₽ в этом - +30,9 %.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19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Три решения по приоритету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3 — 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сделать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Высвободит, млн ₽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Даст, млн ₽/год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требует ничьего согласования, только логистика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7,44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4,61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месяца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340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правит категорийный менеджер, согласований нет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Прошу согласовать первый пункт: он не требует денег и закрывает часть дефицита за счёт уже купленного товара.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изменилось с расчёта от 11.09.2026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4 — Что изменилось с расчёта от 11.09.2026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Было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Стало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Изменение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Оценка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48,40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47,65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-0,76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Оборот,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144,07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150,32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+6,26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36,12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37,89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+1,77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Маржа,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25,1 %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25,2 %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+0,1 %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24,94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25,79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+0,85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4,60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4,67 млн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+0,07 млн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хуже</w:t>
            </w:r>
          </w:p>
        </w:tc>
      </w:tr>
      <w:tr>
        <w:tc>
          <w:tcPr>
            <w:tcW w:type="dxa" w:w="306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Fill Rate,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85,3 %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85,9 %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+0,5 %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лучше</w:t>
            </w:r>
          </w:p>
        </w:tc>
      </w:tr>
    </w:tbl>
    <w:p>
      <w:pPr>
        <w:spacing w:after="120" w:line="240" w:lineRule="auto"/>
      </w:pP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Где лежат деньги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1.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0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0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1 — Структура запаса периметра по состоянию на 18.09.2026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 47,65 млн ₽ запаса 5,79 млн не продавались ни разу за период. Ещё 7,75 млн - медленный товар, содержание которого дороже приносимой им прибыли.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выделены новинки: 80 позиций на 3,03 млн ₽ моложе 90 дней. Продаж по ним ещё нет, но это не неликвид - за ними надо наблюдать, а не выводить.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Запас растёт быстрее продаж?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2.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79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2 — Оборот за месяц и запас на конец месяца, млн ₽</w:t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Рентабельность по направлениям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3.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5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3 — Красным - направления, которые не окупают хранение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порога: Котловое оборудование и во. Совокупный запас 6,34 млн ₽, убыток 1,21 млн ₽ в год.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5 — 2. Рентабельность по направлениям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ТЕРМО · Группы Термо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▂▃▅▄█▆▅▆▅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46,98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7,77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16,89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ТЕРМО ВО · Группы Термо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▂▃▂▄▄▄▅█▅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31,97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12,19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Арматура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▁▃▄▄▆▆█▇▄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17,38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7,48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СКВ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▁▂▂▃█▂▄▃▂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14,05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2,92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▁▂▂▃▇▆█▅▄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13,06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5,68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Котловое оборудование и водо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▄▃▅▆▃▄▆█▅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8,17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−1,21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▁▃▇█▆▄▅▇▄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ТТ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▃█▄▅▂▂▆▇▂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4,17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3,04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ВТ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▂▆▄▆█▅▄▅▁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3,69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Приборы отопления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▁▁▂▁▁▂▂█▂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Вент · Группы Вент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▂▂▁▂▃▁█▄▁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ОВ · Группы Комфорт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▁▂▁▁▅█▅▁▁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 оборудование ТЕРМО · Группы Термо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▁▁█▁▁▁▁▁▁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6,09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▁▁▁█▁▁▁▁▁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50 %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Группы, уничтожающие стоимость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6 — 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Котловое оборудование и водо · Котловое оборудование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▃▂▄▄▃▄▆█▅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6,94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6,05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−1,24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ТЕРМО ВО · ТЕРМО ВО: Котлы и дымоходы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▂▃▂▄▃▄▅█▅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22,42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10,12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СКВ · СКВ: Кондиционеры - Бытовые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▁▁▂▃█▂▅▃▂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12,82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Арматура · Арматура радиаторная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▁▁█▁▃▆▂▄▂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Арматура · Арматура трубопроводная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▁▂▂▂▂▂█▃▂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ИСРМ · ИСРМ: Кондиционирование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▁▂█▆▆▄▄▂▂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3,54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11,6 %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−0,08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 22,72 млн ₽ запаса и 2,09 млн ₽ убытка в год. Первоочередной список для сокращения ассортимента.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Бренды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7 — 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Royal Thermo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▂▃▅▅█▆▅▇▅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57,87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10,78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16,83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Ballu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▂▅▄▅█▄▆▆▄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17,99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4,46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BAXI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▁▄▃▄▄▅▅█▅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13,85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7,05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BELAMOS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▁▁▂▁█▆▆▃▃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7,51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3,51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Navien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▃▃▁▃▃▃▅█▄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Giacomini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▂▃▅▄▅▅█▆▂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2,16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Wester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▁▃▃▅▄▅█▆▃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4,03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1,24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MIDEA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▃▂▃▂▁▃█▇▄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18,6 %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SHUFT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▁▁▂▂▅▂█▃▁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TEBO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▁▂▂▅▅█▂▄▆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2,33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0,79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▁▁▁▁▁▁▁█▁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16,6 %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54 %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TEMPER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▁▁▂▆▃█▃▄▃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Бренды, уничтожающие стоимость (запас свыше 200 тыс. ₽)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8.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8 — 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Бренд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без продаж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LaggarTT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10,5 %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718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−0,88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METEOR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1,55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18,2 %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447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−0,84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BAXI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13,85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12,9 %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7,05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113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−0,46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БЕЗ МАРКИ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1,45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144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−0,37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Navien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13,2 %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109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−0,09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VARMEGA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30,1 %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0,53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−0,05</w:t>
            </w:r>
          </w:p>
        </w:tc>
      </w:tr>
      <w:tr>
        <w:tc>
          <w:tcPr>
            <w:tcW w:type="dxa" w:w="1757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ТПК-АКВА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41,1 %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554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−0,03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Совокупно: запас 15,84 млн ₽, убыток 2,72 млн ₽ в год.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 Склады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9.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9 — 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▂▃▄▅▆▅▇█▄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2 140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81,75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30,78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8,43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▁▃▃▅▅▅▅█▆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1 902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51,23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16,87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10,49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17,34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6,87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 Типы складов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10.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10 — 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Основной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▂▃▄▅▆▅▆█▅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2 786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105,47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47,54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0,80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11,14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Cash&amp;Carry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▂▃▂▃▆▅█▇▅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1 103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27,62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7,97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РЦ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▁▂▆▂█▃▃▂▁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16,89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6,74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Витрина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▁▂▄█▂▁▁▃▁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▁█▁▁▁▁▁▁▁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-1238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-0,81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 Склады поимённо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11 — 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Динамика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▂▃▄▅▆▆▅█▄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1 439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45,35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15,47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110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7,92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▁▂▂▅▄▅▅█▆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1 587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36,19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12,08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7,31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▁▄▅▄▅▃█▅▃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1 425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16,49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15,24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−4,53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▂▃▂▃█▅▇▇▄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551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12,71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3,47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ФРЦ Киржач (LV)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▁▁▅▁█▂▂▂▁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170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11,89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29,4 %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4,89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▂▁▂▁▁▄▇█▄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406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6,92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1,56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▁▄▃▅█▅▅▅▃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717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5,63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33,2 %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4,75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219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▁▁▂▃█▅▆▅▄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24,7 %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▃▅▂▃▅▃▆█▅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369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3,28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29,1 %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0,01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РРЦ Екатеринбург LV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▃█▂▆▁▆▃▁▃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3,15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25,8 %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1,13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РРЦ Самара LV NEW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▁█▂▃▁▇▄▂▂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1,84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27,5 %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0,71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█▅▁▁▁▁▁▁▁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514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21,3 %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263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−0,15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10 %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Основной склад LV</w:t>
            </w:r>
          </w:p>
        </w:tc>
        <w:tc>
          <w:tcPr>
            <w:tcW w:type="dxa" w:w="85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▅█▅▅▂▁▃▁▁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23,0 %</w:t>
            </w:r>
          </w:p>
        </w:tc>
        <w:tc>
          <w:tcPr>
            <w:tcW w:type="dxa" w:w="96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51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62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Складов не отрабатывают стоимость владения: 6, суммарный убыток 5,10 млн ₽ в год.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12 — Склады поимённо (склад)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Склад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 текущий, ₽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 средний,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 запаса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15 242 373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18 279 889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428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-4 530 416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371 398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&gt; 9999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-210 211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806 524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263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-154 161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215 562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1564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-113 683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316 996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394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-67 393</w:t>
            </w:r>
          </w:p>
        </w:tc>
      </w:tr>
      <w:tr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42 535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&gt; 9999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-24 075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 Матрица «направление × склад»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13 — 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Направление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Ижевск Воткинско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ФРЦ Киржач (LV)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ТЕРМО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3,04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ТЕРМО ВО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Арматура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СКВ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3,20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6,25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Котловое оборудование и водона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0,23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ИСРМ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2,29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3,09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Приборы отопления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Вент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7,36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ОВ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5,48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Прочее оборудование ТЕРМО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6,09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-0,15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120" w:line="240" w:lineRule="auto"/>
      </w:pP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 Дефицит (OOS)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4.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21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1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4 — Доля нормируемых позиций, отсутствовавших на складе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14 — 5. Дефицит (OOS)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OOS_incidence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32,3 %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Fill Rate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85,9 %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Cycle Service Level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67,7 %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DNS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5 790 ед.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4,67 млн ₽</w:t>
            </w:r>
          </w:p>
        </w:tc>
        <w:tc>
          <w:tcPr>
            <w:tcW w:type="dxa" w:w="532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DNS × цена × 0,30 (доля вернувшихся покупателей)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Оценка упущенных продаж зависит от допущения о доле вернувшихся покупателей. При консервативном коэффициенте 0,30 это 4,67 млн ₽; если считать, что покупатель не вернулся вовсе - 15,57 млн ₽. Реальная величина между этими границами.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 Дефицит по офисам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15 — 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Офис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Связок SKU × месяц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 нуле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OOS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2 551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1 267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49,7 %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2 052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799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38,9 %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3 256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899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27,6 %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3 357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658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19,6 %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 Почему товара не было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16 — 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Причина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Месяцев в нуле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Упущено, млн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Доля потерь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1 859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2,97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63,7 %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1 670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36,3 %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0,0 %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менеджмент - спрос не подтвердился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 Сверка с юнит-экономикой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1 217 позициям есть готовое решение из модели юнит-экономики дивизиона. Сравниваем его с тем, что предлагает наш расчёт.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17 — 6. Сверка с юнит-экономикой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Результат сверки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Позиций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353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вручную, запас 3,14 млн ₽</w:t>
            </w:r>
          </w:p>
        </w:tc>
      </w:tr>
      <w:tr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пары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811</w:t>
            </w:r>
          </w:p>
        </w:tc>
        <w:tc>
          <w:tcPr>
            <w:tcW w:type="dxa" w:w="4762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позиция не попала ни в один наш список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из юнит-экономики (эти цифры уже посчитаны и не требуют нашей оценки):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18.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18 — 6. Сверка с юнит-экономикой (показатель)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19,70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4,21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15,40 млн ₽</w:t>
            </w:r>
          </w:p>
        </w:tc>
      </w:tr>
      <w:tr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2,81 млн ₽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 Ассортиментная политика и поставщики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 Матрица ABC × XYZ: что с чем делать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19.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19 — Матрица ABC × XYZ: что с чем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ABC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XYZ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Доля оборота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5,90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0,66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9,58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1,50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49,62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13,94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55,15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11,14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2,97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0,90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0,28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94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3,57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1,65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421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15,11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3,84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1,33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0,13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Y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0,64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0,64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Z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876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5,36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3,13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 (нет продаж)</w:t>
            </w:r>
          </w:p>
        </w:tc>
        <w:tc>
          <w:tcPr>
            <w:tcW w:type="dxa" w:w="56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-0,07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-0,0 %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8,82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 Поставщики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Решения о возврате, отсрочке и размере партии принимаются по поставщику, а не по позиции. Всего поставщиков в периметре: 29.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20.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20 — Поставщики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Поставщик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без продаж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Оборот, млн ₽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Маржа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65,40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24,9 %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20,36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1,20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11,80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Беламос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94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7,09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3,43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0,73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МЕТЕОР ТЕРМОТЕХНИКА ЭНГЕЛЬ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15,6 %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4,28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0,19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−1,47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ДЖАКОМИНИ РУС,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3,61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1,82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0,72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1,58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1,25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ТД Импульс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1,80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0,65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ТВВД, АО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28,7 %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0,94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Ориент Хоусхолд Апплиансес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3,90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19,0 %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0,50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1,40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Эльф ГК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1,62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20,5 %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0,50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0,11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ИКС,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1,40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19,1 %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0,79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0,75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РОСТОК, ООО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0,83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19,4 %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0,53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−0,02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ТД ТЕМПЕР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1,66</w:t>
            </w:r>
          </w:p>
        </w:tc>
        <w:tc>
          <w:tcPr>
            <w:tcW w:type="dxa" w:w="73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25,5 %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0,40</w:t>
            </w:r>
          </w:p>
        </w:tc>
        <w:tc>
          <w:tcPr>
            <w:tcW w:type="dxa" w:w="68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1,68</w:t>
            </w:r>
          </w:p>
        </w:tc>
        <w:tc>
          <w:tcPr>
            <w:tcW w:type="dxa" w:w="141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отрабатывают стоимость владения 3 поставщиков: запас 5,76 млн ₽, убыток 1,52 млн ₽ в год. С ними есть предмет для разговора об условиях - отсрочка, размер партии, право возврата.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 Готовая диагностика из рабочей матрицы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Эти проблемы уже размечены в матрице пополнения. Они не требуют анализа - только действий.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21.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21 — Готовая диагностика из рабочей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SKU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п1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1,17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0,63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п2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21,64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10,71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п3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2,77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1,16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п4</w:t>
            </w:r>
          </w:p>
        </w:tc>
        <w:tc>
          <w:tcPr>
            <w:tcW w:type="dxa" w:w="430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703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32,74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15,64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Примечание — Особое внимание к коду п1: 37 позиций на 1,17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 Бенчмарк офисов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Эталон - «Ижевск Глазов» с GMROI 1,34. Медиана по дивизиону - 1,26.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22.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22 — Бенчмарк офисов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Офис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Запас, млн ₽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Дней запаса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GMROI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Цель, млн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Потолок, млн ₽/год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15,29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231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0,51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13,14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14,49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5,74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15,49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94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1,22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12,09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93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1,30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4,78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113</w:t>
            </w:r>
          </w:p>
        </w:tc>
        <w:tc>
          <w:tcPr>
            <w:tcW w:type="dxa" w:w="79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1,34</w:t>
            </w:r>
          </w:p>
        </w:tc>
        <w:tc>
          <w:tcPr>
            <w:tcW w:type="dxa" w:w="147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587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1,60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«Цель» - если отстающие подтянутся до медианы: +13,14 млн ₽ валовой прибыли в год. «Потолок» - если все сработают как лучший офис: +14,53 млн ₽; это теоретический максимум, а не план - у офисов разный ассортимент и разная клиентская база.</w:t>
      </w: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 Куда идёт запас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сохранении текущего темпа запас растёт на 0,42 млн ₽ в месяц. Через полгода это 48,7 млн ₽ против 49,1 млн ₽ сейчас (-1 %).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 План действий</w:t>
      </w:r>
    </w:p>
    <w:p>
      <w:pPr>
        <w:spacing w:line="360" w:lineRule="auto" w:after="8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показаны в соответствии с рисунком 5.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5 — Чем выше и левее - тем раньше делать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23.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23 — 8. План действий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Приоритет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сделать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Высвободит, млн ₽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Эффект, млн ₽/год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1,81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7,44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4,61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месяца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3,79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1,28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недели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5,43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2,42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3,42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2,33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0,43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Закупки</w:t>
            </w:r>
          </w:p>
        </w:tc>
      </w:tr>
      <w:tr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020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месяц</w:t>
            </w:r>
          </w:p>
        </w:tc>
        <w:tc>
          <w:tcPr>
            <w:tcW w:type="dxa" w:w="204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Категорийный менеджер</w:t>
            </w:r>
          </w:p>
        </w:tc>
      </w:tr>
    </w:tbl>
    <w:p>
      <w:pPr>
        <w:spacing w:after="120" w:line="240" w:lineRule="auto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Поимённый план - лист «0.Задачи» в приложении: 313 строк, годовой эффект 11,45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24.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24 — 8. План действий (действие)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Позиций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Сумма действия, млн ₽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Эффект, млн ₽/год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6,28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4,05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2026-10-05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1,58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1,47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1,23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2,58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2026-10-21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1,70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0,89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2,67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0,66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2026-09-26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1,09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2026-11-02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1,66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2026-10-03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2026-10-21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1,64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0,34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2026-10-26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0,08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2026-11-02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0,37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0,29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2026-10-24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  <w:tr>
        <w:tc>
          <w:tcPr>
            <w:tcW w:type="dxa" w:w="2381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0,03</w:t>
            </w:r>
          </w:p>
        </w:tc>
        <w:tc>
          <w:tcPr>
            <w:tcW w:type="dxa" w:w="170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0,00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2026-11-18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 Цена бездействия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25.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25 — 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Если не делать ничего - за квартал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1,15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0,39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2,49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9,66</w:t>
            </w:r>
          </w:p>
        </w:tc>
      </w:tr>
    </w:tbl>
    <w:p>
      <w:pPr>
        <w:spacing w:after="120" w:line="240" w:lineRule="auto"/>
      </w:pPr>
    </w:p>
    <w:p>
      <w:pPr>
        <w:pageBreakBefore/>
        <w:spacing w:line="360" w:lineRule="auto" w:before="0" w:after="240"/>
        <w:ind w:firstLine="709"/>
        <w:jc w:val="left"/>
        <w:outlineLvl w:val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 Качество данных и оговорки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Результаты сведены в таблице 26.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26 — 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Проблема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295 строк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642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154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15012 SKU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3515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709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 Что посчитано точно, а что оценочно</w:t>
      </w:r>
    </w:p>
    <w:p>
      <w:pPr>
        <w:spacing w:line="360" w:lineRule="auto" w:after="0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приведены в таблице 27.</w:t>
      </w:r>
    </w:p>
    <w:p>
      <w:pPr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27 — 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spacing w:line="240" w:lineRule="auto" w:before="40" w:after="40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оценка: линейная экстраполяция текущего состояния</w:t>
            </w:r>
          </w:p>
        </w:tc>
      </w:tr>
    </w:tbl>
    <w:p>
      <w:pPr>
        <w:spacing w:after="120" w:line="240" w:lineRule="auto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01.01–18.09.2026 (261 дней), годовое приведение ×1.398.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separate"/>
      <w:t>…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