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15.09.2026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2 967 SKU, 48,40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—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1,09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48,40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9,42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32,3 %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4,60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11,47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4,76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2,50 млн ₽: 2,12 млн на содержании ненужного запаса и 0,38 млн упущенной прибыли на дефиците. При этом 9,83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157,97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−23,41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85,2 %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174,57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−40,01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77,1 %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162,88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−28,32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82,6 %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—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85,2 %. Отставание 23,41 млн ₽ за 8 месяцев —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102,80 млн ₽ в прошлом году против 134,57 млн ₽ в этом — +30,9 %.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19 п.п.). Сопоставлять направления год к году — сравнивать разные наборы товара. Как именно переразнесли — лист «0e.Сдвиг структуры».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деньги нужны на закупку, но возврат самый быстрый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48,40 млн ₽ запаса 5,89 млн не продавались ни разу за период. Ещё 7,87 млн —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93 позиций на 3,53 млн ₽ моложе 90 дней. Продаж по ним ещё нет, но это не неликвид —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51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— GMROI: валовая прибыль за год на рубль среднего запаса. Порог 0,57 —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10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1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—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СКВ, Котловое оборудование и во. Совокупный запас 9,87 млн ₽, убыток 1,38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▂▃▅▄█▆▅▆▃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16,66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ВО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▂▃▂▄▄▄▅█▄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11,70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▁▃▄▄▆▆█▇▂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СКВ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▁▂▂▃█▂▄▃▁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12,54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▄▃▅▆▃▄▆█▄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▁▃▇█▆▄▅▇▂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▃█▄▅▂▂▆▇▂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▂▆▄▆█▅▄▅▁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Приборы отопления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▁▁▂▁▁▂▂█▁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▂▂▁▂▃▁█▄▁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ОВ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▁▂▁▁▅█▅▁▁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ТЕРМО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▁▁█▁▁▁▁▁▁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 · Котловое оборудование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▃▂▄▄▃▄▆█▄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−1,27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СКВ · СКВ: Кондиционеры - Бытовые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▁▁▂▃█▂▅▃▁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ВО · ТЕРМО ВО: Котлы и дымоходы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▂▃▂▄▃▄▅█▄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ИСРМ: Кондиционирование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▁▂█▆▆▄▄▂▁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Арматура радиаторная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▁▁█▁▃▆▂▄▁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Арматура трубопроводная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▁▂▂▂▂▂█▃▁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22,98 млн ₽ запаса и 2,73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▂▃▅▅█▆▅▇▃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10,86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Ballu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▂▅▄▅█▄▆▆▁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BAXI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▁▄▃▄▄▅▅█▄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BELAMOS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▁▁▂▁█▆▆▃▁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Navien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▃▃▁▃▃▃▅█▃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Giacomini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▂▃▅▄▅▅█▆▂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Wester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▁▃▃▅▄▅█▆▂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MIDEA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▃▂▃▂▁▃█▇▃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SHUFT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▁▁▂▂▅▂█▃▁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▁▁▁▁▁▁▁█▁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▁▂▂▅▅█▂▄▃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TEMPER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▁▁▂▆▃█▃▄▂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LaggarTT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−0,89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METEOR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454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BAXI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Navien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15,69 млн ₽, убыток 2,82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▂▃▄▅▆▅▇█▃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2 100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30,76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▁▃▃▅▅▅▅█▄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1 886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47,96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▂▃▄▅▆▅▆█▃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2 756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▂▃▂▃▆▅█▇▃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▁▂▄█▂▁▁▃▁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-1205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-0,83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▂▃▄▅▆▆▅█▃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1 409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14,52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▁▂▂▅▄▅▅█▄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1 571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33,50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▁▄▅▄▅▃█▅▁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−4,48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▂▃▂▃█▅▇▇▃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ФРЦ Киржач (LV)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▁▁▅▁█▂▂▂▁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▂▁▂▁▁▄▇█▃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▁▄▃▅█▅▅▅▁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691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▁▁▂▃█▅▆▅▃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▃▅▂▃▅▃▆█▄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РРЦ Екатеринбург LV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▃█▂▆▁▆▃▁▁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РРЦ Самара LV NEW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▁█▂▃▁▇▄▂▂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█▅▁▁▁▁▁▁▁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Основной склад LV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▅█▅▅▂▁▃▁▁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5,04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16 110 591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18 279 889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425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-4 478 637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371 398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-210 211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806 524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-145 829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215 562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-113 453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316 996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384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-64 306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42 535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-24 075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—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ФРЦ Киржач (LV)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ТЕРМО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ТЕРМО ВО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Арматура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СКВ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водона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Приборы отопления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ТЕРМО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32,3 %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85,3 %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67,7 %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5 697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4,60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4,60 млн ₽; если считать, что покупатель не вернулся вовсе — 15,33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2 551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49,7 %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2 052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38,9 %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3 256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27,6 %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658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19,6 %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63,7 %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—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1 670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36,3 %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—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—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— вопрос к плану закупок, «закупали, но не хватило» —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1 217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358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3,91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811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19,70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4,21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15,40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2,81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— самое полезное в этом разделе: это либо устаревшее решение, либо ошибка в наших порогах. Поимённый список —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— вклад в оборот, XYZ —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—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34,82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9,49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17,11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—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20,33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5,84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1 151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29.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20,42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Беламос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МЕТЕОР ТЕРМОТЕХНИКА ЭНГЕЛЬ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−1,48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ДЖАКОМИНИ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Ориент Хоусхолд Апплиансес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Эльф ГК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ИКС,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РОСТОК,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ТЕМПЕР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5,88 млн ₽, убыток 1,53 млн ₽ в год. С ними есть предмет для разговора об условиях —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—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—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—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1,16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33,30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15,58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37 позиций на 1,11 млн ₽, где норма упаковки больше нормы запаса. Это механическая причина затоваривания —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— «Ижевск Глазов» с GMROI 1,35. Медиана по дивизиону — 1,23.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16,16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12,70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14,95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14,61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— если отстающие подтянутся до медианы: +12,70 млн ₽ валовой прибыли в год. «Потолок» — если все сработают как лучший офис: +15,86 млн ₽; это теоретический максимум, а не план —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0,42 млн ₽ в месяц. Через полгода это 48,7 млн ₽ против 49,1 млн ₽ сейчас (-1 %).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—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Перемещение вместо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1,64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Логистика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 размера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— лист «0.Задачи» в приложении: 314 строк, годовой эффект 11,04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— сколько денег двигает само действие: запас под уценку, стоимость перевозки, объём закупки. «Эффект за год» — сколько это приносит или экономит за год. Порядок — по годовой выгоде с поправкой на скорость отдачи: действие, не требующее согласований, при равной выгоде идёт раньше. Приоритет 1 —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—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9,83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290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14998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—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—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—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