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7455" w14:textId="3A32A87C" w:rsidR="009007CA" w:rsidRDefault="0036691C">
      <w:r w:rsidRPr="0036691C">
        <w:drawing>
          <wp:inline distT="0" distB="0" distL="0" distR="0" wp14:anchorId="55CE5E2A" wp14:editId="520F78BB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4E7" w14:textId="0D09D32E" w:rsidR="002A6EF7" w:rsidRDefault="002A6EF7"/>
    <w:p w14:paraId="4CF73658" w14:textId="4265B8C7" w:rsidR="002A6EF7" w:rsidRDefault="002A6EF7">
      <w:r w:rsidRPr="002A6EF7">
        <w:t>Proof of the power rule for negative integer powers</w:t>
      </w:r>
    </w:p>
    <w:p w14:paraId="536E790B" w14:textId="0F0A99AF" w:rsidR="00EA0DCB" w:rsidRDefault="002A6EF7">
      <w:r w:rsidRPr="002A6EF7">
        <w:drawing>
          <wp:inline distT="0" distB="0" distL="0" distR="0" wp14:anchorId="14E44DE0" wp14:editId="055FC01B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94C9" w14:textId="77777777" w:rsidR="00EA0DCB" w:rsidRDefault="00EA0DCB">
      <w:r>
        <w:br w:type="page"/>
      </w:r>
    </w:p>
    <w:p w14:paraId="313D12E5" w14:textId="32EC6701" w:rsidR="002A6EF7" w:rsidRDefault="00EA0DCB">
      <w:r w:rsidRPr="00EA0DCB">
        <w:lastRenderedPageBreak/>
        <w:drawing>
          <wp:inline distT="0" distB="0" distL="0" distR="0" wp14:anchorId="32386283" wp14:editId="33242959">
            <wp:extent cx="59436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9"/>
    <w:rsid w:val="00030769"/>
    <w:rsid w:val="002A6EF7"/>
    <w:rsid w:val="0036691C"/>
    <w:rsid w:val="009007CA"/>
    <w:rsid w:val="0093491C"/>
    <w:rsid w:val="00EA0DCB"/>
    <w:rsid w:val="00ED10E2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DCA4"/>
  <w15:chartTrackingRefBased/>
  <w15:docId w15:val="{862C1246-369E-47E8-AF48-AFEA0A05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2023-07-13T21:48:00Z</dcterms:created>
  <dcterms:modified xsi:type="dcterms:W3CDTF">2023-07-13T22:01:00Z</dcterms:modified>
</cp:coreProperties>
</file>