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DF44F" w14:textId="65B5E8E8" w:rsidR="00814A79" w:rsidRPr="00814A79" w:rsidRDefault="00692D48" w:rsidP="00814A79">
      <w:pPr>
        <w:jc w:val="center"/>
        <w:rPr>
          <w:sz w:val="44"/>
          <w:szCs w:val="44"/>
        </w:rPr>
      </w:pPr>
      <w:r w:rsidRPr="00814A79">
        <w:rPr>
          <w:sz w:val="44"/>
          <w:szCs w:val="44"/>
        </w:rPr>
        <w:t xml:space="preserve">Feuille de route </w:t>
      </w:r>
      <w:r w:rsidR="00814A79" w:rsidRPr="00814A79">
        <w:rPr>
          <w:sz w:val="44"/>
          <w:szCs w:val="44"/>
        </w:rPr>
        <w:t>de la station ECOS</w:t>
      </w:r>
    </w:p>
    <w:p w14:paraId="71CC79F9" w14:textId="77777777" w:rsidR="00814A79" w:rsidRDefault="00814A79" w:rsidP="008E5FE6">
      <w:pPr>
        <w:jc w:val="center"/>
        <w:rPr>
          <w:b/>
          <w:bCs/>
        </w:rPr>
      </w:pPr>
    </w:p>
    <w:p w14:paraId="1572CD93" w14:textId="77777777" w:rsidR="001915E6" w:rsidRDefault="001915E6" w:rsidP="001915E6">
      <w:pPr>
        <w:jc w:val="center"/>
        <w:rPr>
          <w:b/>
          <w:bCs/>
          <w:sz w:val="28"/>
          <w:szCs w:val="28"/>
          <w:u w:val="single"/>
        </w:rPr>
      </w:pPr>
      <w:r w:rsidRPr="00157186">
        <w:rPr>
          <w:b/>
          <w:bCs/>
          <w:sz w:val="28"/>
          <w:szCs w:val="28"/>
          <w:u w:val="single"/>
        </w:rPr>
        <w:t>Type d’ECOS</w:t>
      </w:r>
    </w:p>
    <w:p w14:paraId="70453F31" w14:textId="69D3EE77" w:rsidR="001915E6" w:rsidRDefault="0095453A" w:rsidP="001915E6">
      <w:pPr>
        <w:rPr>
          <w:b/>
          <w:bCs/>
        </w:rPr>
      </w:pPr>
      <w:sdt>
        <w:sdtPr>
          <w:rPr>
            <w:b/>
            <w:bCs/>
          </w:rPr>
          <w:id w:val="7446826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15E6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1915E6" w:rsidRPr="00FD0A5F">
        <w:rPr>
          <w:b/>
          <w:bCs/>
        </w:rPr>
        <w:t xml:space="preserve"> Station Présentielle</w:t>
      </w:r>
      <w:r w:rsidR="001915E6" w:rsidRPr="00FD0A5F">
        <w:rPr>
          <w:b/>
          <w:bCs/>
        </w:rPr>
        <w:tab/>
      </w:r>
      <w:r w:rsidR="001915E6" w:rsidRPr="00FD0A5F">
        <w:rPr>
          <w:b/>
          <w:bCs/>
        </w:rPr>
        <w:tab/>
      </w:r>
      <w:sdt>
        <w:sdtPr>
          <w:rPr>
            <w:b/>
            <w:bCs/>
          </w:rPr>
          <w:id w:val="7269577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198A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1915E6" w:rsidRPr="00FD0A5F">
        <w:rPr>
          <w:b/>
          <w:bCs/>
        </w:rPr>
        <w:t xml:space="preserve"> Station compatible ZOOM</w:t>
      </w:r>
      <w:r w:rsidR="001915E6" w:rsidRPr="00FD0A5F">
        <w:rPr>
          <w:b/>
          <w:bCs/>
        </w:rPr>
        <w:tab/>
      </w:r>
      <w:r w:rsidR="001915E6" w:rsidRPr="00FD0A5F">
        <w:rPr>
          <w:b/>
          <w:bCs/>
        </w:rPr>
        <w:tab/>
      </w:r>
      <w:sdt>
        <w:sdtPr>
          <w:rPr>
            <w:b/>
            <w:bCs/>
          </w:rPr>
          <w:id w:val="-17719269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198A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1915E6" w:rsidRPr="00FD0A5F">
        <w:rPr>
          <w:b/>
          <w:bCs/>
        </w:rPr>
        <w:t xml:space="preserve"> Station adaptée DFASM1</w:t>
      </w:r>
    </w:p>
    <w:p w14:paraId="2B961CE2" w14:textId="77777777" w:rsidR="001915E6" w:rsidRPr="003D066E" w:rsidRDefault="001915E6" w:rsidP="001915E6">
      <w:pPr>
        <w:rPr>
          <w:sz w:val="16"/>
          <w:szCs w:val="16"/>
        </w:rPr>
      </w:pPr>
      <w:r w:rsidRPr="003D066E">
        <w:rPr>
          <w:sz w:val="16"/>
          <w:szCs w:val="16"/>
        </w:rPr>
        <w:t>Enseignements de DFASM1 : Cardiologie ; Pneumologie ; Néphrologie ; Urologie ; Maladies infectieuses ; Endocrinologie-Nutrition ; Hépato-Gastro-Entérologie ; Cancérologie ; Hématologie ; Dermatologie ; Gériatrie ; Appareil locomoteur ; Handicap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48"/>
        <w:gridCol w:w="4214"/>
      </w:tblGrid>
      <w:tr w:rsidR="001862B5" w:rsidRPr="001862B5" w14:paraId="5B53F67F" w14:textId="77777777" w:rsidTr="00157186">
        <w:tc>
          <w:tcPr>
            <w:tcW w:w="4848" w:type="dxa"/>
            <w:shd w:val="clear" w:color="auto" w:fill="D9D9D9" w:themeFill="background1" w:themeFillShade="D9"/>
          </w:tcPr>
          <w:p w14:paraId="15D8B10F" w14:textId="3F2453FB" w:rsidR="001862B5" w:rsidRPr="009B453E" w:rsidRDefault="001862B5">
            <w:pPr>
              <w:rPr>
                <w:b/>
              </w:rPr>
            </w:pPr>
            <w:r w:rsidRPr="009B453E">
              <w:rPr>
                <w:b/>
              </w:rPr>
              <w:t>Objectifs de la station</w:t>
            </w:r>
          </w:p>
        </w:tc>
        <w:tc>
          <w:tcPr>
            <w:tcW w:w="4214" w:type="dxa"/>
          </w:tcPr>
          <w:p w14:paraId="350D53C8" w14:textId="77777777" w:rsidR="001862B5" w:rsidRPr="009B453E" w:rsidRDefault="001862B5">
            <w:pPr>
              <w:rPr>
                <w:b/>
              </w:rPr>
            </w:pPr>
          </w:p>
        </w:tc>
      </w:tr>
      <w:tr w:rsidR="00692D48" w14:paraId="4A4633B7" w14:textId="77777777" w:rsidTr="00157186">
        <w:tc>
          <w:tcPr>
            <w:tcW w:w="4848" w:type="dxa"/>
            <w:shd w:val="clear" w:color="auto" w:fill="D9D9D9" w:themeFill="background1" w:themeFillShade="D9"/>
          </w:tcPr>
          <w:p w14:paraId="374DFBFD" w14:textId="49C7D712" w:rsidR="00692D48" w:rsidRDefault="00692D48">
            <w:r>
              <w:t>Domaine principal évalué</w:t>
            </w:r>
          </w:p>
        </w:tc>
        <w:sdt>
          <w:sdtPr>
            <w:id w:val="-1132406859"/>
            <w:lock w:val="sdtLocked"/>
            <w:dropDownList>
              <w:listItem w:value="Choisissez un élément."/>
              <w:listItem w:displayText="Annonce/Information au patient" w:value="Annonce/Information au patient"/>
              <w:listItem w:displayText="Communication interprofessionnelle" w:value="Communication interprofessionnelle"/>
              <w:listItem w:displayText="Entretien et interrogatoire" w:value="Entretien et interrogatoire"/>
              <w:listItem w:displayText="Examen clinique" w:value="Examen clinique"/>
              <w:listItem w:displayText="Iconographie" w:value="Iconographie"/>
              <w:listItem w:displayText="Procédure" w:value="Procédure"/>
              <w:listItem w:displayText="Stratégie diagnostique" w:value="Stratégie diagnostique"/>
              <w:listItem w:displayText="Stratégie pertinente de prise en charge" w:value="Stratégie pertinente de prise en charge"/>
              <w:listItem w:displayText="Synthèse des résultats d’examens paracliniques" w:value="Synthèse des résultats d’examens paracliniques"/>
              <w:listItem w:displayText="Urgence vitale" w:value="Urgence vitale"/>
              <w:listItem w:displayText="Education et prévention" w:value="Education et prévention"/>
            </w:dropDownList>
          </w:sdtPr>
          <w:sdtEndPr/>
          <w:sdtContent>
            <w:tc>
              <w:tcPr>
                <w:tcW w:w="4214" w:type="dxa"/>
              </w:tcPr>
              <w:p w14:paraId="45C8FAB1" w14:textId="526AF672" w:rsidR="00692D48" w:rsidRDefault="006E5933">
                <w:r>
                  <w:t>Entretien et interrogatoire</w:t>
                </w:r>
              </w:p>
            </w:tc>
          </w:sdtContent>
        </w:sdt>
      </w:tr>
      <w:tr w:rsidR="00692D48" w14:paraId="69A6EA90" w14:textId="77777777" w:rsidTr="00157186">
        <w:tc>
          <w:tcPr>
            <w:tcW w:w="4848" w:type="dxa"/>
            <w:shd w:val="clear" w:color="auto" w:fill="D9D9D9" w:themeFill="background1" w:themeFillShade="D9"/>
          </w:tcPr>
          <w:p w14:paraId="023ABE0A" w14:textId="13C3BFC9" w:rsidR="00692D48" w:rsidRDefault="00692D48">
            <w:r>
              <w:t>Domaine secondaire (éventuellement)</w:t>
            </w:r>
          </w:p>
        </w:tc>
        <w:sdt>
          <w:sdtPr>
            <w:id w:val="-2026779848"/>
            <w:dropDownList>
              <w:listItem w:value="Choisissez un élément."/>
              <w:listItem w:displayText="Annonce/Information au patient" w:value="Annonce/Information au patient"/>
              <w:listItem w:displayText="Communication interprofessionnelle" w:value="Communication interprofessionnelle"/>
              <w:listItem w:displayText="Entretien et interrogatoire" w:value="Entretien et interrogatoire"/>
              <w:listItem w:displayText="Examen clinique" w:value="Examen clinique"/>
              <w:listItem w:displayText="Iconographie" w:value="Iconographie"/>
              <w:listItem w:displayText="Procédure" w:value="Procédure"/>
              <w:listItem w:displayText="Stratégie diagnostique" w:value="Stratégie diagnostique"/>
              <w:listItem w:displayText="Stratégie pertinente de prise en charge" w:value="Stratégie pertinente de prise en charge"/>
              <w:listItem w:displayText="Synthèse des résultats d’examens paracliniques" w:value="Synthèse des résultats d’examens paracliniques"/>
              <w:listItem w:displayText="Urgence vitale" w:value="Urgence vitale"/>
              <w:listItem w:displayText="Education et prévention" w:value="Education et prévention"/>
            </w:dropDownList>
          </w:sdtPr>
          <w:sdtEndPr/>
          <w:sdtContent>
            <w:tc>
              <w:tcPr>
                <w:tcW w:w="4214" w:type="dxa"/>
              </w:tcPr>
              <w:p w14:paraId="22992ED8" w14:textId="461D8232" w:rsidR="00692D48" w:rsidRDefault="00F6624B">
                <w:r>
                  <w:t>Stratégie diagnostique</w:t>
                </w:r>
              </w:p>
            </w:tc>
          </w:sdtContent>
        </w:sdt>
      </w:tr>
      <w:tr w:rsidR="00427CD8" w14:paraId="1B09A8D9" w14:textId="77777777" w:rsidTr="00157186">
        <w:tc>
          <w:tcPr>
            <w:tcW w:w="4848" w:type="dxa"/>
            <w:shd w:val="clear" w:color="auto" w:fill="D9D9D9" w:themeFill="background1" w:themeFillShade="D9"/>
          </w:tcPr>
          <w:p w14:paraId="53A02565" w14:textId="7B6A7F71" w:rsidR="00427CD8" w:rsidRDefault="001862B5">
            <w:r>
              <w:t xml:space="preserve">Situation de départ </w:t>
            </w:r>
          </w:p>
        </w:tc>
        <w:tc>
          <w:tcPr>
            <w:tcW w:w="4214" w:type="dxa"/>
          </w:tcPr>
          <w:p w14:paraId="41C76F67" w14:textId="75189E4A" w:rsidR="001915E6" w:rsidRPr="006E5933" w:rsidRDefault="001915E6" w:rsidP="006E593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</w:tc>
      </w:tr>
      <w:tr w:rsidR="00F315C7" w14:paraId="386C266D" w14:textId="77777777" w:rsidTr="00157186">
        <w:tc>
          <w:tcPr>
            <w:tcW w:w="4848" w:type="dxa"/>
            <w:shd w:val="clear" w:color="auto" w:fill="D9D9D9" w:themeFill="background1" w:themeFillShade="D9"/>
          </w:tcPr>
          <w:p w14:paraId="19A468D5" w14:textId="0DBAFBA7" w:rsidR="00F315C7" w:rsidRDefault="00F315C7">
            <w:r>
              <w:t xml:space="preserve">Grand système </w:t>
            </w:r>
          </w:p>
        </w:tc>
        <w:sdt>
          <w:sdtPr>
            <w:id w:val="-960110935"/>
            <w:lock w:val="sdtLocked"/>
            <w:dropDownList>
              <w:listItem w:value="Choisissez un élément."/>
              <w:listItem w:displayText="Cœur-poumons et médecine vasculaire" w:value="Cœur-poumons et médecine vasculaire"/>
              <w:listItem w:displayText="Tête et cou" w:value="Tête et cou"/>
              <w:listItem w:displayText="Abdomen et pelvis" w:value="Abdomen et pelvis"/>
              <w:listItem w:displayText="Appareil locomoteur " w:value="Appareil locomoteur "/>
              <w:listItem w:displayText="Médecine" w:value="Médecine"/>
            </w:dropDownList>
          </w:sdtPr>
          <w:sdtEndPr/>
          <w:sdtContent>
            <w:tc>
              <w:tcPr>
                <w:tcW w:w="4214" w:type="dxa"/>
              </w:tcPr>
              <w:p w14:paraId="53567FA8" w14:textId="0D213D55" w:rsidR="00F315C7" w:rsidRDefault="00707A06">
                <w:r>
                  <w:t>Médecine</w:t>
                </w:r>
              </w:p>
            </w:tc>
          </w:sdtContent>
        </w:sdt>
      </w:tr>
      <w:tr w:rsidR="001862B5" w14:paraId="38078C07" w14:textId="77777777" w:rsidTr="00157186">
        <w:tc>
          <w:tcPr>
            <w:tcW w:w="4848" w:type="dxa"/>
            <w:shd w:val="clear" w:color="auto" w:fill="D9D9D9" w:themeFill="background1" w:themeFillShade="D9"/>
          </w:tcPr>
          <w:p w14:paraId="3B989BCA" w14:textId="77777777" w:rsidR="007C5881" w:rsidRDefault="001862B5">
            <w:r>
              <w:t xml:space="preserve">Objectif de connaissance (item N°) </w:t>
            </w:r>
          </w:p>
          <w:p w14:paraId="05729196" w14:textId="74068BFC" w:rsidR="001862B5" w:rsidRDefault="007C5881">
            <w:r w:rsidRPr="007C5881">
              <w:t>(</w:t>
            </w:r>
            <w:hyperlink r:id="rId8" w:history="1">
              <w:r w:rsidRPr="00AE3F51">
                <w:rPr>
                  <w:rStyle w:val="Lienhypertexte"/>
                </w:rPr>
                <w:t>https://sides.uness.fr/lisa/Accueil</w:t>
              </w:r>
            </w:hyperlink>
            <w:r w:rsidRPr="007C5881">
              <w:t>)</w:t>
            </w:r>
            <w:hyperlink r:id="rId9" w:history="1"/>
          </w:p>
        </w:tc>
        <w:tc>
          <w:tcPr>
            <w:tcW w:w="4214" w:type="dxa"/>
          </w:tcPr>
          <w:p w14:paraId="1747C970" w14:textId="4C7D6CD3" w:rsidR="003F18CE" w:rsidRDefault="003F18CE" w:rsidP="003F18CE"/>
        </w:tc>
      </w:tr>
      <w:tr w:rsidR="0013503C" w14:paraId="1191C8B4" w14:textId="77777777" w:rsidTr="00157186">
        <w:tc>
          <w:tcPr>
            <w:tcW w:w="4848" w:type="dxa"/>
            <w:shd w:val="clear" w:color="auto" w:fill="D9D9D9" w:themeFill="background1" w:themeFillShade="D9"/>
          </w:tcPr>
          <w:p w14:paraId="5D2F6162" w14:textId="6936434F" w:rsidR="0013503C" w:rsidRDefault="0013503C" w:rsidP="0013503C">
            <w:r>
              <w:t>Attendu d’apprentissage dans la famille</w:t>
            </w:r>
          </w:p>
        </w:tc>
        <w:tc>
          <w:tcPr>
            <w:tcW w:w="4214" w:type="dxa"/>
          </w:tcPr>
          <w:p w14:paraId="7DB7DC77" w14:textId="02C4C2E2" w:rsidR="0013503C" w:rsidRDefault="0013503C" w:rsidP="0013503C"/>
        </w:tc>
      </w:tr>
      <w:tr w:rsidR="001915E6" w14:paraId="53C74B6D" w14:textId="77777777" w:rsidTr="00157186">
        <w:tc>
          <w:tcPr>
            <w:tcW w:w="4848" w:type="dxa"/>
            <w:shd w:val="clear" w:color="auto" w:fill="D9D9D9" w:themeFill="background1" w:themeFillShade="D9"/>
          </w:tcPr>
          <w:p w14:paraId="1446271F" w14:textId="1B0E0E84" w:rsidR="001915E6" w:rsidRDefault="001915E6" w:rsidP="001915E6">
            <w:r>
              <w:t>Attendu d’apprentissage spécifique</w:t>
            </w:r>
          </w:p>
        </w:tc>
        <w:tc>
          <w:tcPr>
            <w:tcW w:w="4214" w:type="dxa"/>
          </w:tcPr>
          <w:p w14:paraId="62578CF4" w14:textId="4C79C971" w:rsidR="001915E6" w:rsidRDefault="001915E6" w:rsidP="009F5AEC">
            <w:pPr>
              <w:pStyle w:val="Paragraphedeliste"/>
              <w:numPr>
                <w:ilvl w:val="0"/>
                <w:numId w:val="28"/>
              </w:numPr>
              <w:autoSpaceDE w:val="0"/>
              <w:autoSpaceDN w:val="0"/>
              <w:adjustRightInd w:val="0"/>
            </w:pPr>
          </w:p>
        </w:tc>
      </w:tr>
      <w:tr w:rsidR="0013503C" w:rsidRPr="001862B5" w14:paraId="07139BBF" w14:textId="77777777" w:rsidTr="00157186">
        <w:tc>
          <w:tcPr>
            <w:tcW w:w="4848" w:type="dxa"/>
            <w:shd w:val="clear" w:color="auto" w:fill="D9D9D9" w:themeFill="background1" w:themeFillShade="D9"/>
          </w:tcPr>
          <w:p w14:paraId="4EC6A47E" w14:textId="50886E22" w:rsidR="0013503C" w:rsidRPr="009B453E" w:rsidRDefault="0013503C" w:rsidP="0013503C">
            <w:pPr>
              <w:rPr>
                <w:b/>
              </w:rPr>
            </w:pPr>
            <w:r w:rsidRPr="009B453E">
              <w:rPr>
                <w:b/>
              </w:rPr>
              <w:t>Contexte</w:t>
            </w:r>
          </w:p>
        </w:tc>
        <w:tc>
          <w:tcPr>
            <w:tcW w:w="4214" w:type="dxa"/>
          </w:tcPr>
          <w:p w14:paraId="35A14653" w14:textId="7B4568C0" w:rsidR="0013503C" w:rsidRPr="009B453E" w:rsidRDefault="0013503C" w:rsidP="0013503C">
            <w:pPr>
              <w:rPr>
                <w:b/>
              </w:rPr>
            </w:pPr>
          </w:p>
        </w:tc>
      </w:tr>
      <w:tr w:rsidR="0013503C" w14:paraId="6404C93F" w14:textId="77777777" w:rsidTr="00157186">
        <w:tc>
          <w:tcPr>
            <w:tcW w:w="4848" w:type="dxa"/>
            <w:shd w:val="clear" w:color="auto" w:fill="D9D9D9" w:themeFill="background1" w:themeFillShade="D9"/>
          </w:tcPr>
          <w:p w14:paraId="598B42D1" w14:textId="42EF8F71" w:rsidR="0013503C" w:rsidRDefault="0013503C" w:rsidP="0013503C">
            <w:r>
              <w:t>Catégorie d’âge</w:t>
            </w:r>
          </w:p>
        </w:tc>
        <w:sdt>
          <w:sdtPr>
            <w:id w:val="531314910"/>
            <w:lock w:val="sdtLocked"/>
            <w:dropDownList>
              <w:listItem w:value="Choisissez un élément."/>
              <w:listItem w:displayText="Enfant (&lt; 18 ans)" w:value="Enfant (&lt; 18 ans)"/>
              <w:listItem w:displayText="Adulte (18 - 65 ans)" w:value="Adulte (18 - 65 ans)"/>
              <w:listItem w:displayText="Personne âgée (&gt; 65 ans)" w:value="Personne âgée (&gt; 65 ans)"/>
            </w:dropDownList>
          </w:sdtPr>
          <w:sdtEndPr/>
          <w:sdtContent>
            <w:tc>
              <w:tcPr>
                <w:tcW w:w="4214" w:type="dxa"/>
              </w:tcPr>
              <w:p w14:paraId="4E8F217E" w14:textId="3D8A6864" w:rsidR="0013503C" w:rsidRDefault="00801291" w:rsidP="0013503C">
                <w:r>
                  <w:t>Adulte (18 - 65 ans)</w:t>
                </w:r>
              </w:p>
            </w:tc>
          </w:sdtContent>
        </w:sdt>
      </w:tr>
      <w:tr w:rsidR="0013503C" w14:paraId="0DB22F96" w14:textId="77777777" w:rsidTr="00157186">
        <w:tc>
          <w:tcPr>
            <w:tcW w:w="4848" w:type="dxa"/>
            <w:shd w:val="clear" w:color="auto" w:fill="D9D9D9" w:themeFill="background1" w:themeFillShade="D9"/>
          </w:tcPr>
          <w:p w14:paraId="5C140BAE" w14:textId="737624E6" w:rsidR="0013503C" w:rsidRDefault="0013503C" w:rsidP="0013503C">
            <w:r>
              <w:t>Sexe/genre</w:t>
            </w:r>
          </w:p>
        </w:tc>
        <w:sdt>
          <w:sdtPr>
            <w:id w:val="-1056692122"/>
            <w:lock w:val="sdtLocked"/>
            <w:dropDownList>
              <w:listItem w:value="Choisissez un élément."/>
              <w:listItem w:displayText="Homme" w:value="Homme"/>
              <w:listItem w:displayText="Femme" w:value="Femme"/>
              <w:listItem w:displayText="Indifférencié" w:value="Indifférencié"/>
            </w:dropDownList>
          </w:sdtPr>
          <w:sdtEndPr/>
          <w:sdtContent>
            <w:tc>
              <w:tcPr>
                <w:tcW w:w="4214" w:type="dxa"/>
              </w:tcPr>
              <w:p w14:paraId="0810F5CB" w14:textId="4D1BD2F4" w:rsidR="0013503C" w:rsidRDefault="002D7837" w:rsidP="0013503C">
                <w:r>
                  <w:t>Indifférencié</w:t>
                </w:r>
              </w:p>
            </w:tc>
          </w:sdtContent>
        </w:sdt>
      </w:tr>
      <w:tr w:rsidR="0013503C" w14:paraId="41E7EC88" w14:textId="77777777" w:rsidTr="00C55155">
        <w:trPr>
          <w:trHeight w:val="96"/>
        </w:trPr>
        <w:tc>
          <w:tcPr>
            <w:tcW w:w="4848" w:type="dxa"/>
            <w:shd w:val="clear" w:color="auto" w:fill="D9D9D9" w:themeFill="background1" w:themeFillShade="D9"/>
          </w:tcPr>
          <w:p w14:paraId="04035234" w14:textId="7969F0F3" w:rsidR="0013503C" w:rsidRDefault="0013503C" w:rsidP="0013503C">
            <w:r>
              <w:t>Lieu</w:t>
            </w:r>
          </w:p>
        </w:tc>
        <w:sdt>
          <w:sdtPr>
            <w:id w:val="-1206716460"/>
            <w:lock w:val="sdtLocked"/>
            <w:dropDownList>
              <w:listItem w:value="Choisissez un élément."/>
              <w:listItem w:displayText="Urgences" w:value="Urgences"/>
              <w:listItem w:displayText="Cabinet de consultation" w:value="Cabinet de consultation"/>
              <w:listItem w:displayText="Secteur d'hospitalisation" w:value="Secteur d'hospitalisation"/>
            </w:dropDownList>
          </w:sdtPr>
          <w:sdtEndPr/>
          <w:sdtContent>
            <w:tc>
              <w:tcPr>
                <w:tcW w:w="4214" w:type="dxa"/>
              </w:tcPr>
              <w:p w14:paraId="0E7537BC" w14:textId="6A179A3E" w:rsidR="0013503C" w:rsidRDefault="0069052B" w:rsidP="0013503C">
                <w:r>
                  <w:t>Urgences</w:t>
                </w:r>
              </w:p>
            </w:tc>
          </w:sdtContent>
        </w:sdt>
      </w:tr>
      <w:tr w:rsidR="0013503C" w14:paraId="31268677" w14:textId="77777777" w:rsidTr="00157186">
        <w:tc>
          <w:tcPr>
            <w:tcW w:w="4848" w:type="dxa"/>
            <w:shd w:val="clear" w:color="auto" w:fill="D9D9D9" w:themeFill="background1" w:themeFillShade="D9"/>
          </w:tcPr>
          <w:p w14:paraId="55BB21D4" w14:textId="05C47BA8" w:rsidR="0013503C" w:rsidRDefault="0013503C" w:rsidP="0013503C">
            <w:r>
              <w:t xml:space="preserve">Personnage complémentaire </w:t>
            </w:r>
          </w:p>
        </w:tc>
        <w:sdt>
          <w:sdtPr>
            <w:id w:val="-793437469"/>
            <w:showingPlcHdr/>
            <w:dropDownList>
              <w:listItem w:value="Choisissez un élément."/>
              <w:listItem w:displayText="Accompagnant" w:value="Accompagnant"/>
              <w:listItem w:displayText="Aidant" w:value="Aidant"/>
              <w:listItem w:displayText="Parent" w:value="Parent"/>
              <w:listItem w:displayText="Infirmier" w:value="Infirmier"/>
            </w:dropDownList>
          </w:sdtPr>
          <w:sdtEndPr/>
          <w:sdtContent>
            <w:tc>
              <w:tcPr>
                <w:tcW w:w="4214" w:type="dxa"/>
              </w:tcPr>
              <w:p w14:paraId="070DA2AD" w14:textId="2277A168" w:rsidR="0013503C" w:rsidRDefault="00802849" w:rsidP="0013503C">
                <w:r>
                  <w:t xml:space="preserve">     </w:t>
                </w:r>
              </w:p>
            </w:tc>
          </w:sdtContent>
        </w:sdt>
      </w:tr>
    </w:tbl>
    <w:p w14:paraId="647179DD" w14:textId="58BA2E21" w:rsidR="00FD0A5F" w:rsidRDefault="00FD0A5F">
      <w:pPr>
        <w:rPr>
          <w:lang w:val="it-IT"/>
        </w:rPr>
      </w:pPr>
    </w:p>
    <w:p w14:paraId="68A0ACEB" w14:textId="46F40C0B" w:rsidR="004C6E40" w:rsidRDefault="004C6E40" w:rsidP="006F7093">
      <w:pPr>
        <w:ind w:left="567"/>
        <w:sectPr w:rsidR="004C6E40" w:rsidSect="008F390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3372C0B" w14:textId="714E8C6D" w:rsidR="00A569FD" w:rsidRPr="00814A79" w:rsidRDefault="00A569FD" w:rsidP="003F1ED7">
      <w:pPr>
        <w:jc w:val="center"/>
        <w:rPr>
          <w:sz w:val="44"/>
          <w:szCs w:val="44"/>
        </w:rPr>
      </w:pPr>
      <w:r w:rsidRPr="00814A79">
        <w:rPr>
          <w:sz w:val="44"/>
          <w:szCs w:val="44"/>
        </w:rPr>
        <w:lastRenderedPageBreak/>
        <w:t>ECOS</w:t>
      </w:r>
      <w:r>
        <w:rPr>
          <w:sz w:val="44"/>
          <w:szCs w:val="44"/>
        </w:rPr>
        <w:t xml:space="preserve"> –</w:t>
      </w:r>
      <w:r w:rsidR="003F1ED7">
        <w:rPr>
          <w:sz w:val="44"/>
          <w:szCs w:val="44"/>
        </w:rPr>
        <w:t xml:space="preserve"> </w:t>
      </w:r>
      <w:r>
        <w:rPr>
          <w:sz w:val="44"/>
          <w:szCs w:val="44"/>
        </w:rPr>
        <w:t>Consignes pou</w:t>
      </w:r>
      <w:r w:rsidR="00B405E4">
        <w:rPr>
          <w:sz w:val="44"/>
          <w:szCs w:val="44"/>
        </w:rPr>
        <w:t>r</w:t>
      </w:r>
      <w:r>
        <w:rPr>
          <w:sz w:val="44"/>
          <w:szCs w:val="44"/>
        </w:rPr>
        <w:t xml:space="preserve"> l’étudiant</w:t>
      </w:r>
    </w:p>
    <w:p w14:paraId="1CB55ED1" w14:textId="77777777" w:rsidR="00E11513" w:rsidRPr="00486072" w:rsidRDefault="00E11513" w:rsidP="00486072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5FEAD8A3" w14:textId="77777777" w:rsidR="00486072" w:rsidRPr="00486072" w:rsidRDefault="0007482F" w:rsidP="00486072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486072">
        <w:rPr>
          <w:rFonts w:ascii="Arial" w:hAnsi="Arial" w:cs="Arial"/>
          <w:sz w:val="32"/>
          <w:szCs w:val="32"/>
        </w:rPr>
        <w:t xml:space="preserve">Vous êtes </w:t>
      </w:r>
      <w:r w:rsidR="005449D3" w:rsidRPr="00486072">
        <w:rPr>
          <w:rFonts w:ascii="Arial" w:hAnsi="Arial" w:cs="Arial"/>
          <w:sz w:val="32"/>
          <w:szCs w:val="32"/>
        </w:rPr>
        <w:t>interne</w:t>
      </w:r>
      <w:r w:rsidR="00BF5903" w:rsidRPr="00486072">
        <w:rPr>
          <w:rFonts w:ascii="Arial" w:hAnsi="Arial" w:cs="Arial"/>
          <w:sz w:val="32"/>
          <w:szCs w:val="32"/>
        </w:rPr>
        <w:t xml:space="preserve"> </w:t>
      </w:r>
      <w:r w:rsidR="00486072" w:rsidRPr="00486072">
        <w:rPr>
          <w:rFonts w:ascii="Arial" w:hAnsi="Arial" w:cs="Arial"/>
          <w:sz w:val="32"/>
          <w:szCs w:val="32"/>
        </w:rPr>
        <w:t>aux urgences et vous recevez Mr/Mme A âgé(e) de 34 ans, il/elle consulte devant des céphalées évoluant depuis deux jours qui ne cèdent pas à la prise de doliprane.</w:t>
      </w:r>
    </w:p>
    <w:p w14:paraId="4F85C81F" w14:textId="77777777" w:rsidR="00486072" w:rsidRPr="00486072" w:rsidRDefault="00486072" w:rsidP="00486072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486072">
        <w:rPr>
          <w:rFonts w:ascii="Arial" w:hAnsi="Arial" w:cs="Arial"/>
          <w:sz w:val="32"/>
          <w:szCs w:val="32"/>
        </w:rPr>
        <w:t>Constantes : PA : 121/68 mmhg, FC 74 bpm, SpO2 99%, FR 12/min, Dextro : 5.3 mmo/l, T 36°, Glasgow 15.</w:t>
      </w:r>
    </w:p>
    <w:p w14:paraId="76229245" w14:textId="77777777" w:rsidR="00BF5903" w:rsidRPr="00BF5903" w:rsidRDefault="00BF5903" w:rsidP="00BF5903">
      <w:pPr>
        <w:spacing w:line="360" w:lineRule="auto"/>
        <w:rPr>
          <w:rFonts w:ascii="Arial" w:hAnsi="Arial" w:cs="Arial"/>
          <w:sz w:val="32"/>
          <w:szCs w:val="32"/>
        </w:rPr>
      </w:pPr>
    </w:p>
    <w:p w14:paraId="5DFADCFD" w14:textId="3135C064" w:rsidR="00146660" w:rsidRPr="00BF5903" w:rsidRDefault="004C6E40" w:rsidP="00BF5903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BF5903">
        <w:rPr>
          <w:rFonts w:ascii="Arial" w:hAnsi="Arial" w:cs="Arial"/>
          <w:b/>
          <w:sz w:val="32"/>
          <w:szCs w:val="32"/>
        </w:rPr>
        <w:t>Vous devez :</w:t>
      </w:r>
    </w:p>
    <w:p w14:paraId="55C03029" w14:textId="3F4C3743" w:rsidR="00BF5903" w:rsidRDefault="00486072" w:rsidP="00BF590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Mener un interrogatoire ciblé et bien préciser l’anamnèse des céphalées</w:t>
      </w:r>
    </w:p>
    <w:p w14:paraId="58611CE0" w14:textId="34694754" w:rsidR="00486072" w:rsidRPr="00BF5903" w:rsidRDefault="00486072" w:rsidP="00BF590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Donner un diagnostic</w:t>
      </w:r>
    </w:p>
    <w:p w14:paraId="0EC225FA" w14:textId="77777777" w:rsidR="006B1334" w:rsidRPr="00BF5903" w:rsidRDefault="006B1334" w:rsidP="00BF5903">
      <w:pPr>
        <w:pStyle w:val="Default"/>
        <w:spacing w:line="360" w:lineRule="auto"/>
        <w:ind w:left="720"/>
        <w:jc w:val="both"/>
        <w:rPr>
          <w:sz w:val="32"/>
          <w:szCs w:val="32"/>
        </w:rPr>
      </w:pPr>
    </w:p>
    <w:p w14:paraId="263A04C3" w14:textId="56CC04A0" w:rsidR="004C6E40" w:rsidRPr="00BF5903" w:rsidRDefault="004C6E40" w:rsidP="00BF590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sz w:val="32"/>
          <w:szCs w:val="32"/>
        </w:rPr>
      </w:pPr>
      <w:r w:rsidRPr="00BF5903">
        <w:rPr>
          <w:rFonts w:ascii="Arial" w:hAnsi="Arial" w:cs="Arial"/>
          <w:b/>
          <w:sz w:val="32"/>
          <w:szCs w:val="32"/>
        </w:rPr>
        <w:t>Vous ne dev</w:t>
      </w:r>
      <w:r w:rsidR="00BF5903">
        <w:rPr>
          <w:rFonts w:ascii="Arial" w:hAnsi="Arial" w:cs="Arial"/>
          <w:b/>
          <w:sz w:val="32"/>
          <w:szCs w:val="32"/>
        </w:rPr>
        <w:t>e</w:t>
      </w:r>
      <w:r w:rsidRPr="00BF5903">
        <w:rPr>
          <w:rFonts w:ascii="Arial" w:hAnsi="Arial" w:cs="Arial"/>
          <w:b/>
          <w:sz w:val="32"/>
          <w:szCs w:val="32"/>
        </w:rPr>
        <w:t>z pas :</w:t>
      </w:r>
    </w:p>
    <w:p w14:paraId="136FCDF8" w14:textId="657D7AB3" w:rsidR="00BF5903" w:rsidRDefault="00486072" w:rsidP="00BF590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Réaliser un examen clinique </w:t>
      </w:r>
    </w:p>
    <w:p w14:paraId="03AFCCE5" w14:textId="21353C56" w:rsidR="006B1334" w:rsidRPr="00486072" w:rsidRDefault="00486072" w:rsidP="005B6B8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32"/>
          <w:szCs w:val="32"/>
        </w:rPr>
      </w:pPr>
      <w:r w:rsidRPr="00486072">
        <w:rPr>
          <w:rFonts w:ascii="Arial" w:hAnsi="Arial" w:cs="Arial"/>
          <w:color w:val="000000"/>
          <w:sz w:val="32"/>
          <w:szCs w:val="32"/>
        </w:rPr>
        <w:t>Proposer une prise en charge thérapeutique</w:t>
      </w:r>
    </w:p>
    <w:p w14:paraId="1FE15494" w14:textId="6F15ED0D" w:rsidR="006B1334" w:rsidRDefault="006B1334" w:rsidP="005A7842">
      <w:pPr>
        <w:rPr>
          <w:sz w:val="44"/>
          <w:szCs w:val="44"/>
        </w:rPr>
        <w:sectPr w:rsidR="006B1334" w:rsidSect="00552F6F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4D58D5B0" w14:textId="6A2E22C2" w:rsidR="00175E2C" w:rsidRDefault="009203AF" w:rsidP="00FB626B">
      <w:pPr>
        <w:jc w:val="center"/>
        <w:rPr>
          <w:rFonts w:cstheme="minorHAnsi"/>
          <w:bCs/>
          <w:sz w:val="44"/>
          <w:szCs w:val="44"/>
        </w:rPr>
      </w:pPr>
      <w:r>
        <w:rPr>
          <w:rFonts w:cstheme="minorHAnsi"/>
          <w:bCs/>
          <w:sz w:val="44"/>
          <w:szCs w:val="44"/>
        </w:rPr>
        <w:lastRenderedPageBreak/>
        <w:t>E</w:t>
      </w:r>
      <w:r w:rsidR="00A569FD" w:rsidRPr="00A569FD">
        <w:rPr>
          <w:rFonts w:cstheme="minorHAnsi"/>
          <w:bCs/>
          <w:sz w:val="44"/>
          <w:szCs w:val="44"/>
        </w:rPr>
        <w:t xml:space="preserve">COS </w:t>
      </w:r>
      <w:r w:rsidR="00624105">
        <w:rPr>
          <w:rFonts w:cstheme="minorHAnsi"/>
          <w:bCs/>
          <w:sz w:val="44"/>
          <w:szCs w:val="44"/>
        </w:rPr>
        <w:t>–</w:t>
      </w:r>
      <w:r w:rsidR="00A569FD" w:rsidRPr="00A569FD">
        <w:rPr>
          <w:rFonts w:cstheme="minorHAnsi"/>
          <w:bCs/>
          <w:sz w:val="44"/>
          <w:szCs w:val="44"/>
        </w:rPr>
        <w:t xml:space="preserve"> </w:t>
      </w:r>
      <w:r w:rsidR="00175E2C" w:rsidRPr="00A569FD">
        <w:rPr>
          <w:rFonts w:cstheme="minorHAnsi"/>
          <w:bCs/>
          <w:sz w:val="44"/>
          <w:szCs w:val="44"/>
        </w:rPr>
        <w:t>Grille</w:t>
      </w:r>
      <w:r w:rsidR="00624105">
        <w:rPr>
          <w:rFonts w:cstheme="minorHAnsi"/>
          <w:bCs/>
          <w:sz w:val="44"/>
          <w:szCs w:val="44"/>
        </w:rPr>
        <w:t xml:space="preserve"> d’évaluation</w:t>
      </w:r>
      <w:r w:rsidR="00175E2C" w:rsidRPr="00A569FD">
        <w:rPr>
          <w:rFonts w:cstheme="minorHAnsi"/>
          <w:bCs/>
          <w:sz w:val="44"/>
          <w:szCs w:val="44"/>
        </w:rPr>
        <w:t xml:space="preserve"> </w:t>
      </w:r>
    </w:p>
    <w:p w14:paraId="5098E18B" w14:textId="77777777" w:rsidR="00E53375" w:rsidRDefault="00E53375" w:rsidP="00FB626B">
      <w:pPr>
        <w:jc w:val="center"/>
        <w:rPr>
          <w:rFonts w:cstheme="minorHAnsi"/>
          <w:bCs/>
          <w:sz w:val="44"/>
          <w:szCs w:val="44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60"/>
        <w:gridCol w:w="7759"/>
        <w:gridCol w:w="841"/>
      </w:tblGrid>
      <w:tr w:rsidR="00552F6F" w:rsidRPr="009B3341" w14:paraId="7D4F2A30" w14:textId="77777777" w:rsidTr="00E3398C">
        <w:tc>
          <w:tcPr>
            <w:tcW w:w="4536" w:type="pct"/>
            <w:gridSpan w:val="2"/>
          </w:tcPr>
          <w:p w14:paraId="4A5EB950" w14:textId="27F655F0" w:rsidR="00552F6F" w:rsidRPr="009B3341" w:rsidRDefault="00552F6F" w:rsidP="00B722AF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64" w:type="pct"/>
          </w:tcPr>
          <w:p w14:paraId="2EF80E73" w14:textId="23144FCB" w:rsidR="00552F6F" w:rsidRPr="009B3341" w:rsidRDefault="00552F6F" w:rsidP="00B722AF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B3341">
              <w:rPr>
                <w:rFonts w:cstheme="minorHAnsi"/>
                <w:b/>
                <w:bCs/>
                <w:sz w:val="24"/>
                <w:szCs w:val="24"/>
              </w:rPr>
              <w:t>Points</w:t>
            </w:r>
          </w:p>
        </w:tc>
      </w:tr>
      <w:tr w:rsidR="005449D3" w:rsidRPr="009B3341" w14:paraId="50DF0594" w14:textId="77777777" w:rsidTr="00E3398C">
        <w:tc>
          <w:tcPr>
            <w:tcW w:w="254" w:type="pct"/>
          </w:tcPr>
          <w:p w14:paraId="0EB3E8FB" w14:textId="701DBE8A" w:rsidR="005449D3" w:rsidRPr="009B3341" w:rsidRDefault="005449D3" w:rsidP="005449D3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9B334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82" w:type="pct"/>
          </w:tcPr>
          <w:p w14:paraId="0E30767E" w14:textId="77777777" w:rsidR="00E87F69" w:rsidRPr="009B3341" w:rsidRDefault="00E87F69" w:rsidP="00E87F69">
            <w:pPr>
              <w:rPr>
                <w:rFonts w:cstheme="minorHAnsi"/>
                <w:bCs/>
                <w:sz w:val="24"/>
                <w:szCs w:val="24"/>
              </w:rPr>
            </w:pPr>
            <w:r w:rsidRPr="009B3341">
              <w:rPr>
                <w:rFonts w:cstheme="minorHAnsi"/>
                <w:sz w:val="24"/>
                <w:szCs w:val="24"/>
              </w:rPr>
              <w:t xml:space="preserve">Salue la patiente et </w:t>
            </w:r>
            <w:r w:rsidRPr="009B3341">
              <w:rPr>
                <w:rFonts w:cstheme="minorHAnsi"/>
                <w:bCs/>
                <w:sz w:val="24"/>
                <w:szCs w:val="24"/>
              </w:rPr>
              <w:t>se présente par sa fonction</w:t>
            </w:r>
          </w:p>
          <w:p w14:paraId="34F8C508" w14:textId="743E69E1" w:rsidR="005449D3" w:rsidRPr="009B3341" w:rsidRDefault="00E87F69" w:rsidP="00E87F69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9B3341">
              <w:rPr>
                <w:rFonts w:asciiTheme="minorHAnsi" w:hAnsiTheme="minorHAnsi" w:cstheme="minorHAnsi"/>
                <w:i/>
                <w:iCs/>
              </w:rPr>
              <w:t>« Observé uniquement si les 2 items sont réalisés »</w:t>
            </w:r>
          </w:p>
        </w:tc>
        <w:tc>
          <w:tcPr>
            <w:tcW w:w="464" w:type="pct"/>
          </w:tcPr>
          <w:p w14:paraId="41F78CBD" w14:textId="51598216" w:rsidR="005449D3" w:rsidRPr="009B3341" w:rsidRDefault="005449D3" w:rsidP="005449D3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B3341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9B3341" w:rsidRPr="009B3341" w14:paraId="18A535FF" w14:textId="77777777" w:rsidTr="009B3341">
        <w:tc>
          <w:tcPr>
            <w:tcW w:w="4536" w:type="pct"/>
            <w:gridSpan w:val="2"/>
          </w:tcPr>
          <w:p w14:paraId="4A9E9BC9" w14:textId="37A8716B" w:rsidR="009B3341" w:rsidRPr="009B3341" w:rsidRDefault="009B3341" w:rsidP="00D13FDC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i/>
                <w:iCs/>
              </w:rPr>
            </w:pPr>
            <w:r w:rsidRPr="009B3341">
              <w:rPr>
                <w:rFonts w:asciiTheme="minorHAnsi" w:hAnsiTheme="minorHAnsi" w:cstheme="minorHAnsi"/>
                <w:b/>
                <w:bCs/>
                <w:i/>
                <w:iCs/>
              </w:rPr>
              <w:t>Interrogatoire</w:t>
            </w:r>
          </w:p>
        </w:tc>
        <w:tc>
          <w:tcPr>
            <w:tcW w:w="464" w:type="pct"/>
          </w:tcPr>
          <w:p w14:paraId="31B57062" w14:textId="5A15EEDE" w:rsidR="009B3341" w:rsidRPr="009B3341" w:rsidRDefault="009B3341" w:rsidP="00D13FDC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13FDC" w:rsidRPr="009B3341" w14:paraId="4455063E" w14:textId="77777777" w:rsidTr="00E3398C">
        <w:tc>
          <w:tcPr>
            <w:tcW w:w="254" w:type="pct"/>
          </w:tcPr>
          <w:p w14:paraId="6A150092" w14:textId="2867EA17" w:rsidR="00D13FDC" w:rsidRPr="009B3341" w:rsidRDefault="009B3341" w:rsidP="00D13FDC">
            <w:pPr>
              <w:spacing w:line="276" w:lineRule="auto"/>
              <w:rPr>
                <w:rFonts w:cstheme="minorHAnsi"/>
                <w:bCs/>
                <w:sz w:val="24"/>
                <w:szCs w:val="24"/>
              </w:rPr>
            </w:pPr>
            <w:r w:rsidRPr="009B3341">
              <w:rPr>
                <w:rFonts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4282" w:type="pct"/>
          </w:tcPr>
          <w:p w14:paraId="42C3C60B" w14:textId="0E11C096" w:rsidR="00D13FDC" w:rsidRPr="009B3341" w:rsidRDefault="009B3341" w:rsidP="00D13FDC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9B3341">
              <w:rPr>
                <w:rFonts w:asciiTheme="minorHAnsi" w:hAnsiTheme="minorHAnsi" w:cstheme="minorHAnsi"/>
              </w:rPr>
              <w:t>A</w:t>
            </w:r>
            <w:r w:rsidR="00D13FDC" w:rsidRPr="009B3341">
              <w:rPr>
                <w:rFonts w:asciiTheme="minorHAnsi" w:hAnsiTheme="minorHAnsi" w:cstheme="minorHAnsi"/>
              </w:rPr>
              <w:t>ntécédent similaire de céphalées</w:t>
            </w:r>
          </w:p>
        </w:tc>
        <w:tc>
          <w:tcPr>
            <w:tcW w:w="464" w:type="pct"/>
          </w:tcPr>
          <w:p w14:paraId="6B916823" w14:textId="6F2AA06E" w:rsidR="00D13FDC" w:rsidRPr="009B3341" w:rsidRDefault="00D13FDC" w:rsidP="00D13FDC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B3341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D13FDC" w:rsidRPr="009B3341" w14:paraId="45FB28E3" w14:textId="77777777" w:rsidTr="00E3398C">
        <w:tc>
          <w:tcPr>
            <w:tcW w:w="254" w:type="pct"/>
          </w:tcPr>
          <w:p w14:paraId="23844652" w14:textId="358C34B8" w:rsidR="00D13FDC" w:rsidRPr="009B3341" w:rsidRDefault="009B3341" w:rsidP="00D13FDC">
            <w:pPr>
              <w:spacing w:line="276" w:lineRule="auto"/>
              <w:rPr>
                <w:rFonts w:cstheme="minorHAnsi"/>
                <w:bCs/>
                <w:sz w:val="24"/>
                <w:szCs w:val="24"/>
              </w:rPr>
            </w:pPr>
            <w:r w:rsidRPr="009B3341">
              <w:rPr>
                <w:rFonts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4282" w:type="pct"/>
          </w:tcPr>
          <w:p w14:paraId="248A8591" w14:textId="1D1381D3" w:rsidR="00D13FDC" w:rsidRPr="009B3341" w:rsidRDefault="00D13FDC" w:rsidP="00D13FDC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 w:rsidRPr="009B3341">
              <w:rPr>
                <w:rFonts w:asciiTheme="minorHAnsi" w:hAnsiTheme="minorHAnsi" w:cstheme="minorHAnsi"/>
              </w:rPr>
              <w:t>Antécédent de traumatisme crânien</w:t>
            </w:r>
          </w:p>
        </w:tc>
        <w:tc>
          <w:tcPr>
            <w:tcW w:w="464" w:type="pct"/>
          </w:tcPr>
          <w:p w14:paraId="7132D3FB" w14:textId="1BF010F8" w:rsidR="00D13FDC" w:rsidRPr="009B3341" w:rsidRDefault="00D13FDC" w:rsidP="00D13FDC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B3341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D13FDC" w:rsidRPr="009B3341" w14:paraId="44BAE4B5" w14:textId="77777777" w:rsidTr="00E3398C">
        <w:tc>
          <w:tcPr>
            <w:tcW w:w="254" w:type="pct"/>
          </w:tcPr>
          <w:p w14:paraId="0D272314" w14:textId="5ECF51CE" w:rsidR="00D13FDC" w:rsidRPr="009B3341" w:rsidRDefault="009B3341" w:rsidP="00D13FDC">
            <w:pPr>
              <w:spacing w:line="276" w:lineRule="auto"/>
              <w:rPr>
                <w:rFonts w:cstheme="minorHAnsi"/>
                <w:bCs/>
                <w:sz w:val="24"/>
                <w:szCs w:val="24"/>
              </w:rPr>
            </w:pPr>
            <w:r w:rsidRPr="009B3341">
              <w:rPr>
                <w:rFonts w:cstheme="minorHAnsi"/>
                <w:bCs/>
                <w:sz w:val="24"/>
                <w:szCs w:val="24"/>
              </w:rPr>
              <w:t>4</w:t>
            </w:r>
          </w:p>
        </w:tc>
        <w:tc>
          <w:tcPr>
            <w:tcW w:w="4282" w:type="pct"/>
          </w:tcPr>
          <w:p w14:paraId="3179647F" w14:textId="0B9F2BBA" w:rsidR="00D13FDC" w:rsidRPr="009B3341" w:rsidRDefault="00D13FDC" w:rsidP="00D13FDC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 w:rsidRPr="009B3341">
              <w:rPr>
                <w:rFonts w:asciiTheme="minorHAnsi" w:hAnsiTheme="minorHAnsi" w:cstheme="minorHAnsi"/>
              </w:rPr>
              <w:t>Recherche une phono-photophobie</w:t>
            </w:r>
          </w:p>
        </w:tc>
        <w:tc>
          <w:tcPr>
            <w:tcW w:w="464" w:type="pct"/>
          </w:tcPr>
          <w:p w14:paraId="191138C0" w14:textId="63C7BB34" w:rsidR="00D13FDC" w:rsidRPr="009B3341" w:rsidRDefault="00D13FDC" w:rsidP="00D13FDC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B3341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D13FDC" w:rsidRPr="009B3341" w14:paraId="5C2C9B32" w14:textId="77777777" w:rsidTr="00E3398C">
        <w:tc>
          <w:tcPr>
            <w:tcW w:w="254" w:type="pct"/>
          </w:tcPr>
          <w:p w14:paraId="064A553A" w14:textId="5282394E" w:rsidR="00D13FDC" w:rsidRPr="009B3341" w:rsidRDefault="009B3341" w:rsidP="00D13FDC">
            <w:pPr>
              <w:spacing w:line="276" w:lineRule="auto"/>
              <w:rPr>
                <w:rFonts w:cstheme="minorHAnsi"/>
                <w:bCs/>
                <w:sz w:val="24"/>
                <w:szCs w:val="24"/>
              </w:rPr>
            </w:pPr>
            <w:r w:rsidRPr="009B3341">
              <w:rPr>
                <w:rFonts w:cstheme="minorHAnsi"/>
                <w:bCs/>
                <w:sz w:val="24"/>
                <w:szCs w:val="24"/>
              </w:rPr>
              <w:t>5</w:t>
            </w:r>
          </w:p>
        </w:tc>
        <w:tc>
          <w:tcPr>
            <w:tcW w:w="4282" w:type="pct"/>
          </w:tcPr>
          <w:p w14:paraId="6CB44B8A" w14:textId="3832F290" w:rsidR="00D13FDC" w:rsidRPr="009B3341" w:rsidRDefault="00D13FDC" w:rsidP="00D13FDC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 w:rsidRPr="009B3341">
              <w:rPr>
                <w:rFonts w:asciiTheme="minorHAnsi" w:hAnsiTheme="minorHAnsi" w:cstheme="minorHAnsi"/>
              </w:rPr>
              <w:t>Recherche la présence de nausée-vomissement</w:t>
            </w:r>
          </w:p>
        </w:tc>
        <w:tc>
          <w:tcPr>
            <w:tcW w:w="464" w:type="pct"/>
          </w:tcPr>
          <w:p w14:paraId="5BC2D32F" w14:textId="0065B42E" w:rsidR="00D13FDC" w:rsidRPr="009B3341" w:rsidRDefault="00D13FDC" w:rsidP="00D13FDC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B3341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D13FDC" w:rsidRPr="009B3341" w14:paraId="4F1DAEFB" w14:textId="77777777" w:rsidTr="00E3398C">
        <w:tc>
          <w:tcPr>
            <w:tcW w:w="254" w:type="pct"/>
          </w:tcPr>
          <w:p w14:paraId="4E19F09E" w14:textId="68DD4DA2" w:rsidR="00D13FDC" w:rsidRPr="009B3341" w:rsidRDefault="009B3341" w:rsidP="00D13FDC">
            <w:pPr>
              <w:spacing w:line="276" w:lineRule="auto"/>
              <w:rPr>
                <w:rFonts w:cstheme="minorHAnsi"/>
                <w:bCs/>
                <w:sz w:val="24"/>
                <w:szCs w:val="24"/>
              </w:rPr>
            </w:pPr>
            <w:r w:rsidRPr="009B3341">
              <w:rPr>
                <w:rFonts w:cstheme="minorHAnsi"/>
                <w:bCs/>
                <w:sz w:val="24"/>
                <w:szCs w:val="24"/>
              </w:rPr>
              <w:t>6</w:t>
            </w:r>
          </w:p>
        </w:tc>
        <w:tc>
          <w:tcPr>
            <w:tcW w:w="4282" w:type="pct"/>
          </w:tcPr>
          <w:p w14:paraId="5430AD7F" w14:textId="5E78977E" w:rsidR="00D13FDC" w:rsidRPr="009B3341" w:rsidRDefault="00D13FDC" w:rsidP="00D13FDC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 w:rsidRPr="009B3341">
              <w:rPr>
                <w:rFonts w:asciiTheme="minorHAnsi" w:hAnsiTheme="minorHAnsi" w:cstheme="minorHAnsi"/>
              </w:rPr>
              <w:t>Recherche la notion de fièvre</w:t>
            </w:r>
          </w:p>
        </w:tc>
        <w:tc>
          <w:tcPr>
            <w:tcW w:w="464" w:type="pct"/>
          </w:tcPr>
          <w:p w14:paraId="6A7CC1A4" w14:textId="46577705" w:rsidR="00D13FDC" w:rsidRPr="009B3341" w:rsidRDefault="00D13FDC" w:rsidP="00D13FDC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B3341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D13FDC" w:rsidRPr="009B3341" w14:paraId="46BFDD2C" w14:textId="77777777" w:rsidTr="00042C91">
        <w:tc>
          <w:tcPr>
            <w:tcW w:w="254" w:type="pct"/>
          </w:tcPr>
          <w:p w14:paraId="56A230FD" w14:textId="0CF83A10" w:rsidR="00D13FDC" w:rsidRPr="009B3341" w:rsidRDefault="009B3341" w:rsidP="00D13FDC">
            <w:pPr>
              <w:spacing w:line="276" w:lineRule="auto"/>
              <w:rPr>
                <w:rFonts w:cstheme="minorHAnsi"/>
                <w:bCs/>
                <w:sz w:val="24"/>
                <w:szCs w:val="24"/>
              </w:rPr>
            </w:pPr>
            <w:r w:rsidRPr="009B3341">
              <w:rPr>
                <w:rFonts w:cstheme="minorHAnsi"/>
                <w:bCs/>
                <w:sz w:val="24"/>
                <w:szCs w:val="24"/>
              </w:rPr>
              <w:t>7</w:t>
            </w:r>
          </w:p>
        </w:tc>
        <w:tc>
          <w:tcPr>
            <w:tcW w:w="4282" w:type="pct"/>
            <w:vAlign w:val="center"/>
          </w:tcPr>
          <w:p w14:paraId="273E3360" w14:textId="0ADB7C96" w:rsidR="00D13FDC" w:rsidRPr="009B3341" w:rsidRDefault="00D13FDC" w:rsidP="00D13FDC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 w:rsidRPr="009B3341">
              <w:rPr>
                <w:rFonts w:asciiTheme="minorHAnsi" w:eastAsia="Times New Roman" w:hAnsiTheme="minorHAnsi" w:cstheme="minorHAnsi"/>
              </w:rPr>
              <w:t>Recherche un trouble neurologique focal associé</w:t>
            </w:r>
          </w:p>
        </w:tc>
        <w:tc>
          <w:tcPr>
            <w:tcW w:w="464" w:type="pct"/>
          </w:tcPr>
          <w:p w14:paraId="1845BF12" w14:textId="58BDE69B" w:rsidR="00D13FDC" w:rsidRPr="009B3341" w:rsidRDefault="00D13FDC" w:rsidP="00D13FDC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B3341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9B3341" w:rsidRPr="009B3341" w14:paraId="4B3B8B2F" w14:textId="77777777" w:rsidTr="009B3341">
        <w:tc>
          <w:tcPr>
            <w:tcW w:w="4536" w:type="pct"/>
            <w:gridSpan w:val="2"/>
          </w:tcPr>
          <w:p w14:paraId="3C9596B4" w14:textId="0B802493" w:rsidR="009B3341" w:rsidRPr="009B3341" w:rsidRDefault="009B3341" w:rsidP="00D13FDC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 w:rsidRPr="009B3341">
              <w:rPr>
                <w:rFonts w:asciiTheme="minorHAnsi" w:eastAsia="Times New Roman" w:hAnsiTheme="minorHAnsi" w:cstheme="minorHAnsi"/>
                <w:b/>
                <w:bCs/>
                <w:i/>
                <w:iCs/>
              </w:rPr>
              <w:t>Anamnèse de la migraine</w:t>
            </w:r>
          </w:p>
        </w:tc>
        <w:tc>
          <w:tcPr>
            <w:tcW w:w="464" w:type="pct"/>
          </w:tcPr>
          <w:p w14:paraId="51C34504" w14:textId="16799337" w:rsidR="009B3341" w:rsidRPr="009B3341" w:rsidRDefault="009B3341" w:rsidP="009B3341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13FDC" w:rsidRPr="009B3341" w14:paraId="3847FA2C" w14:textId="77777777" w:rsidTr="00042C91">
        <w:tc>
          <w:tcPr>
            <w:tcW w:w="254" w:type="pct"/>
          </w:tcPr>
          <w:p w14:paraId="08FE00A9" w14:textId="29D8351B" w:rsidR="00D13FDC" w:rsidRPr="009B3341" w:rsidRDefault="009B3341" w:rsidP="00D13FDC">
            <w:pPr>
              <w:spacing w:line="276" w:lineRule="auto"/>
              <w:rPr>
                <w:rFonts w:cstheme="minorHAnsi"/>
                <w:bCs/>
                <w:sz w:val="24"/>
                <w:szCs w:val="24"/>
              </w:rPr>
            </w:pPr>
            <w:r w:rsidRPr="009B3341">
              <w:rPr>
                <w:rFonts w:cstheme="minorHAnsi"/>
                <w:bCs/>
                <w:sz w:val="24"/>
                <w:szCs w:val="24"/>
              </w:rPr>
              <w:t>8</w:t>
            </w:r>
          </w:p>
        </w:tc>
        <w:tc>
          <w:tcPr>
            <w:tcW w:w="4282" w:type="pct"/>
            <w:vAlign w:val="center"/>
          </w:tcPr>
          <w:p w14:paraId="136C0FA4" w14:textId="71617B73" w:rsidR="00D13FDC" w:rsidRPr="009B3341" w:rsidRDefault="00D13FDC" w:rsidP="00D13FDC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 w:rsidRPr="009B3341">
              <w:rPr>
                <w:rFonts w:asciiTheme="minorHAnsi" w:eastAsia="Times New Roman" w:hAnsiTheme="minorHAnsi" w:cstheme="minorHAnsi"/>
              </w:rPr>
              <w:t>Recherche le caractère pulsatile</w:t>
            </w:r>
          </w:p>
        </w:tc>
        <w:tc>
          <w:tcPr>
            <w:tcW w:w="464" w:type="pct"/>
          </w:tcPr>
          <w:p w14:paraId="33A0BB8E" w14:textId="0AEF3BB9" w:rsidR="00D13FDC" w:rsidRPr="009B3341" w:rsidRDefault="00D13FDC" w:rsidP="00D13FDC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B3341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7A2827" w:rsidRPr="009B3341" w14:paraId="00487B82" w14:textId="77777777" w:rsidTr="00042C91">
        <w:tc>
          <w:tcPr>
            <w:tcW w:w="254" w:type="pct"/>
          </w:tcPr>
          <w:p w14:paraId="56DDCF61" w14:textId="667A169C" w:rsidR="007A2827" w:rsidRPr="009B3341" w:rsidRDefault="009B3341" w:rsidP="007A2827">
            <w:pPr>
              <w:spacing w:line="276" w:lineRule="auto"/>
              <w:rPr>
                <w:rFonts w:cstheme="minorHAnsi"/>
                <w:bCs/>
                <w:sz w:val="24"/>
                <w:szCs w:val="24"/>
              </w:rPr>
            </w:pPr>
            <w:r w:rsidRPr="009B3341">
              <w:rPr>
                <w:rFonts w:cstheme="minorHAnsi"/>
                <w:bCs/>
                <w:sz w:val="24"/>
                <w:szCs w:val="24"/>
              </w:rPr>
              <w:t>9</w:t>
            </w:r>
          </w:p>
        </w:tc>
        <w:tc>
          <w:tcPr>
            <w:tcW w:w="4282" w:type="pct"/>
            <w:vAlign w:val="center"/>
          </w:tcPr>
          <w:p w14:paraId="16699C4D" w14:textId="7884A760" w:rsidR="007A2827" w:rsidRPr="009B3341" w:rsidRDefault="007A2827" w:rsidP="007A2827">
            <w:pPr>
              <w:pStyle w:val="Default"/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9B3341">
              <w:rPr>
                <w:rFonts w:asciiTheme="minorHAnsi" w:eastAsia="Times New Roman" w:hAnsiTheme="minorHAnsi" w:cstheme="minorHAnsi"/>
              </w:rPr>
              <w:t>Recherche le caractère unilatéral</w:t>
            </w:r>
          </w:p>
        </w:tc>
        <w:tc>
          <w:tcPr>
            <w:tcW w:w="464" w:type="pct"/>
          </w:tcPr>
          <w:p w14:paraId="6C9DE433" w14:textId="51117348" w:rsidR="007A2827" w:rsidRPr="009B3341" w:rsidRDefault="009B3341" w:rsidP="007A2827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B3341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7A2827" w:rsidRPr="009B3341" w14:paraId="5C18C9DB" w14:textId="77777777" w:rsidTr="00042C91">
        <w:tc>
          <w:tcPr>
            <w:tcW w:w="254" w:type="pct"/>
          </w:tcPr>
          <w:p w14:paraId="7A1876C6" w14:textId="5F42EE9B" w:rsidR="007A2827" w:rsidRPr="009B3341" w:rsidRDefault="009B3341" w:rsidP="007A2827">
            <w:pPr>
              <w:spacing w:line="276" w:lineRule="auto"/>
              <w:rPr>
                <w:rFonts w:cstheme="minorHAnsi"/>
                <w:bCs/>
                <w:sz w:val="24"/>
                <w:szCs w:val="24"/>
              </w:rPr>
            </w:pPr>
            <w:r w:rsidRPr="009B3341">
              <w:rPr>
                <w:rFonts w:cstheme="minorHAnsi"/>
                <w:bCs/>
                <w:sz w:val="24"/>
                <w:szCs w:val="24"/>
              </w:rPr>
              <w:t>10</w:t>
            </w:r>
          </w:p>
        </w:tc>
        <w:tc>
          <w:tcPr>
            <w:tcW w:w="4282" w:type="pct"/>
            <w:vAlign w:val="center"/>
          </w:tcPr>
          <w:p w14:paraId="179189C3" w14:textId="14160730" w:rsidR="007A2827" w:rsidRPr="009B3341" w:rsidRDefault="007A2827" w:rsidP="007A2827">
            <w:pPr>
              <w:pStyle w:val="Default"/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9B3341">
              <w:rPr>
                <w:rFonts w:asciiTheme="minorHAnsi" w:hAnsiTheme="minorHAnsi" w:cstheme="minorHAnsi"/>
              </w:rPr>
              <w:t>Recherche l’aggravation à l’effort de la douleur</w:t>
            </w:r>
          </w:p>
        </w:tc>
        <w:tc>
          <w:tcPr>
            <w:tcW w:w="464" w:type="pct"/>
          </w:tcPr>
          <w:p w14:paraId="455EACD2" w14:textId="258063E1" w:rsidR="007A2827" w:rsidRPr="009B3341" w:rsidRDefault="009B3341" w:rsidP="007A2827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B3341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7A2827" w:rsidRPr="009B3341" w14:paraId="1641F4ED" w14:textId="77777777" w:rsidTr="00042C91">
        <w:tc>
          <w:tcPr>
            <w:tcW w:w="254" w:type="pct"/>
          </w:tcPr>
          <w:p w14:paraId="6517A609" w14:textId="1CE97D21" w:rsidR="007A2827" w:rsidRPr="009B3341" w:rsidRDefault="009B3341" w:rsidP="007A2827">
            <w:pPr>
              <w:spacing w:line="276" w:lineRule="auto"/>
              <w:rPr>
                <w:rFonts w:cstheme="minorHAnsi"/>
                <w:bCs/>
                <w:sz w:val="24"/>
                <w:szCs w:val="24"/>
              </w:rPr>
            </w:pPr>
            <w:r w:rsidRPr="009B3341">
              <w:rPr>
                <w:rFonts w:cstheme="minorHAnsi"/>
                <w:bCs/>
                <w:sz w:val="24"/>
                <w:szCs w:val="24"/>
              </w:rPr>
              <w:t>11</w:t>
            </w:r>
          </w:p>
        </w:tc>
        <w:tc>
          <w:tcPr>
            <w:tcW w:w="4282" w:type="pct"/>
            <w:vAlign w:val="center"/>
          </w:tcPr>
          <w:p w14:paraId="5749889A" w14:textId="2C1E72E9" w:rsidR="007A2827" w:rsidRPr="009B3341" w:rsidRDefault="007A2827" w:rsidP="007A2827">
            <w:pPr>
              <w:pStyle w:val="Default"/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9B3341">
              <w:rPr>
                <w:rFonts w:asciiTheme="minorHAnsi" w:hAnsiTheme="minorHAnsi" w:cstheme="minorHAnsi"/>
              </w:rPr>
              <w:t>Recherche le caractère invalidant</w:t>
            </w:r>
          </w:p>
        </w:tc>
        <w:tc>
          <w:tcPr>
            <w:tcW w:w="464" w:type="pct"/>
          </w:tcPr>
          <w:p w14:paraId="3B0A53E9" w14:textId="49847698" w:rsidR="007A2827" w:rsidRPr="009B3341" w:rsidRDefault="009B3341" w:rsidP="007A2827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B3341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7A2827" w:rsidRPr="009B3341" w14:paraId="3297C47F" w14:textId="77777777" w:rsidTr="00042C91">
        <w:tc>
          <w:tcPr>
            <w:tcW w:w="254" w:type="pct"/>
          </w:tcPr>
          <w:p w14:paraId="3E53EA9B" w14:textId="69595D9A" w:rsidR="007A2827" w:rsidRPr="009B3341" w:rsidRDefault="009B3341" w:rsidP="007A2827">
            <w:pPr>
              <w:spacing w:line="276" w:lineRule="auto"/>
              <w:rPr>
                <w:rFonts w:cstheme="minorHAnsi"/>
                <w:bCs/>
                <w:sz w:val="24"/>
                <w:szCs w:val="24"/>
              </w:rPr>
            </w:pPr>
            <w:r w:rsidRPr="009B3341">
              <w:rPr>
                <w:rFonts w:cstheme="minorHAnsi"/>
                <w:bCs/>
                <w:sz w:val="24"/>
                <w:szCs w:val="24"/>
              </w:rPr>
              <w:t>12</w:t>
            </w:r>
          </w:p>
        </w:tc>
        <w:tc>
          <w:tcPr>
            <w:tcW w:w="4282" w:type="pct"/>
            <w:vAlign w:val="center"/>
          </w:tcPr>
          <w:p w14:paraId="345C1FE4" w14:textId="272B3082" w:rsidR="007A2827" w:rsidRPr="009B3341" w:rsidRDefault="007A2827" w:rsidP="007A2827">
            <w:pPr>
              <w:pStyle w:val="Default"/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9B3341">
              <w:rPr>
                <w:rFonts w:asciiTheme="minorHAnsi" w:hAnsiTheme="minorHAnsi" w:cstheme="minorHAnsi"/>
              </w:rPr>
              <w:t xml:space="preserve">Recherche la périodicité des crises </w:t>
            </w:r>
          </w:p>
        </w:tc>
        <w:tc>
          <w:tcPr>
            <w:tcW w:w="464" w:type="pct"/>
          </w:tcPr>
          <w:p w14:paraId="4D4030AA" w14:textId="79C68679" w:rsidR="007A2827" w:rsidRPr="009B3341" w:rsidRDefault="009B3341" w:rsidP="007A2827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B3341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7A2827" w:rsidRPr="009B3341" w14:paraId="15D12A60" w14:textId="77777777" w:rsidTr="00042C91">
        <w:tc>
          <w:tcPr>
            <w:tcW w:w="254" w:type="pct"/>
          </w:tcPr>
          <w:p w14:paraId="517D1435" w14:textId="65ED4CFE" w:rsidR="007A2827" w:rsidRPr="009B3341" w:rsidRDefault="009B3341" w:rsidP="007A2827">
            <w:pPr>
              <w:spacing w:line="276" w:lineRule="auto"/>
              <w:rPr>
                <w:rFonts w:cstheme="minorHAnsi"/>
                <w:bCs/>
                <w:sz w:val="24"/>
                <w:szCs w:val="24"/>
              </w:rPr>
            </w:pPr>
            <w:r w:rsidRPr="009B3341">
              <w:rPr>
                <w:rFonts w:cstheme="minorHAnsi"/>
                <w:bCs/>
                <w:sz w:val="24"/>
                <w:szCs w:val="24"/>
              </w:rPr>
              <w:t>13</w:t>
            </w:r>
          </w:p>
        </w:tc>
        <w:tc>
          <w:tcPr>
            <w:tcW w:w="4282" w:type="pct"/>
            <w:vAlign w:val="center"/>
          </w:tcPr>
          <w:p w14:paraId="467D09D9" w14:textId="3EF0B93A" w:rsidR="007A2827" w:rsidRPr="009B3341" w:rsidRDefault="007A2827" w:rsidP="007A2827">
            <w:pPr>
              <w:pStyle w:val="Default"/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9B3341">
              <w:rPr>
                <w:rFonts w:asciiTheme="minorHAnsi" w:eastAsia="Times New Roman" w:hAnsiTheme="minorHAnsi" w:cstheme="minorHAnsi"/>
              </w:rPr>
              <w:t>Recherche la présence d’aura migraineuse</w:t>
            </w:r>
          </w:p>
        </w:tc>
        <w:tc>
          <w:tcPr>
            <w:tcW w:w="464" w:type="pct"/>
          </w:tcPr>
          <w:p w14:paraId="45EFA672" w14:textId="5021C751" w:rsidR="007A2827" w:rsidRPr="009B3341" w:rsidRDefault="009B3341" w:rsidP="007A2827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B3341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9B3341" w:rsidRPr="009B3341" w14:paraId="5F8C2E9E" w14:textId="77777777" w:rsidTr="009B3341">
        <w:tc>
          <w:tcPr>
            <w:tcW w:w="4536" w:type="pct"/>
            <w:gridSpan w:val="2"/>
          </w:tcPr>
          <w:p w14:paraId="0ECE24AD" w14:textId="33FEC348" w:rsidR="009B3341" w:rsidRPr="009B3341" w:rsidRDefault="009B3341" w:rsidP="007A2827">
            <w:pPr>
              <w:pStyle w:val="Default"/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9B3341">
              <w:rPr>
                <w:rFonts w:asciiTheme="minorHAnsi" w:hAnsiTheme="minorHAnsi" w:cstheme="minorHAnsi"/>
                <w:b/>
                <w:bCs/>
                <w:i/>
                <w:iCs/>
              </w:rPr>
              <w:t>Diagnostic probable</w:t>
            </w:r>
          </w:p>
        </w:tc>
        <w:tc>
          <w:tcPr>
            <w:tcW w:w="464" w:type="pct"/>
          </w:tcPr>
          <w:p w14:paraId="1561AF3B" w14:textId="77777777" w:rsidR="009B3341" w:rsidRPr="009B3341" w:rsidRDefault="009B3341" w:rsidP="007A2827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A2827" w:rsidRPr="009B3341" w14:paraId="389A6BCE" w14:textId="77777777" w:rsidTr="00E176FF">
        <w:tc>
          <w:tcPr>
            <w:tcW w:w="254" w:type="pct"/>
          </w:tcPr>
          <w:p w14:paraId="28987052" w14:textId="7A1FFC87" w:rsidR="007A2827" w:rsidRPr="009B3341" w:rsidRDefault="009B3341" w:rsidP="007A2827">
            <w:pPr>
              <w:spacing w:line="276" w:lineRule="auto"/>
              <w:rPr>
                <w:rFonts w:cstheme="minorHAnsi"/>
                <w:bCs/>
                <w:sz w:val="24"/>
                <w:szCs w:val="24"/>
              </w:rPr>
            </w:pPr>
            <w:r w:rsidRPr="009B3341">
              <w:rPr>
                <w:rFonts w:cstheme="minorHAnsi"/>
                <w:bCs/>
                <w:sz w:val="24"/>
                <w:szCs w:val="24"/>
              </w:rPr>
              <w:t>14</w:t>
            </w:r>
          </w:p>
        </w:tc>
        <w:tc>
          <w:tcPr>
            <w:tcW w:w="4282" w:type="pct"/>
          </w:tcPr>
          <w:p w14:paraId="7B19BA99" w14:textId="4F96797F" w:rsidR="007A2827" w:rsidRPr="009B3341" w:rsidRDefault="007A2827" w:rsidP="007A2827">
            <w:pPr>
              <w:pStyle w:val="Default"/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9B3341">
              <w:rPr>
                <w:rFonts w:asciiTheme="minorHAnsi" w:hAnsiTheme="minorHAnsi" w:cstheme="minorHAnsi"/>
              </w:rPr>
              <w:t>Migraine</w:t>
            </w:r>
          </w:p>
        </w:tc>
        <w:tc>
          <w:tcPr>
            <w:tcW w:w="464" w:type="pct"/>
          </w:tcPr>
          <w:p w14:paraId="2518845B" w14:textId="3AE855E7" w:rsidR="007A2827" w:rsidRPr="009B3341" w:rsidRDefault="009B3341" w:rsidP="007A2827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B3341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7A2827" w:rsidRPr="009B3341" w14:paraId="3B7ADEB1" w14:textId="77777777" w:rsidTr="00E176FF">
        <w:tc>
          <w:tcPr>
            <w:tcW w:w="254" w:type="pct"/>
          </w:tcPr>
          <w:p w14:paraId="41E48CD9" w14:textId="69138DA2" w:rsidR="007A2827" w:rsidRPr="009B3341" w:rsidRDefault="009B3341" w:rsidP="007A2827">
            <w:pPr>
              <w:spacing w:line="276" w:lineRule="auto"/>
              <w:rPr>
                <w:rFonts w:cstheme="minorHAnsi"/>
                <w:bCs/>
                <w:sz w:val="24"/>
                <w:szCs w:val="24"/>
              </w:rPr>
            </w:pPr>
            <w:r w:rsidRPr="009B3341">
              <w:rPr>
                <w:rFonts w:cstheme="minorHAnsi"/>
                <w:bCs/>
                <w:sz w:val="24"/>
                <w:szCs w:val="24"/>
              </w:rPr>
              <w:t>15</w:t>
            </w:r>
          </w:p>
        </w:tc>
        <w:tc>
          <w:tcPr>
            <w:tcW w:w="4282" w:type="pct"/>
          </w:tcPr>
          <w:p w14:paraId="77FC2DDB" w14:textId="7192AF28" w:rsidR="007A2827" w:rsidRPr="009B3341" w:rsidRDefault="009B3341" w:rsidP="007A2827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 w:rsidRPr="009B3341">
              <w:rPr>
                <w:rFonts w:asciiTheme="minorHAnsi" w:hAnsiTheme="minorHAnsi" w:cstheme="minorHAnsi"/>
              </w:rPr>
              <w:t>Pas d’imagerie</w:t>
            </w:r>
          </w:p>
        </w:tc>
        <w:tc>
          <w:tcPr>
            <w:tcW w:w="464" w:type="pct"/>
          </w:tcPr>
          <w:p w14:paraId="20782046" w14:textId="7E3452D6" w:rsidR="007A2827" w:rsidRPr="009B3341" w:rsidRDefault="009B3341" w:rsidP="007A2827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B3341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7A2827" w:rsidRPr="009B3341" w14:paraId="15EDBD31" w14:textId="77777777" w:rsidTr="00E3398C">
        <w:tc>
          <w:tcPr>
            <w:tcW w:w="4536" w:type="pct"/>
            <w:gridSpan w:val="2"/>
          </w:tcPr>
          <w:p w14:paraId="532B38C4" w14:textId="26D13DEE" w:rsidR="007A2827" w:rsidRPr="009B3341" w:rsidRDefault="007A2827" w:rsidP="007A2827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B3341">
              <w:rPr>
                <w:rFonts w:cs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464" w:type="pct"/>
          </w:tcPr>
          <w:p w14:paraId="3C9AB3BA" w14:textId="126F8450" w:rsidR="007A2827" w:rsidRPr="009B3341" w:rsidRDefault="009B3341" w:rsidP="007A2827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B3341">
              <w:rPr>
                <w:rFonts w:cstheme="minorHAnsi"/>
                <w:b/>
                <w:bCs/>
                <w:sz w:val="24"/>
                <w:szCs w:val="24"/>
              </w:rPr>
              <w:t>/15</w:t>
            </w:r>
          </w:p>
        </w:tc>
      </w:tr>
    </w:tbl>
    <w:p w14:paraId="4F5CAD6E" w14:textId="77777777" w:rsidR="00E01A79" w:rsidRDefault="00E01A79" w:rsidP="00A569FD">
      <w:pPr>
        <w:jc w:val="center"/>
        <w:sectPr w:rsidR="00E01A79" w:rsidSect="00E01A79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W w:w="14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973"/>
        <w:gridCol w:w="1752"/>
        <w:gridCol w:w="1059"/>
        <w:gridCol w:w="1339"/>
        <w:gridCol w:w="1471"/>
        <w:gridCol w:w="916"/>
        <w:gridCol w:w="1894"/>
        <w:gridCol w:w="528"/>
        <w:gridCol w:w="2410"/>
      </w:tblGrid>
      <w:tr w:rsidR="00381107" w:rsidRPr="00AA59C9" w14:paraId="27D4D30C" w14:textId="77777777" w:rsidTr="00921D23">
        <w:trPr>
          <w:trHeight w:val="38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EAAAA" w:themeFill="background2" w:themeFillShade="BF"/>
            <w:vAlign w:val="center"/>
          </w:tcPr>
          <w:p w14:paraId="4ED7C45C" w14:textId="4DF5E0FE" w:rsidR="00381107" w:rsidRPr="00CD757B" w:rsidRDefault="00381107" w:rsidP="00EC160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fr-FR"/>
              </w:rPr>
            </w:pPr>
            <w:r w:rsidRPr="00AA59C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fr-FR"/>
              </w:rPr>
              <w:lastRenderedPageBreak/>
              <w:t>Communications et attitudes</w:t>
            </w:r>
            <w:r w:rsidR="00921D2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Pr="00CD757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Performance</w:t>
            </w:r>
            <w:r w:rsidRPr="00CD757B">
              <w:rPr>
                <w:rFonts w:cstheme="minorHAnsi"/>
                <w:b/>
                <w:bCs/>
                <w:color w:val="000000"/>
                <w:sz w:val="18"/>
                <w:szCs w:val="18"/>
              </w:rPr>
              <w:sym w:font="Wingdings" w:char="F0E0"/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4694DFA7" w14:textId="77777777" w:rsidR="00381107" w:rsidRPr="00CD757B" w:rsidRDefault="00381107" w:rsidP="00EC1608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CD757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Insuffisante</w:t>
            </w:r>
          </w:p>
          <w:p w14:paraId="5854E887" w14:textId="77777777" w:rsidR="00381107" w:rsidRPr="00CD757B" w:rsidRDefault="00381107" w:rsidP="00EC16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D757B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23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4C695B3C" w14:textId="77777777" w:rsidR="00381107" w:rsidRPr="00CD757B" w:rsidRDefault="00381107" w:rsidP="00EC1608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CD757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Limite</w:t>
            </w:r>
          </w:p>
          <w:p w14:paraId="00DDDE9F" w14:textId="77777777" w:rsidR="00381107" w:rsidRPr="00CD757B" w:rsidRDefault="00381107" w:rsidP="00EC16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D757B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0.25</w:t>
            </w:r>
          </w:p>
        </w:tc>
        <w:tc>
          <w:tcPr>
            <w:tcW w:w="2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5AB23AB9" w14:textId="77777777" w:rsidR="00381107" w:rsidRPr="00CD757B" w:rsidRDefault="00381107" w:rsidP="00EC1608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CD757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Satisfaisante</w:t>
            </w:r>
          </w:p>
          <w:p w14:paraId="0283B78F" w14:textId="77777777" w:rsidR="00381107" w:rsidRPr="00CD757B" w:rsidRDefault="00381107" w:rsidP="00EC16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D757B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0.5</w:t>
            </w:r>
          </w:p>
        </w:tc>
        <w:tc>
          <w:tcPr>
            <w:tcW w:w="24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2259A8E" w14:textId="77777777" w:rsidR="00381107" w:rsidRPr="00CD757B" w:rsidRDefault="00381107" w:rsidP="00EC1608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CD757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Très satisfaisante</w:t>
            </w:r>
          </w:p>
          <w:p w14:paraId="47A6F681" w14:textId="77777777" w:rsidR="00381107" w:rsidRPr="00CD757B" w:rsidRDefault="00381107" w:rsidP="00EC16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D757B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0.75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B4B9731" w14:textId="77777777" w:rsidR="00381107" w:rsidRPr="00CD757B" w:rsidRDefault="00381107" w:rsidP="00EC1608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CD757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Remarquable</w:t>
            </w:r>
          </w:p>
          <w:p w14:paraId="4DF414F5" w14:textId="77777777" w:rsidR="00381107" w:rsidRPr="00CD757B" w:rsidRDefault="00381107" w:rsidP="00EC16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D757B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1</w:t>
            </w:r>
          </w:p>
        </w:tc>
      </w:tr>
      <w:tr w:rsidR="00587DA7" w:rsidRPr="00AA59C9" w14:paraId="2240D2D9" w14:textId="77777777" w:rsidTr="00921D23">
        <w:trPr>
          <w:trHeight w:val="85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</w:tcPr>
          <w:p w14:paraId="523EBC84" w14:textId="25E392A3" w:rsidR="00587DA7" w:rsidRPr="005449D3" w:rsidRDefault="00587DA7" w:rsidP="00587DA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APTITUDE À ÉCOUTER 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3077E" w14:textId="267D30D6" w:rsidR="00587DA7" w:rsidRPr="005449D3" w:rsidRDefault="00587DA7" w:rsidP="00587DA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Interrompt le patient /pair de façon inappropriée. Ignore les réponses du patient/collègue </w:t>
            </w:r>
          </w:p>
        </w:tc>
        <w:tc>
          <w:tcPr>
            <w:tcW w:w="23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34A0E" w14:textId="2BC74F5F" w:rsidR="00587DA7" w:rsidRPr="005449D3" w:rsidRDefault="00587DA7" w:rsidP="00587DA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montre impatient </w:t>
            </w:r>
          </w:p>
        </w:tc>
        <w:tc>
          <w:tcPr>
            <w:tcW w:w="2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D00C2" w14:textId="183CA9E2" w:rsidR="00587DA7" w:rsidRPr="005449D3" w:rsidRDefault="00587DA7" w:rsidP="00587DA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 attentif aux réponses du patient/pair </w:t>
            </w:r>
          </w:p>
        </w:tc>
        <w:tc>
          <w:tcPr>
            <w:tcW w:w="24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2EE1E" w14:textId="6A4E09AF" w:rsidR="00587DA7" w:rsidRPr="005449D3" w:rsidRDefault="00587DA7" w:rsidP="00587DA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Adopte la technique de reformulation si l’information est imprécise ou éloignée des objectifs.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5ADFE" w14:textId="4ED65C75" w:rsidR="00587DA7" w:rsidRPr="005449D3" w:rsidRDefault="00587DA7" w:rsidP="00587DA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Porte une attention soutenue aux réponses du patient/pair et à ses préoccupations </w:t>
            </w:r>
          </w:p>
        </w:tc>
      </w:tr>
      <w:tr w:rsidR="00587DA7" w:rsidRPr="00AA59C9" w14:paraId="2415C562" w14:textId="77777777" w:rsidTr="00921D23">
        <w:trPr>
          <w:trHeight w:val="85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</w:tcPr>
          <w:p w14:paraId="5D723AB2" w14:textId="211E2059" w:rsidR="00587DA7" w:rsidRPr="005449D3" w:rsidRDefault="00587DA7" w:rsidP="00587DA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APTITUDE À QUESTIONNER 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29E80" w14:textId="1BCBC336" w:rsidR="00587DA7" w:rsidRPr="005449D3" w:rsidRDefault="00587DA7" w:rsidP="00587DA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Pose des questions fermées ou tendancieuses. Utilise le jargon médical </w:t>
            </w:r>
          </w:p>
        </w:tc>
        <w:tc>
          <w:tcPr>
            <w:tcW w:w="23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75430" w14:textId="730CB007" w:rsidR="00587DA7" w:rsidRPr="005449D3" w:rsidRDefault="00587DA7" w:rsidP="00587DA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Pose des questions qui s'éloignent des objectifs. Utilise quelques fois un jargon médical sans explication </w:t>
            </w:r>
          </w:p>
        </w:tc>
        <w:tc>
          <w:tcPr>
            <w:tcW w:w="2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59E6B" w14:textId="48C9EC56" w:rsidR="00587DA7" w:rsidRPr="005449D3" w:rsidRDefault="00587DA7" w:rsidP="00587DA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Utilise de différents types de questions couvrant les éléments essentiels. Utilise quelques fois un jargon médical mais toujours avec explications </w:t>
            </w:r>
          </w:p>
        </w:tc>
        <w:tc>
          <w:tcPr>
            <w:tcW w:w="24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B2558" w14:textId="057C7963" w:rsidR="00587DA7" w:rsidRPr="005449D3" w:rsidRDefault="00587DA7" w:rsidP="00587DA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Pose des questions précises couvrant la plupart des éléments avec quelques omissions mineures. Utilise le langage approprié.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47CD5" w14:textId="13496BC9" w:rsidR="00587DA7" w:rsidRPr="005449D3" w:rsidRDefault="00587DA7" w:rsidP="00587DA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Pose les questions avec assurance et savoir-faire </w:t>
            </w:r>
          </w:p>
        </w:tc>
      </w:tr>
      <w:tr w:rsidR="00587DA7" w:rsidRPr="00AA59C9" w14:paraId="23E4726A" w14:textId="77777777" w:rsidTr="00921D23">
        <w:trPr>
          <w:trHeight w:val="85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</w:tcPr>
          <w:p w14:paraId="66E6BBCA" w14:textId="43A17DC6" w:rsidR="00587DA7" w:rsidRPr="00B17CCE" w:rsidRDefault="00587DA7" w:rsidP="00587DA7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B17CCE">
              <w:rPr>
                <w:rFonts w:cstheme="minorHAnsi"/>
                <w:b/>
                <w:bCs/>
                <w:sz w:val="18"/>
                <w:szCs w:val="18"/>
              </w:rPr>
              <w:t>APTITUDE À STRUCTURER/ MENER L’ENTREVUE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F2021" w14:textId="2562E781" w:rsidR="00587DA7" w:rsidRPr="005449D3" w:rsidRDefault="00587DA7" w:rsidP="00587DA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449D3">
              <w:rPr>
                <w:rFonts w:cstheme="minorHAnsi"/>
                <w:sz w:val="18"/>
                <w:szCs w:val="18"/>
              </w:rPr>
              <w:t>Approche désordonnée</w:t>
            </w:r>
          </w:p>
        </w:tc>
        <w:tc>
          <w:tcPr>
            <w:tcW w:w="23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07379" w14:textId="5E57F9C8" w:rsidR="00587DA7" w:rsidRPr="005449D3" w:rsidRDefault="00587DA7" w:rsidP="00587DA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449D3">
              <w:rPr>
                <w:rFonts w:cstheme="minorHAnsi"/>
                <w:sz w:val="18"/>
                <w:szCs w:val="18"/>
              </w:rPr>
              <w:t>Entrevue peu structurée, présente les difficultés à recadrer les discussions qui s'éloignent des objectifs</w:t>
            </w:r>
          </w:p>
        </w:tc>
        <w:tc>
          <w:tcPr>
            <w:tcW w:w="2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AA87F" w14:textId="70165727" w:rsidR="00587DA7" w:rsidRPr="005449D3" w:rsidRDefault="00587DA7" w:rsidP="00587DA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449D3">
              <w:rPr>
                <w:rFonts w:cstheme="minorHAnsi"/>
                <w:sz w:val="18"/>
                <w:szCs w:val="18"/>
              </w:rPr>
              <w:t>Entrevue centrée sur le problème et couvre les éléments essentiels</w:t>
            </w:r>
          </w:p>
        </w:tc>
        <w:tc>
          <w:tcPr>
            <w:tcW w:w="24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EEB2D" w14:textId="241A69C8" w:rsidR="00587DA7" w:rsidRPr="005449D3" w:rsidRDefault="00587DA7" w:rsidP="00587DA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449D3">
              <w:rPr>
                <w:rFonts w:cstheme="minorHAnsi"/>
                <w:sz w:val="18"/>
                <w:szCs w:val="18"/>
              </w:rPr>
              <w:t>Entrevue menée de façon logique, structurée, centrée sur le problème, ne cherche pas l’information non pertinente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0EB6D" w14:textId="2458E5D0" w:rsidR="00587DA7" w:rsidRPr="005449D3" w:rsidRDefault="00587DA7" w:rsidP="00587DA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449D3">
              <w:rPr>
                <w:rFonts w:cstheme="minorHAnsi"/>
                <w:sz w:val="18"/>
                <w:szCs w:val="18"/>
              </w:rPr>
              <w:t>Entrevue ayant un but précis, approche intégrée</w:t>
            </w:r>
          </w:p>
        </w:tc>
      </w:tr>
      <w:tr w:rsidR="0095453A" w:rsidRPr="00AA59C9" w14:paraId="50BB3D4C" w14:textId="77777777" w:rsidTr="00921D23">
        <w:trPr>
          <w:trHeight w:val="85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</w:tcPr>
          <w:p w14:paraId="61F9E129" w14:textId="6B6D1A3E" w:rsidR="0095453A" w:rsidRPr="00B17CCE" w:rsidRDefault="0095453A" w:rsidP="0095453A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APTITUDE À FOURNIR LES RENSEIGNEMENTS AU PATIENT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FC6BF" w14:textId="714896A8" w:rsidR="0095453A" w:rsidRPr="005449D3" w:rsidRDefault="0095453A" w:rsidP="0095453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Renseigne le parent de manière inadaptée (ex. informations inexactes) ou ne fait aucun effort pour renseigner le parent </w:t>
            </w:r>
          </w:p>
        </w:tc>
        <w:tc>
          <w:tcPr>
            <w:tcW w:w="23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879F6" w14:textId="08C894FC" w:rsidR="0095453A" w:rsidRPr="005449D3" w:rsidRDefault="0095453A" w:rsidP="0095453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Donne des renseignements de façon incomplète ou s’attarde à des renseignements éloignés du problème </w:t>
            </w:r>
          </w:p>
        </w:tc>
        <w:tc>
          <w:tcPr>
            <w:tcW w:w="2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B8D69" w14:textId="12083508" w:rsidR="0095453A" w:rsidRPr="005449D3" w:rsidRDefault="0095453A" w:rsidP="0095453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Donne des renseignements de façon adaptée. Veille quelque peu à ce que le parent comprenne </w:t>
            </w:r>
          </w:p>
        </w:tc>
        <w:tc>
          <w:tcPr>
            <w:tcW w:w="24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CD415" w14:textId="5FE73132" w:rsidR="0095453A" w:rsidRPr="005449D3" w:rsidRDefault="0095453A" w:rsidP="0095453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Donne des renseignements de façon adaptée. Veille à ce que le parent comprenne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0E26D" w14:textId="43573B55" w:rsidR="0095453A" w:rsidRPr="005449D3" w:rsidRDefault="0095453A" w:rsidP="0095453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Renseigne avec justesse et illustre ses explications pour qu'elles soient bien comprises </w:t>
            </w:r>
          </w:p>
        </w:tc>
      </w:tr>
      <w:tr w:rsidR="003F1ED7" w:rsidRPr="006B747A" w14:paraId="1C609649" w14:textId="77777777" w:rsidTr="00921D23">
        <w:tblPrEx>
          <w:tblCellMar>
            <w:left w:w="0" w:type="dxa"/>
            <w:right w:w="0" w:type="dxa"/>
          </w:tblCellMar>
        </w:tblPrEx>
        <w:trPr>
          <w:trHeight w:val="324"/>
        </w:trPr>
        <w:tc>
          <w:tcPr>
            <w:tcW w:w="14180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852EC7" w14:textId="27873F89" w:rsidR="003F1ED7" w:rsidRPr="00CD757B" w:rsidRDefault="00912D6C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*</w:t>
            </w:r>
            <w:r w:rsidR="003F1ED7" w:rsidRPr="00CD757B">
              <w:rPr>
                <w:b/>
                <w:bCs/>
                <w:sz w:val="18"/>
                <w:szCs w:val="18"/>
              </w:rPr>
              <w:t>EVALUATION  DE LA PERFORMANCE GLOBALE</w:t>
            </w:r>
          </w:p>
        </w:tc>
      </w:tr>
      <w:tr w:rsidR="003F1ED7" w:rsidRPr="006B747A" w14:paraId="71016A2E" w14:textId="77777777" w:rsidTr="00921D23">
        <w:tblPrEx>
          <w:tblCellMar>
            <w:left w:w="0" w:type="dxa"/>
            <w:right w:w="0" w:type="dxa"/>
          </w:tblCellMar>
        </w:tblPrEx>
        <w:trPr>
          <w:trHeight w:val="539"/>
        </w:trPr>
        <w:tc>
          <w:tcPr>
            <w:tcW w:w="2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722A16" w14:textId="77777777" w:rsidR="003F1ED7" w:rsidRPr="00CD757B" w:rsidRDefault="003F1ED7" w:rsidP="00CE76F5">
            <w:pPr>
              <w:spacing w:after="0" w:line="192" w:lineRule="auto"/>
              <w:jc w:val="center"/>
              <w:rPr>
                <w:b/>
                <w:bCs/>
                <w:sz w:val="18"/>
                <w:szCs w:val="18"/>
              </w:rPr>
            </w:pPr>
            <w:r w:rsidRPr="00CD757B">
              <w:rPr>
                <w:b/>
                <w:bCs/>
                <w:sz w:val="18"/>
                <w:szCs w:val="18"/>
              </w:rPr>
              <w:t>Performance Insuffisante</w:t>
            </w:r>
          </w:p>
          <w:p w14:paraId="76C57757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sz w:val="18"/>
                <w:szCs w:val="18"/>
              </w:rPr>
              <w:t>0</w:t>
            </w:r>
          </w:p>
        </w:tc>
        <w:tc>
          <w:tcPr>
            <w:tcW w:w="2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802D49" w14:textId="77777777" w:rsidR="003F1ED7" w:rsidRPr="00CD757B" w:rsidRDefault="003F1ED7" w:rsidP="00CE76F5">
            <w:pPr>
              <w:spacing w:after="0" w:line="192" w:lineRule="auto"/>
              <w:jc w:val="center"/>
              <w:rPr>
                <w:b/>
                <w:bCs/>
                <w:sz w:val="18"/>
                <w:szCs w:val="18"/>
              </w:rPr>
            </w:pPr>
            <w:r w:rsidRPr="00CD757B">
              <w:rPr>
                <w:b/>
                <w:bCs/>
                <w:sz w:val="18"/>
                <w:szCs w:val="18"/>
              </w:rPr>
              <w:t>Performance limite</w:t>
            </w:r>
          </w:p>
          <w:p w14:paraId="2055F38E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sz w:val="18"/>
                <w:szCs w:val="18"/>
              </w:rPr>
              <w:t>0.25</w:t>
            </w:r>
          </w:p>
        </w:tc>
        <w:tc>
          <w:tcPr>
            <w:tcW w:w="28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6D649B" w14:textId="77777777" w:rsidR="003F1ED7" w:rsidRPr="00CD757B" w:rsidRDefault="003F1ED7" w:rsidP="00CE76F5">
            <w:pPr>
              <w:spacing w:after="0" w:line="192" w:lineRule="auto"/>
              <w:jc w:val="center"/>
              <w:rPr>
                <w:b/>
                <w:bCs/>
                <w:sz w:val="18"/>
                <w:szCs w:val="18"/>
              </w:rPr>
            </w:pPr>
            <w:r w:rsidRPr="00CD757B">
              <w:rPr>
                <w:b/>
                <w:bCs/>
                <w:sz w:val="18"/>
                <w:szCs w:val="18"/>
              </w:rPr>
              <w:t>Performance satisfaisante</w:t>
            </w:r>
          </w:p>
          <w:p w14:paraId="2BB955DE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sz w:val="18"/>
                <w:szCs w:val="18"/>
              </w:rPr>
              <w:t>0.5</w:t>
            </w:r>
          </w:p>
        </w:tc>
        <w:tc>
          <w:tcPr>
            <w:tcW w:w="28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1FEB09" w14:textId="77777777" w:rsidR="003F1ED7" w:rsidRPr="00CD757B" w:rsidRDefault="003F1ED7" w:rsidP="00CE76F5">
            <w:pPr>
              <w:spacing w:after="0" w:line="192" w:lineRule="auto"/>
              <w:jc w:val="center"/>
              <w:rPr>
                <w:b/>
                <w:bCs/>
                <w:sz w:val="18"/>
                <w:szCs w:val="18"/>
              </w:rPr>
            </w:pPr>
            <w:r w:rsidRPr="00CD757B">
              <w:rPr>
                <w:b/>
                <w:bCs/>
                <w:sz w:val="18"/>
                <w:szCs w:val="18"/>
              </w:rPr>
              <w:t>Performance très satisfaisante</w:t>
            </w:r>
          </w:p>
          <w:p w14:paraId="63887363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sz w:val="18"/>
                <w:szCs w:val="18"/>
              </w:rPr>
              <w:t>0.75</w:t>
            </w:r>
          </w:p>
        </w:tc>
        <w:tc>
          <w:tcPr>
            <w:tcW w:w="2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BF82DF" w14:textId="77777777" w:rsidR="003F1ED7" w:rsidRPr="00CD757B" w:rsidRDefault="003F1ED7" w:rsidP="00CE76F5">
            <w:pPr>
              <w:spacing w:after="0" w:line="192" w:lineRule="auto"/>
              <w:jc w:val="center"/>
              <w:rPr>
                <w:b/>
                <w:bCs/>
                <w:sz w:val="18"/>
                <w:szCs w:val="18"/>
              </w:rPr>
            </w:pPr>
            <w:r w:rsidRPr="00CD757B">
              <w:rPr>
                <w:b/>
                <w:bCs/>
                <w:sz w:val="18"/>
                <w:szCs w:val="18"/>
              </w:rPr>
              <w:t>Performance remarquable</w:t>
            </w:r>
          </w:p>
          <w:p w14:paraId="420C6813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sz w:val="18"/>
                <w:szCs w:val="18"/>
              </w:rPr>
              <w:t>1</w:t>
            </w:r>
          </w:p>
        </w:tc>
      </w:tr>
      <w:tr w:rsidR="003F1ED7" w:rsidRPr="006B747A" w14:paraId="3493EC76" w14:textId="77777777" w:rsidTr="00921D23">
        <w:tblPrEx>
          <w:tblCellMar>
            <w:left w:w="0" w:type="dxa"/>
            <w:right w:w="0" w:type="dxa"/>
          </w:tblCellMar>
        </w:tblPrEx>
        <w:trPr>
          <w:trHeight w:val="1689"/>
        </w:trPr>
        <w:tc>
          <w:tcPr>
            <w:tcW w:w="2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535946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b/>
                <w:bCs/>
                <w:sz w:val="18"/>
                <w:szCs w:val="18"/>
              </w:rPr>
              <w:t>Très au-dessous des attentes</w:t>
            </w:r>
          </w:p>
          <w:p w14:paraId="3E94C84B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sz w:val="18"/>
                <w:szCs w:val="18"/>
              </w:rPr>
              <w:t>Les attentes sont non observables ou non respectées.</w:t>
            </w:r>
          </w:p>
          <w:p w14:paraId="6CD4B45E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sz w:val="18"/>
                <w:szCs w:val="18"/>
              </w:rPr>
              <w:t>Présente un niveau inacceptable de performance.</w:t>
            </w:r>
          </w:p>
        </w:tc>
        <w:tc>
          <w:tcPr>
            <w:tcW w:w="2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187329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</w:p>
          <w:p w14:paraId="4006ACDC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b/>
                <w:bCs/>
                <w:sz w:val="18"/>
                <w:szCs w:val="18"/>
              </w:rPr>
              <w:t>Ni qualifié ni non qualifié</w:t>
            </w:r>
          </w:p>
          <w:p w14:paraId="5B2239E7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sz w:val="18"/>
                <w:szCs w:val="18"/>
              </w:rPr>
              <w:t>Les omissions et les inexactitudes dans la réalisation des tâches.</w:t>
            </w:r>
          </w:p>
          <w:p w14:paraId="4B1445C8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sz w:val="18"/>
                <w:szCs w:val="18"/>
              </w:rPr>
              <w:t>Démontre du potentiel pour atteindre la compétence.</w:t>
            </w:r>
          </w:p>
        </w:tc>
        <w:tc>
          <w:tcPr>
            <w:tcW w:w="28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C5F4F4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b/>
                <w:bCs/>
                <w:sz w:val="18"/>
                <w:szCs w:val="18"/>
              </w:rPr>
              <w:t>Conforme aux attentes</w:t>
            </w:r>
          </w:p>
          <w:p w14:paraId="3C5312AD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sz w:val="18"/>
                <w:szCs w:val="18"/>
              </w:rPr>
              <w:t>Démontre les éléments essentiels de la performance.</w:t>
            </w:r>
          </w:p>
          <w:p w14:paraId="5A004F1D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sz w:val="18"/>
                <w:szCs w:val="18"/>
              </w:rPr>
              <w:t>Prêt pour avancer en toute sécurité.</w:t>
            </w:r>
          </w:p>
        </w:tc>
        <w:tc>
          <w:tcPr>
            <w:tcW w:w="28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E7E453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b/>
                <w:bCs/>
                <w:sz w:val="18"/>
                <w:szCs w:val="18"/>
              </w:rPr>
              <w:t>Au-delà des attentes</w:t>
            </w:r>
          </w:p>
          <w:p w14:paraId="532F275B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sz w:val="18"/>
                <w:szCs w:val="18"/>
              </w:rPr>
              <w:t>Quelques omissions/erreurs mineures et non essentielles.</w:t>
            </w:r>
          </w:p>
          <w:p w14:paraId="5305BAC7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sz w:val="18"/>
                <w:szCs w:val="18"/>
              </w:rPr>
              <w:t>Démontre la plupart des  aspects de la compétence .</w:t>
            </w:r>
          </w:p>
        </w:tc>
        <w:tc>
          <w:tcPr>
            <w:tcW w:w="2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DB53A4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b/>
                <w:bCs/>
                <w:sz w:val="18"/>
                <w:szCs w:val="18"/>
              </w:rPr>
              <w:t>Très au-delà des attentes</w:t>
            </w:r>
          </w:p>
          <w:p w14:paraId="02246AE9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sz w:val="18"/>
                <w:szCs w:val="18"/>
              </w:rPr>
              <w:t>Agit sans hésitation et sans erreur.</w:t>
            </w:r>
          </w:p>
          <w:p w14:paraId="4A262630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sz w:val="18"/>
                <w:szCs w:val="18"/>
              </w:rPr>
              <w:t>Démontre la maîtrise de tous les aspects de la compétence.</w:t>
            </w:r>
          </w:p>
        </w:tc>
      </w:tr>
    </w:tbl>
    <w:p w14:paraId="39ED3C92" w14:textId="77777777" w:rsidR="00E65B7E" w:rsidRDefault="00E65B7E" w:rsidP="00E65B7E">
      <w:pPr>
        <w:jc w:val="center"/>
        <w:rPr>
          <w:rFonts w:cstheme="minorHAnsi"/>
          <w:bCs/>
          <w:sz w:val="44"/>
          <w:szCs w:val="44"/>
        </w:rPr>
        <w:sectPr w:rsidR="00E65B7E" w:rsidSect="00552F6F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5D79DC26" w14:textId="575D955F" w:rsidR="00CD757B" w:rsidRDefault="00E65B7E" w:rsidP="00E65B7E">
      <w:pPr>
        <w:jc w:val="center"/>
        <w:rPr>
          <w:rFonts w:cstheme="minorHAnsi"/>
          <w:bCs/>
          <w:sz w:val="44"/>
          <w:szCs w:val="44"/>
        </w:rPr>
      </w:pPr>
      <w:r w:rsidRPr="00A569FD">
        <w:rPr>
          <w:rFonts w:cstheme="minorHAnsi"/>
          <w:bCs/>
          <w:sz w:val="44"/>
          <w:szCs w:val="44"/>
        </w:rPr>
        <w:lastRenderedPageBreak/>
        <w:t xml:space="preserve">ECOS </w:t>
      </w:r>
      <w:r>
        <w:rPr>
          <w:rFonts w:cstheme="minorHAnsi"/>
          <w:bCs/>
          <w:sz w:val="44"/>
          <w:szCs w:val="44"/>
        </w:rPr>
        <w:t>–</w:t>
      </w:r>
      <w:r w:rsidRPr="00A569FD">
        <w:rPr>
          <w:rFonts w:cstheme="minorHAnsi"/>
          <w:bCs/>
          <w:sz w:val="44"/>
          <w:szCs w:val="44"/>
        </w:rPr>
        <w:t xml:space="preserve"> </w:t>
      </w:r>
      <w:r w:rsidR="00CD757B">
        <w:rPr>
          <w:rFonts w:cstheme="minorHAnsi"/>
          <w:bCs/>
          <w:sz w:val="44"/>
          <w:szCs w:val="44"/>
        </w:rPr>
        <w:t>Consignes pour la/le pa</w:t>
      </w:r>
      <w:r w:rsidR="00D71C34">
        <w:rPr>
          <w:rFonts w:cstheme="minorHAnsi"/>
          <w:bCs/>
          <w:sz w:val="44"/>
          <w:szCs w:val="44"/>
        </w:rPr>
        <w:t>tient</w:t>
      </w:r>
      <w:r w:rsidR="00CD757B">
        <w:rPr>
          <w:rFonts w:cstheme="minorHAnsi"/>
          <w:bCs/>
          <w:sz w:val="44"/>
          <w:szCs w:val="44"/>
        </w:rPr>
        <w:t>.e standardisé.e</w:t>
      </w:r>
    </w:p>
    <w:p w14:paraId="635E9511" w14:textId="77777777" w:rsidR="0012204C" w:rsidRDefault="0012204C" w:rsidP="0012204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 w:themeColor="text1"/>
          <w:sz w:val="26"/>
          <w:szCs w:val="26"/>
        </w:rPr>
      </w:pPr>
    </w:p>
    <w:p w14:paraId="72CA590E" w14:textId="77777777" w:rsidR="00EC2D09" w:rsidRPr="00EC2D09" w:rsidRDefault="00EC2D09" w:rsidP="00EC2D09">
      <w:pPr>
        <w:spacing w:after="0" w:line="276" w:lineRule="auto"/>
        <w:jc w:val="both"/>
        <w:rPr>
          <w:rFonts w:cstheme="minorHAnsi"/>
          <w:sz w:val="26"/>
          <w:szCs w:val="26"/>
        </w:rPr>
      </w:pPr>
      <w:r w:rsidRPr="00EC2D09">
        <w:rPr>
          <w:rFonts w:cstheme="minorHAnsi"/>
          <w:sz w:val="26"/>
          <w:szCs w:val="26"/>
        </w:rPr>
        <w:t>Vous êtes Mr/Mme A âgé(e) de 34 ans. Vous consultez pour céphalées depuis 2 jours ne cédant pas à la prise de doliprane.</w:t>
      </w:r>
    </w:p>
    <w:p w14:paraId="57C75051" w14:textId="77777777" w:rsidR="00EC2D09" w:rsidRPr="00EC2D09" w:rsidRDefault="00EC2D09" w:rsidP="00EC2D09">
      <w:pPr>
        <w:spacing w:after="0" w:line="276" w:lineRule="auto"/>
        <w:jc w:val="both"/>
        <w:rPr>
          <w:rFonts w:cstheme="minorHAnsi"/>
          <w:sz w:val="26"/>
          <w:szCs w:val="26"/>
          <w:u w:val="single"/>
        </w:rPr>
      </w:pPr>
    </w:p>
    <w:p w14:paraId="1461125D" w14:textId="77777777" w:rsidR="00EC2D09" w:rsidRPr="00EC2D09" w:rsidRDefault="00EC2D09" w:rsidP="00EC2D09">
      <w:pPr>
        <w:spacing w:after="0" w:line="276" w:lineRule="auto"/>
        <w:jc w:val="both"/>
        <w:rPr>
          <w:rFonts w:cstheme="minorHAnsi"/>
          <w:sz w:val="26"/>
          <w:szCs w:val="26"/>
        </w:rPr>
      </w:pPr>
      <w:r w:rsidRPr="00EC2D09">
        <w:rPr>
          <w:rFonts w:cstheme="minorHAnsi"/>
          <w:sz w:val="26"/>
          <w:szCs w:val="26"/>
          <w:u w:val="single"/>
        </w:rPr>
        <w:t xml:space="preserve">1) Antécédents personnels : </w:t>
      </w:r>
    </w:p>
    <w:p w14:paraId="6B0A3294" w14:textId="2133631B" w:rsidR="00EC2D09" w:rsidRPr="00EC2D09" w:rsidRDefault="00EC2D09" w:rsidP="00EC2D09">
      <w:pPr>
        <w:spacing w:after="0" w:line="276" w:lineRule="auto"/>
        <w:jc w:val="both"/>
        <w:rPr>
          <w:rFonts w:cstheme="minorHAnsi"/>
          <w:sz w:val="26"/>
          <w:szCs w:val="26"/>
        </w:rPr>
      </w:pPr>
      <w:r w:rsidRPr="00EC2D09">
        <w:rPr>
          <w:rFonts w:cstheme="minorHAnsi"/>
          <w:sz w:val="26"/>
          <w:szCs w:val="26"/>
        </w:rPr>
        <w:t>Médicaux : RAS</w:t>
      </w:r>
    </w:p>
    <w:p w14:paraId="01434BD5" w14:textId="2363A2A5" w:rsidR="00EC2D09" w:rsidRPr="00EC2D09" w:rsidRDefault="00EC2D09" w:rsidP="00EC2D09">
      <w:pPr>
        <w:spacing w:after="0" w:line="276" w:lineRule="auto"/>
        <w:jc w:val="both"/>
        <w:rPr>
          <w:rFonts w:cstheme="minorHAnsi"/>
          <w:sz w:val="26"/>
          <w:szCs w:val="26"/>
        </w:rPr>
      </w:pPr>
      <w:r w:rsidRPr="00EC2D09">
        <w:rPr>
          <w:rFonts w:cstheme="minorHAnsi"/>
          <w:sz w:val="26"/>
          <w:szCs w:val="26"/>
        </w:rPr>
        <w:t>Chirurgicaux : RAS</w:t>
      </w:r>
    </w:p>
    <w:p w14:paraId="0DC0EBCB" w14:textId="31FF0903" w:rsidR="00EC2D09" w:rsidRPr="00EC2D09" w:rsidRDefault="00EC2D09" w:rsidP="00EC2D09">
      <w:pPr>
        <w:spacing w:after="0" w:line="276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</w:t>
      </w:r>
      <w:r w:rsidRPr="00EC2D09">
        <w:rPr>
          <w:rFonts w:cstheme="minorHAnsi"/>
          <w:sz w:val="26"/>
          <w:szCs w:val="26"/>
        </w:rPr>
        <w:t>i femme, Gynéco : G1 P0 sous pilule oestroprogestative, date des dernières règles il y a 7 jours</w:t>
      </w:r>
    </w:p>
    <w:p w14:paraId="3D22942D" w14:textId="77777777" w:rsidR="00EC2D09" w:rsidRPr="00EC2D09" w:rsidRDefault="00EC2D09" w:rsidP="00EC2D09">
      <w:pPr>
        <w:spacing w:after="0" w:line="276" w:lineRule="auto"/>
        <w:ind w:left="360"/>
        <w:jc w:val="both"/>
        <w:rPr>
          <w:rFonts w:cstheme="minorHAnsi"/>
          <w:sz w:val="26"/>
          <w:szCs w:val="26"/>
        </w:rPr>
      </w:pPr>
    </w:p>
    <w:p w14:paraId="729B67FC" w14:textId="77777777" w:rsidR="00EC2D09" w:rsidRPr="00EC2D09" w:rsidRDefault="00EC2D09" w:rsidP="00EC2D09">
      <w:pPr>
        <w:spacing w:after="0" w:line="276" w:lineRule="auto"/>
        <w:jc w:val="both"/>
        <w:rPr>
          <w:rFonts w:cstheme="minorHAnsi"/>
          <w:sz w:val="26"/>
          <w:szCs w:val="26"/>
          <w:u w:val="single"/>
        </w:rPr>
      </w:pPr>
      <w:r w:rsidRPr="00EC2D09">
        <w:rPr>
          <w:rFonts w:cstheme="minorHAnsi"/>
          <w:sz w:val="26"/>
          <w:szCs w:val="26"/>
          <w:u w:val="single"/>
        </w:rPr>
        <w:t>2) Mode de vie</w:t>
      </w:r>
    </w:p>
    <w:p w14:paraId="4EF12AC7" w14:textId="77777777" w:rsidR="00EC2D09" w:rsidRPr="00EC2D09" w:rsidRDefault="00EC2D09" w:rsidP="00EC2D09">
      <w:pPr>
        <w:spacing w:after="0" w:line="276" w:lineRule="auto"/>
        <w:jc w:val="both"/>
        <w:rPr>
          <w:rFonts w:cstheme="minorHAnsi"/>
          <w:sz w:val="26"/>
          <w:szCs w:val="26"/>
        </w:rPr>
      </w:pPr>
      <w:r w:rsidRPr="00EC2D09">
        <w:rPr>
          <w:rFonts w:cstheme="minorHAnsi"/>
          <w:sz w:val="26"/>
          <w:szCs w:val="26"/>
        </w:rPr>
        <w:t>Conseiller/ ère à la banque</w:t>
      </w:r>
    </w:p>
    <w:p w14:paraId="1502F46E" w14:textId="77777777" w:rsidR="00EC2D09" w:rsidRPr="00EC2D09" w:rsidRDefault="00EC2D09" w:rsidP="00EC2D09">
      <w:pPr>
        <w:spacing w:after="0" w:line="276" w:lineRule="auto"/>
        <w:jc w:val="both"/>
        <w:rPr>
          <w:rFonts w:cstheme="minorHAnsi"/>
          <w:sz w:val="26"/>
          <w:szCs w:val="26"/>
        </w:rPr>
      </w:pPr>
      <w:r w:rsidRPr="00EC2D09">
        <w:rPr>
          <w:rFonts w:cstheme="minorHAnsi"/>
          <w:sz w:val="26"/>
          <w:szCs w:val="26"/>
        </w:rPr>
        <w:t>Célibataire</w:t>
      </w:r>
    </w:p>
    <w:p w14:paraId="2D67D529" w14:textId="77777777" w:rsidR="00EC2D09" w:rsidRPr="00EC2D09" w:rsidRDefault="00EC2D09" w:rsidP="00EC2D09">
      <w:pPr>
        <w:spacing w:after="0" w:line="276" w:lineRule="auto"/>
        <w:jc w:val="both"/>
        <w:rPr>
          <w:rFonts w:cstheme="minorHAnsi"/>
          <w:sz w:val="26"/>
          <w:szCs w:val="26"/>
        </w:rPr>
      </w:pPr>
      <w:r w:rsidRPr="00EC2D09">
        <w:rPr>
          <w:rFonts w:cstheme="minorHAnsi"/>
          <w:sz w:val="26"/>
          <w:szCs w:val="26"/>
        </w:rPr>
        <w:t>Tabac : 1 paquet par jour depuis 10 ans. Aucune envie d’arrêter</w:t>
      </w:r>
    </w:p>
    <w:p w14:paraId="03695E64" w14:textId="77777777" w:rsidR="00EC2D09" w:rsidRPr="00EC2D09" w:rsidRDefault="00EC2D09" w:rsidP="00EC2D09">
      <w:pPr>
        <w:spacing w:after="0" w:line="276" w:lineRule="auto"/>
        <w:jc w:val="both"/>
        <w:rPr>
          <w:rFonts w:cstheme="minorHAnsi"/>
          <w:sz w:val="26"/>
          <w:szCs w:val="26"/>
        </w:rPr>
      </w:pPr>
      <w:r w:rsidRPr="00EC2D09">
        <w:rPr>
          <w:rFonts w:cstheme="minorHAnsi"/>
          <w:sz w:val="26"/>
          <w:szCs w:val="26"/>
        </w:rPr>
        <w:t>Alcool : occasionnel.</w:t>
      </w:r>
    </w:p>
    <w:p w14:paraId="7C56C34B" w14:textId="77777777" w:rsidR="00EC2D09" w:rsidRPr="00EC2D09" w:rsidRDefault="00EC2D09" w:rsidP="00EC2D09">
      <w:pPr>
        <w:spacing w:after="0" w:line="276" w:lineRule="auto"/>
        <w:jc w:val="both"/>
        <w:rPr>
          <w:rFonts w:cstheme="minorHAnsi"/>
          <w:sz w:val="26"/>
          <w:szCs w:val="26"/>
        </w:rPr>
      </w:pPr>
      <w:r w:rsidRPr="00EC2D09">
        <w:rPr>
          <w:rFonts w:cstheme="minorHAnsi"/>
          <w:sz w:val="26"/>
          <w:szCs w:val="26"/>
        </w:rPr>
        <w:t>Activité physique : néant</w:t>
      </w:r>
    </w:p>
    <w:p w14:paraId="278F1174" w14:textId="77777777" w:rsidR="00EC2D09" w:rsidRPr="00EC2D09" w:rsidRDefault="00EC2D09" w:rsidP="00EC2D09">
      <w:pPr>
        <w:spacing w:after="0" w:line="276" w:lineRule="auto"/>
        <w:jc w:val="both"/>
        <w:rPr>
          <w:rFonts w:cstheme="minorHAnsi"/>
          <w:sz w:val="26"/>
          <w:szCs w:val="26"/>
        </w:rPr>
      </w:pPr>
    </w:p>
    <w:p w14:paraId="369D56B3" w14:textId="77777777" w:rsidR="00EC2D09" w:rsidRPr="00EC2D09" w:rsidRDefault="00EC2D09" w:rsidP="00EC2D09">
      <w:pPr>
        <w:spacing w:after="0" w:line="276" w:lineRule="auto"/>
        <w:jc w:val="both"/>
        <w:rPr>
          <w:rFonts w:cstheme="minorHAnsi"/>
          <w:sz w:val="26"/>
          <w:szCs w:val="26"/>
          <w:u w:val="single"/>
        </w:rPr>
      </w:pPr>
      <w:r w:rsidRPr="00EC2D09">
        <w:rPr>
          <w:rFonts w:cstheme="minorHAnsi"/>
          <w:sz w:val="26"/>
          <w:szCs w:val="26"/>
          <w:u w:val="single"/>
        </w:rPr>
        <w:t>3) Histoire de la maladie</w:t>
      </w:r>
    </w:p>
    <w:p w14:paraId="4D13D669" w14:textId="77777777" w:rsidR="00EC2D09" w:rsidRPr="00EC2D09" w:rsidRDefault="00EC2D09" w:rsidP="00EC2D09">
      <w:pPr>
        <w:spacing w:after="0" w:line="276" w:lineRule="auto"/>
        <w:jc w:val="both"/>
        <w:rPr>
          <w:rFonts w:cstheme="minorHAnsi"/>
          <w:sz w:val="26"/>
          <w:szCs w:val="26"/>
          <w:u w:val="single"/>
        </w:rPr>
      </w:pPr>
    </w:p>
    <w:p w14:paraId="0D155BA1" w14:textId="77777777" w:rsidR="00EC2D09" w:rsidRPr="00EC2D09" w:rsidRDefault="00EC2D09" w:rsidP="00EC2D09">
      <w:pPr>
        <w:spacing w:after="0" w:line="276" w:lineRule="auto"/>
        <w:jc w:val="both"/>
        <w:rPr>
          <w:rFonts w:cstheme="minorHAnsi"/>
          <w:b/>
          <w:i/>
          <w:sz w:val="26"/>
          <w:szCs w:val="26"/>
        </w:rPr>
      </w:pPr>
      <w:r w:rsidRPr="00EC2D09">
        <w:rPr>
          <w:rFonts w:cstheme="minorHAnsi"/>
          <w:b/>
          <w:i/>
          <w:sz w:val="26"/>
          <w:szCs w:val="26"/>
        </w:rPr>
        <w:t>Réponses à fournir uniquement si l’étudiant vous le demande </w:t>
      </w:r>
    </w:p>
    <w:p w14:paraId="0768EF08" w14:textId="77777777" w:rsidR="00EC2D09" w:rsidRPr="00EC2D09" w:rsidRDefault="00EC2D09" w:rsidP="00EC2D09">
      <w:pPr>
        <w:spacing w:after="0" w:line="276" w:lineRule="auto"/>
        <w:jc w:val="both"/>
        <w:rPr>
          <w:rFonts w:cstheme="minorHAnsi"/>
          <w:sz w:val="26"/>
          <w:szCs w:val="26"/>
        </w:rPr>
      </w:pPr>
    </w:p>
    <w:p w14:paraId="5FA6BA94" w14:textId="77777777" w:rsidR="00EC2D09" w:rsidRPr="00EC2D09" w:rsidRDefault="00EC2D09" w:rsidP="00EC2D09">
      <w:pPr>
        <w:pStyle w:val="Paragraphedeliste"/>
        <w:numPr>
          <w:ilvl w:val="0"/>
          <w:numId w:val="29"/>
        </w:numPr>
        <w:spacing w:after="0" w:line="276" w:lineRule="auto"/>
        <w:jc w:val="both"/>
        <w:rPr>
          <w:rFonts w:cstheme="minorHAnsi"/>
          <w:sz w:val="26"/>
          <w:szCs w:val="26"/>
        </w:rPr>
      </w:pPr>
      <w:r w:rsidRPr="00EC2D09">
        <w:rPr>
          <w:rFonts w:cstheme="minorHAnsi"/>
          <w:sz w:val="26"/>
          <w:szCs w:val="26"/>
        </w:rPr>
        <w:t xml:space="preserve">Vos céphalées ont commencé il y a deux jours au travail. Vous prenez du doliprane à intervalles réguliers sans amélioration de vos symptômes. </w:t>
      </w:r>
    </w:p>
    <w:p w14:paraId="1A50B435" w14:textId="77777777" w:rsidR="00EC2D09" w:rsidRPr="00EC2D09" w:rsidRDefault="00EC2D09" w:rsidP="00EC2D09">
      <w:pPr>
        <w:pStyle w:val="Paragraphedeliste"/>
        <w:numPr>
          <w:ilvl w:val="0"/>
          <w:numId w:val="29"/>
        </w:numPr>
        <w:spacing w:after="0" w:line="276" w:lineRule="auto"/>
        <w:jc w:val="both"/>
        <w:rPr>
          <w:rFonts w:cstheme="minorHAnsi"/>
          <w:sz w:val="26"/>
          <w:szCs w:val="26"/>
        </w:rPr>
      </w:pPr>
      <w:r w:rsidRPr="00EC2D09">
        <w:rPr>
          <w:rFonts w:cstheme="minorHAnsi"/>
          <w:sz w:val="26"/>
          <w:szCs w:val="26"/>
        </w:rPr>
        <w:t xml:space="preserve">Vous avez déjà eu des céphalées similaires. </w:t>
      </w:r>
    </w:p>
    <w:p w14:paraId="251E1312" w14:textId="77777777" w:rsidR="00EC2D09" w:rsidRPr="00EC2D09" w:rsidRDefault="00EC2D09" w:rsidP="00EC2D09">
      <w:pPr>
        <w:pStyle w:val="Paragraphedeliste"/>
        <w:numPr>
          <w:ilvl w:val="0"/>
          <w:numId w:val="29"/>
        </w:numPr>
        <w:spacing w:after="0" w:line="276" w:lineRule="auto"/>
        <w:jc w:val="both"/>
        <w:rPr>
          <w:rFonts w:cstheme="minorHAnsi"/>
          <w:sz w:val="26"/>
          <w:szCs w:val="26"/>
        </w:rPr>
      </w:pPr>
      <w:r w:rsidRPr="00EC2D09">
        <w:rPr>
          <w:rFonts w:cstheme="minorHAnsi"/>
          <w:sz w:val="26"/>
          <w:szCs w:val="26"/>
        </w:rPr>
        <w:t>Symptômes associés : phono-photophobie, nausée, pas d’aura.</w:t>
      </w:r>
    </w:p>
    <w:p w14:paraId="0DCE6DC3" w14:textId="77777777" w:rsidR="00EC2D09" w:rsidRPr="00EC2D09" w:rsidRDefault="00EC2D09" w:rsidP="00EC2D09">
      <w:pPr>
        <w:pStyle w:val="Paragraphedeliste"/>
        <w:numPr>
          <w:ilvl w:val="0"/>
          <w:numId w:val="29"/>
        </w:numPr>
        <w:spacing w:after="0" w:line="276" w:lineRule="auto"/>
        <w:jc w:val="both"/>
        <w:rPr>
          <w:rFonts w:cstheme="minorHAnsi"/>
          <w:sz w:val="26"/>
          <w:szCs w:val="26"/>
        </w:rPr>
      </w:pPr>
      <w:r w:rsidRPr="00EC2D09">
        <w:rPr>
          <w:rFonts w:cstheme="minorHAnsi"/>
          <w:sz w:val="26"/>
          <w:szCs w:val="26"/>
        </w:rPr>
        <w:t>Dans la famille, votre mère est migraineuse.</w:t>
      </w:r>
    </w:p>
    <w:p w14:paraId="43558B9C" w14:textId="77777777" w:rsidR="00EC2D09" w:rsidRPr="00EC2D09" w:rsidRDefault="00EC2D09" w:rsidP="00EC2D09">
      <w:pPr>
        <w:pStyle w:val="Paragraphedeliste"/>
        <w:numPr>
          <w:ilvl w:val="0"/>
          <w:numId w:val="29"/>
        </w:numPr>
        <w:spacing w:after="0" w:line="276" w:lineRule="auto"/>
        <w:jc w:val="both"/>
        <w:rPr>
          <w:rFonts w:cstheme="minorHAnsi"/>
          <w:sz w:val="26"/>
          <w:szCs w:val="26"/>
        </w:rPr>
      </w:pPr>
      <w:r w:rsidRPr="00EC2D09">
        <w:rPr>
          <w:rFonts w:cstheme="minorHAnsi"/>
          <w:sz w:val="26"/>
          <w:szCs w:val="26"/>
        </w:rPr>
        <w:t xml:space="preserve">Les céphalées sont pulsatiles, unilatérales (côté gauche), majorées dès que vous faites un effort. Vous étiez absent(e) aujourd’hui au travail. </w:t>
      </w:r>
    </w:p>
    <w:p w14:paraId="43D9BB3C" w14:textId="77777777" w:rsidR="00EC2D09" w:rsidRPr="00EC2D09" w:rsidRDefault="00EC2D09" w:rsidP="00EC2D09">
      <w:pPr>
        <w:pStyle w:val="Paragraphedeliste"/>
        <w:numPr>
          <w:ilvl w:val="0"/>
          <w:numId w:val="29"/>
        </w:numPr>
        <w:spacing w:after="0" w:line="276" w:lineRule="auto"/>
        <w:jc w:val="both"/>
        <w:rPr>
          <w:rFonts w:cstheme="minorHAnsi"/>
          <w:sz w:val="26"/>
          <w:szCs w:val="26"/>
        </w:rPr>
      </w:pPr>
      <w:r w:rsidRPr="00EC2D09">
        <w:rPr>
          <w:rFonts w:cstheme="minorHAnsi"/>
          <w:sz w:val="26"/>
          <w:szCs w:val="26"/>
        </w:rPr>
        <w:t>Ces crises sont récurrentes 1 à 2 fois par mois.</w:t>
      </w:r>
    </w:p>
    <w:p w14:paraId="12F0C54A" w14:textId="77777777" w:rsidR="00EC2D09" w:rsidRPr="00EC2D09" w:rsidRDefault="00EC2D09" w:rsidP="00EC2D09">
      <w:pPr>
        <w:pStyle w:val="Paragraphedeliste"/>
        <w:numPr>
          <w:ilvl w:val="0"/>
          <w:numId w:val="29"/>
        </w:numPr>
        <w:spacing w:after="0" w:line="276" w:lineRule="auto"/>
        <w:jc w:val="both"/>
        <w:rPr>
          <w:rFonts w:cstheme="minorHAnsi"/>
          <w:sz w:val="26"/>
          <w:szCs w:val="26"/>
        </w:rPr>
      </w:pPr>
      <w:r w:rsidRPr="00EC2D09">
        <w:rPr>
          <w:rFonts w:cstheme="minorHAnsi"/>
          <w:sz w:val="26"/>
          <w:szCs w:val="26"/>
        </w:rPr>
        <w:t>Vous ne prenez pas de traitement de fond, juste du doliprane pendant les crises qui a une efficacité limitée.</w:t>
      </w:r>
    </w:p>
    <w:p w14:paraId="39CD6F37" w14:textId="77777777" w:rsidR="00EC2D09" w:rsidRPr="00EC2D09" w:rsidRDefault="00EC2D09" w:rsidP="00EC2D09">
      <w:pPr>
        <w:pStyle w:val="Paragraphedeliste"/>
        <w:spacing w:after="0" w:line="276" w:lineRule="auto"/>
        <w:jc w:val="both"/>
        <w:rPr>
          <w:rFonts w:cstheme="minorHAnsi"/>
          <w:sz w:val="26"/>
          <w:szCs w:val="26"/>
        </w:rPr>
      </w:pPr>
    </w:p>
    <w:p w14:paraId="6D62EA21" w14:textId="42326C2F" w:rsidR="00EC2D09" w:rsidRPr="00EC2D09" w:rsidRDefault="00EC2D09" w:rsidP="00EC2D09">
      <w:pPr>
        <w:spacing w:after="0" w:line="276" w:lineRule="auto"/>
        <w:jc w:val="both"/>
        <w:rPr>
          <w:rFonts w:cstheme="minorHAnsi"/>
          <w:sz w:val="26"/>
          <w:szCs w:val="26"/>
          <w:u w:val="single"/>
        </w:rPr>
      </w:pPr>
      <w:r w:rsidRPr="00EC2D09">
        <w:rPr>
          <w:rFonts w:cstheme="minorHAnsi"/>
          <w:b/>
          <w:bCs/>
          <w:sz w:val="26"/>
          <w:szCs w:val="26"/>
        </w:rPr>
        <w:t>Vous demandez à l’étudiant s’il ne faut pas faire une imagerie du cerveau car vous êtes très inquièt(e</w:t>
      </w:r>
      <w:r w:rsidRPr="00EC2D09">
        <w:rPr>
          <w:rFonts w:cstheme="minorHAnsi"/>
          <w:sz w:val="26"/>
          <w:szCs w:val="26"/>
        </w:rPr>
        <w:t>)</w:t>
      </w:r>
      <w:r>
        <w:rPr>
          <w:rFonts w:cstheme="minorHAnsi"/>
          <w:sz w:val="26"/>
          <w:szCs w:val="26"/>
        </w:rPr>
        <w:t>.</w:t>
      </w:r>
    </w:p>
    <w:p w14:paraId="02D2D918" w14:textId="29E65381" w:rsidR="00083942" w:rsidRPr="0012204C" w:rsidRDefault="00083942" w:rsidP="0012204C">
      <w:pPr>
        <w:spacing w:after="0" w:line="276" w:lineRule="auto"/>
        <w:jc w:val="both"/>
        <w:rPr>
          <w:rFonts w:cstheme="minorHAnsi"/>
          <w:b/>
          <w:color w:val="000000" w:themeColor="text1"/>
          <w:sz w:val="26"/>
          <w:szCs w:val="26"/>
        </w:rPr>
        <w:sectPr w:rsidR="00083942" w:rsidRPr="0012204C" w:rsidSect="00E65B7E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6D0FF963" w14:textId="32D1BF4B" w:rsidR="00E65B7E" w:rsidRPr="00E65B7E" w:rsidRDefault="00E65B7E" w:rsidP="00E65B7E">
      <w:pPr>
        <w:rPr>
          <w:rFonts w:cstheme="minorHAnsi"/>
        </w:rPr>
      </w:pPr>
    </w:p>
    <w:sectPr w:rsidR="00E65B7E" w:rsidRPr="00E65B7E" w:rsidSect="00552F6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CFC10" w14:textId="77777777" w:rsidR="00D9229E" w:rsidRDefault="00D9229E" w:rsidP="00157186">
      <w:pPr>
        <w:spacing w:after="0" w:line="240" w:lineRule="auto"/>
      </w:pPr>
      <w:r>
        <w:separator/>
      </w:r>
    </w:p>
  </w:endnote>
  <w:endnote w:type="continuationSeparator" w:id="0">
    <w:p w14:paraId="5D874C9F" w14:textId="77777777" w:rsidR="00D9229E" w:rsidRDefault="00D9229E" w:rsidP="00157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7A34E" w14:textId="77777777" w:rsidR="00D9229E" w:rsidRDefault="00D9229E" w:rsidP="00157186">
      <w:pPr>
        <w:spacing w:after="0" w:line="240" w:lineRule="auto"/>
      </w:pPr>
      <w:r>
        <w:separator/>
      </w:r>
    </w:p>
  </w:footnote>
  <w:footnote w:type="continuationSeparator" w:id="0">
    <w:p w14:paraId="0EFBC9FE" w14:textId="77777777" w:rsidR="00D9229E" w:rsidRDefault="00D9229E" w:rsidP="00157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413AC"/>
    <w:multiLevelType w:val="hybridMultilevel"/>
    <w:tmpl w:val="C9FA119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B1171"/>
    <w:multiLevelType w:val="hybridMultilevel"/>
    <w:tmpl w:val="042EAE8E"/>
    <w:lvl w:ilvl="0" w:tplc="7A64CDBA">
      <w:start w:val="337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756AAD"/>
    <w:multiLevelType w:val="hybridMultilevel"/>
    <w:tmpl w:val="8FB8EA20"/>
    <w:lvl w:ilvl="0" w:tplc="B7F8216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E43A2"/>
    <w:multiLevelType w:val="hybridMultilevel"/>
    <w:tmpl w:val="46E6586E"/>
    <w:lvl w:ilvl="0" w:tplc="10A01D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54A16"/>
    <w:multiLevelType w:val="hybridMultilevel"/>
    <w:tmpl w:val="79F422BE"/>
    <w:lvl w:ilvl="0" w:tplc="A18E70D0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C4DDD"/>
    <w:multiLevelType w:val="hybridMultilevel"/>
    <w:tmpl w:val="C1B0285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331485"/>
    <w:multiLevelType w:val="hybridMultilevel"/>
    <w:tmpl w:val="A81251FC"/>
    <w:lvl w:ilvl="0" w:tplc="798A474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6B52B184">
      <w:start w:val="1"/>
      <w:numFmt w:val="bullet"/>
      <w:lvlText w:val=""/>
      <w:lvlJc w:val="left"/>
      <w:pPr>
        <w:ind w:left="340" w:hanging="340"/>
      </w:pPr>
      <w:rPr>
        <w:rFonts w:ascii="Wingdings" w:hAnsi="Wingdings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E5E83"/>
    <w:multiLevelType w:val="hybridMultilevel"/>
    <w:tmpl w:val="F0BE2B2E"/>
    <w:lvl w:ilvl="0" w:tplc="E8BC24C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7C542B"/>
    <w:multiLevelType w:val="hybridMultilevel"/>
    <w:tmpl w:val="C9764190"/>
    <w:lvl w:ilvl="0" w:tplc="33A0ED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2649D"/>
    <w:multiLevelType w:val="hybridMultilevel"/>
    <w:tmpl w:val="EC6CB3FE"/>
    <w:lvl w:ilvl="0" w:tplc="7598E0C8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D20C3"/>
    <w:multiLevelType w:val="hybridMultilevel"/>
    <w:tmpl w:val="CAA8092E"/>
    <w:lvl w:ilvl="0" w:tplc="D8722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B20CF"/>
    <w:multiLevelType w:val="hybridMultilevel"/>
    <w:tmpl w:val="41AA6DFE"/>
    <w:lvl w:ilvl="0" w:tplc="8EC477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C3056"/>
    <w:multiLevelType w:val="hybridMultilevel"/>
    <w:tmpl w:val="1318F1F4"/>
    <w:lvl w:ilvl="0" w:tplc="B7F8216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11A11"/>
    <w:multiLevelType w:val="hybridMultilevel"/>
    <w:tmpl w:val="339C6E40"/>
    <w:lvl w:ilvl="0" w:tplc="087A86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0057E"/>
    <w:multiLevelType w:val="hybridMultilevel"/>
    <w:tmpl w:val="A44A5DAC"/>
    <w:lvl w:ilvl="0" w:tplc="5C2C8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70AE7"/>
    <w:multiLevelType w:val="hybridMultilevel"/>
    <w:tmpl w:val="51DE3562"/>
    <w:lvl w:ilvl="0" w:tplc="4866D7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373D5C"/>
    <w:multiLevelType w:val="hybridMultilevel"/>
    <w:tmpl w:val="AD7CF43A"/>
    <w:lvl w:ilvl="0" w:tplc="F35CB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65972"/>
    <w:multiLevelType w:val="hybridMultilevel"/>
    <w:tmpl w:val="9ACE4846"/>
    <w:lvl w:ilvl="0" w:tplc="8EFAA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045FC6"/>
    <w:multiLevelType w:val="hybridMultilevel"/>
    <w:tmpl w:val="4A88BE22"/>
    <w:lvl w:ilvl="0" w:tplc="B198C0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8716A1"/>
    <w:multiLevelType w:val="hybridMultilevel"/>
    <w:tmpl w:val="836C3F2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1E35E3"/>
    <w:multiLevelType w:val="hybridMultilevel"/>
    <w:tmpl w:val="2BC2127A"/>
    <w:lvl w:ilvl="0" w:tplc="56CC4CA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462207"/>
    <w:multiLevelType w:val="hybridMultilevel"/>
    <w:tmpl w:val="19147B3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AA260C"/>
    <w:multiLevelType w:val="hybridMultilevel"/>
    <w:tmpl w:val="8782F74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CE787B"/>
    <w:multiLevelType w:val="hybridMultilevel"/>
    <w:tmpl w:val="700AAE18"/>
    <w:lvl w:ilvl="0" w:tplc="1F9AB89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1168B0"/>
    <w:multiLevelType w:val="hybridMultilevel"/>
    <w:tmpl w:val="D9C26F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B4069F"/>
    <w:multiLevelType w:val="hybridMultilevel"/>
    <w:tmpl w:val="76864C72"/>
    <w:lvl w:ilvl="0" w:tplc="192C0A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66A7AE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79FD54A7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7BEC5B45"/>
    <w:multiLevelType w:val="multilevel"/>
    <w:tmpl w:val="481E1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6595499">
    <w:abstractNumId w:val="2"/>
  </w:num>
  <w:num w:numId="2" w16cid:durableId="1297565572">
    <w:abstractNumId w:val="22"/>
  </w:num>
  <w:num w:numId="3" w16cid:durableId="2086603106">
    <w:abstractNumId w:val="19"/>
  </w:num>
  <w:num w:numId="4" w16cid:durableId="403070296">
    <w:abstractNumId w:val="12"/>
  </w:num>
  <w:num w:numId="5" w16cid:durableId="502818105">
    <w:abstractNumId w:val="4"/>
  </w:num>
  <w:num w:numId="6" w16cid:durableId="946546689">
    <w:abstractNumId w:val="28"/>
  </w:num>
  <w:num w:numId="7" w16cid:durableId="1145925666">
    <w:abstractNumId w:val="17"/>
  </w:num>
  <w:num w:numId="8" w16cid:durableId="1031955368">
    <w:abstractNumId w:val="8"/>
  </w:num>
  <w:num w:numId="9" w16cid:durableId="1227453525">
    <w:abstractNumId w:val="25"/>
  </w:num>
  <w:num w:numId="10" w16cid:durableId="760948317">
    <w:abstractNumId w:val="20"/>
  </w:num>
  <w:num w:numId="11" w16cid:durableId="1980530354">
    <w:abstractNumId w:val="3"/>
  </w:num>
  <w:num w:numId="12" w16cid:durableId="448473203">
    <w:abstractNumId w:val="13"/>
  </w:num>
  <w:num w:numId="13" w16cid:durableId="1149403065">
    <w:abstractNumId w:val="14"/>
  </w:num>
  <w:num w:numId="14" w16cid:durableId="1627390970">
    <w:abstractNumId w:val="7"/>
  </w:num>
  <w:num w:numId="15" w16cid:durableId="1479032281">
    <w:abstractNumId w:val="23"/>
  </w:num>
  <w:num w:numId="16" w16cid:durableId="640581134">
    <w:abstractNumId w:val="11"/>
  </w:num>
  <w:num w:numId="17" w16cid:durableId="1562016053">
    <w:abstractNumId w:val="16"/>
  </w:num>
  <w:num w:numId="18" w16cid:durableId="1660117267">
    <w:abstractNumId w:val="10"/>
  </w:num>
  <w:num w:numId="19" w16cid:durableId="48498718">
    <w:abstractNumId w:val="0"/>
  </w:num>
  <w:num w:numId="20" w16cid:durableId="39209853">
    <w:abstractNumId w:val="21"/>
  </w:num>
  <w:num w:numId="21" w16cid:durableId="804078111">
    <w:abstractNumId w:val="24"/>
  </w:num>
  <w:num w:numId="22" w16cid:durableId="501244807">
    <w:abstractNumId w:val="5"/>
  </w:num>
  <w:num w:numId="23" w16cid:durableId="752120700">
    <w:abstractNumId w:val="15"/>
  </w:num>
  <w:num w:numId="24" w16cid:durableId="216937804">
    <w:abstractNumId w:val="6"/>
  </w:num>
  <w:num w:numId="25" w16cid:durableId="292950818">
    <w:abstractNumId w:val="18"/>
  </w:num>
  <w:num w:numId="26" w16cid:durableId="2012219575">
    <w:abstractNumId w:val="26"/>
  </w:num>
  <w:num w:numId="27" w16cid:durableId="181017262">
    <w:abstractNumId w:val="27"/>
  </w:num>
  <w:num w:numId="28" w16cid:durableId="442892569">
    <w:abstractNumId w:val="1"/>
  </w:num>
  <w:num w:numId="29" w16cid:durableId="6299460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D48"/>
    <w:rsid w:val="000229ED"/>
    <w:rsid w:val="000327E3"/>
    <w:rsid w:val="00037C44"/>
    <w:rsid w:val="00042BB9"/>
    <w:rsid w:val="00043D5B"/>
    <w:rsid w:val="0005300B"/>
    <w:rsid w:val="00070FD6"/>
    <w:rsid w:val="0007482F"/>
    <w:rsid w:val="00083942"/>
    <w:rsid w:val="000A0A3A"/>
    <w:rsid w:val="000A5758"/>
    <w:rsid w:val="000C5B3E"/>
    <w:rsid w:val="000F7242"/>
    <w:rsid w:val="001021F0"/>
    <w:rsid w:val="001030A7"/>
    <w:rsid w:val="0012204C"/>
    <w:rsid w:val="0012355A"/>
    <w:rsid w:val="0013503C"/>
    <w:rsid w:val="001433F5"/>
    <w:rsid w:val="001463B9"/>
    <w:rsid w:val="00146660"/>
    <w:rsid w:val="00155B78"/>
    <w:rsid w:val="00157186"/>
    <w:rsid w:val="00175E2C"/>
    <w:rsid w:val="001862B5"/>
    <w:rsid w:val="001915E6"/>
    <w:rsid w:val="001A0D92"/>
    <w:rsid w:val="001C0A56"/>
    <w:rsid w:val="001C4BD7"/>
    <w:rsid w:val="001D6293"/>
    <w:rsid w:val="001D6B2A"/>
    <w:rsid w:val="001F7993"/>
    <w:rsid w:val="002010CD"/>
    <w:rsid w:val="002156F8"/>
    <w:rsid w:val="002352BD"/>
    <w:rsid w:val="00255F89"/>
    <w:rsid w:val="00256307"/>
    <w:rsid w:val="002750D1"/>
    <w:rsid w:val="00284C97"/>
    <w:rsid w:val="00295A1D"/>
    <w:rsid w:val="002A34FC"/>
    <w:rsid w:val="002B43C3"/>
    <w:rsid w:val="002D3999"/>
    <w:rsid w:val="002D7837"/>
    <w:rsid w:val="002E13D8"/>
    <w:rsid w:val="002F1A0A"/>
    <w:rsid w:val="0030246F"/>
    <w:rsid w:val="003100F1"/>
    <w:rsid w:val="00337CFE"/>
    <w:rsid w:val="00344353"/>
    <w:rsid w:val="00357C0A"/>
    <w:rsid w:val="00365330"/>
    <w:rsid w:val="00365E85"/>
    <w:rsid w:val="00381107"/>
    <w:rsid w:val="003858F4"/>
    <w:rsid w:val="003D0C01"/>
    <w:rsid w:val="003E3375"/>
    <w:rsid w:val="003E4F3D"/>
    <w:rsid w:val="003F18CE"/>
    <w:rsid w:val="003F1ED7"/>
    <w:rsid w:val="003F29EE"/>
    <w:rsid w:val="003F5239"/>
    <w:rsid w:val="004079E2"/>
    <w:rsid w:val="0041650C"/>
    <w:rsid w:val="00427CD8"/>
    <w:rsid w:val="00436CA9"/>
    <w:rsid w:val="00471A35"/>
    <w:rsid w:val="00486072"/>
    <w:rsid w:val="00493A55"/>
    <w:rsid w:val="004C5B62"/>
    <w:rsid w:val="004C6E40"/>
    <w:rsid w:val="004D01BA"/>
    <w:rsid w:val="004F523B"/>
    <w:rsid w:val="00500146"/>
    <w:rsid w:val="00514CAD"/>
    <w:rsid w:val="005172C7"/>
    <w:rsid w:val="005320FD"/>
    <w:rsid w:val="005449D3"/>
    <w:rsid w:val="00552F6F"/>
    <w:rsid w:val="00587DA7"/>
    <w:rsid w:val="0059120F"/>
    <w:rsid w:val="00591844"/>
    <w:rsid w:val="00596B6E"/>
    <w:rsid w:val="005A7842"/>
    <w:rsid w:val="005B548D"/>
    <w:rsid w:val="005D05A6"/>
    <w:rsid w:val="005E1167"/>
    <w:rsid w:val="005E65B2"/>
    <w:rsid w:val="005F4218"/>
    <w:rsid w:val="00614076"/>
    <w:rsid w:val="00624105"/>
    <w:rsid w:val="0063455B"/>
    <w:rsid w:val="00635D46"/>
    <w:rsid w:val="00660569"/>
    <w:rsid w:val="0068233E"/>
    <w:rsid w:val="0068727B"/>
    <w:rsid w:val="0069052B"/>
    <w:rsid w:val="00692D48"/>
    <w:rsid w:val="00692EB7"/>
    <w:rsid w:val="006A495F"/>
    <w:rsid w:val="006B1334"/>
    <w:rsid w:val="006B747A"/>
    <w:rsid w:val="006E01D3"/>
    <w:rsid w:val="006E5933"/>
    <w:rsid w:val="006F7093"/>
    <w:rsid w:val="00705ABF"/>
    <w:rsid w:val="00707A06"/>
    <w:rsid w:val="00724AA9"/>
    <w:rsid w:val="0073457B"/>
    <w:rsid w:val="00747FD9"/>
    <w:rsid w:val="00754FE7"/>
    <w:rsid w:val="00755F4B"/>
    <w:rsid w:val="007A2538"/>
    <w:rsid w:val="007A2827"/>
    <w:rsid w:val="007B50B6"/>
    <w:rsid w:val="007C5463"/>
    <w:rsid w:val="007C5881"/>
    <w:rsid w:val="007F2499"/>
    <w:rsid w:val="00801291"/>
    <w:rsid w:val="00802849"/>
    <w:rsid w:val="00814A79"/>
    <w:rsid w:val="008401FE"/>
    <w:rsid w:val="008432A8"/>
    <w:rsid w:val="00843E78"/>
    <w:rsid w:val="00850E6F"/>
    <w:rsid w:val="00854245"/>
    <w:rsid w:val="008951C3"/>
    <w:rsid w:val="008B0204"/>
    <w:rsid w:val="008C4200"/>
    <w:rsid w:val="008C7A64"/>
    <w:rsid w:val="008D235E"/>
    <w:rsid w:val="008D4454"/>
    <w:rsid w:val="008E2A47"/>
    <w:rsid w:val="008E3231"/>
    <w:rsid w:val="008E5FE6"/>
    <w:rsid w:val="008F3905"/>
    <w:rsid w:val="00901CE9"/>
    <w:rsid w:val="00912D6C"/>
    <w:rsid w:val="009203AF"/>
    <w:rsid w:val="0092154D"/>
    <w:rsid w:val="00921D23"/>
    <w:rsid w:val="00932173"/>
    <w:rsid w:val="0094187F"/>
    <w:rsid w:val="0095453A"/>
    <w:rsid w:val="00960B98"/>
    <w:rsid w:val="0098596A"/>
    <w:rsid w:val="00994E77"/>
    <w:rsid w:val="009A15F4"/>
    <w:rsid w:val="009A370E"/>
    <w:rsid w:val="009B3341"/>
    <w:rsid w:val="009B453E"/>
    <w:rsid w:val="009F5AEC"/>
    <w:rsid w:val="00A11D6E"/>
    <w:rsid w:val="00A14910"/>
    <w:rsid w:val="00A177FC"/>
    <w:rsid w:val="00A40118"/>
    <w:rsid w:val="00A5325D"/>
    <w:rsid w:val="00A569FD"/>
    <w:rsid w:val="00A77CE0"/>
    <w:rsid w:val="00A93E7C"/>
    <w:rsid w:val="00A97232"/>
    <w:rsid w:val="00AA59C9"/>
    <w:rsid w:val="00AA7AE1"/>
    <w:rsid w:val="00AB62B0"/>
    <w:rsid w:val="00AD2A26"/>
    <w:rsid w:val="00AD2D8F"/>
    <w:rsid w:val="00AD5080"/>
    <w:rsid w:val="00AE0438"/>
    <w:rsid w:val="00AE1C38"/>
    <w:rsid w:val="00AE4F8B"/>
    <w:rsid w:val="00B17CCE"/>
    <w:rsid w:val="00B25857"/>
    <w:rsid w:val="00B322D9"/>
    <w:rsid w:val="00B34898"/>
    <w:rsid w:val="00B405E4"/>
    <w:rsid w:val="00B474FA"/>
    <w:rsid w:val="00B614F4"/>
    <w:rsid w:val="00B62130"/>
    <w:rsid w:val="00B64BD7"/>
    <w:rsid w:val="00B66901"/>
    <w:rsid w:val="00B70ECE"/>
    <w:rsid w:val="00B722AF"/>
    <w:rsid w:val="00BA71D1"/>
    <w:rsid w:val="00BC08FE"/>
    <w:rsid w:val="00BD02CF"/>
    <w:rsid w:val="00BE03B8"/>
    <w:rsid w:val="00BE1DAE"/>
    <w:rsid w:val="00BF5903"/>
    <w:rsid w:val="00C17E51"/>
    <w:rsid w:val="00C26A7B"/>
    <w:rsid w:val="00C27B3F"/>
    <w:rsid w:val="00C3295E"/>
    <w:rsid w:val="00C33AD2"/>
    <w:rsid w:val="00C36EAA"/>
    <w:rsid w:val="00C40793"/>
    <w:rsid w:val="00C47174"/>
    <w:rsid w:val="00C55155"/>
    <w:rsid w:val="00C62CEE"/>
    <w:rsid w:val="00C65CF8"/>
    <w:rsid w:val="00C66467"/>
    <w:rsid w:val="00C70AC1"/>
    <w:rsid w:val="00C74230"/>
    <w:rsid w:val="00C82E45"/>
    <w:rsid w:val="00C97E44"/>
    <w:rsid w:val="00CA5BF5"/>
    <w:rsid w:val="00CA6025"/>
    <w:rsid w:val="00CC198A"/>
    <w:rsid w:val="00CC2558"/>
    <w:rsid w:val="00CC5E5C"/>
    <w:rsid w:val="00CD757B"/>
    <w:rsid w:val="00CF0948"/>
    <w:rsid w:val="00CF1DC4"/>
    <w:rsid w:val="00CF24AE"/>
    <w:rsid w:val="00D1184E"/>
    <w:rsid w:val="00D13D5A"/>
    <w:rsid w:val="00D13FDC"/>
    <w:rsid w:val="00D336F3"/>
    <w:rsid w:val="00D402FE"/>
    <w:rsid w:val="00D43810"/>
    <w:rsid w:val="00D566F7"/>
    <w:rsid w:val="00D5695E"/>
    <w:rsid w:val="00D71C34"/>
    <w:rsid w:val="00D731FD"/>
    <w:rsid w:val="00D9045F"/>
    <w:rsid w:val="00D9229E"/>
    <w:rsid w:val="00DA0BDE"/>
    <w:rsid w:val="00DB25A6"/>
    <w:rsid w:val="00DD0BA4"/>
    <w:rsid w:val="00E01A79"/>
    <w:rsid w:val="00E021F1"/>
    <w:rsid w:val="00E0435C"/>
    <w:rsid w:val="00E04F26"/>
    <w:rsid w:val="00E0623B"/>
    <w:rsid w:val="00E11513"/>
    <w:rsid w:val="00E158EE"/>
    <w:rsid w:val="00E30115"/>
    <w:rsid w:val="00E3398C"/>
    <w:rsid w:val="00E464BC"/>
    <w:rsid w:val="00E53375"/>
    <w:rsid w:val="00E61382"/>
    <w:rsid w:val="00E65B7E"/>
    <w:rsid w:val="00E71E9A"/>
    <w:rsid w:val="00E8197B"/>
    <w:rsid w:val="00E87F69"/>
    <w:rsid w:val="00EA26F5"/>
    <w:rsid w:val="00EA378A"/>
    <w:rsid w:val="00EB1F51"/>
    <w:rsid w:val="00EC2D09"/>
    <w:rsid w:val="00ED6240"/>
    <w:rsid w:val="00EF0857"/>
    <w:rsid w:val="00F034C0"/>
    <w:rsid w:val="00F1708B"/>
    <w:rsid w:val="00F315C7"/>
    <w:rsid w:val="00F461BF"/>
    <w:rsid w:val="00F6624B"/>
    <w:rsid w:val="00F70692"/>
    <w:rsid w:val="00FA3C94"/>
    <w:rsid w:val="00FB626B"/>
    <w:rsid w:val="00FC56C0"/>
    <w:rsid w:val="00FC6677"/>
    <w:rsid w:val="00FD0A5F"/>
    <w:rsid w:val="00FE0776"/>
    <w:rsid w:val="00FE3636"/>
    <w:rsid w:val="00FE491B"/>
    <w:rsid w:val="00FF34DD"/>
    <w:rsid w:val="00FF35D2"/>
    <w:rsid w:val="28B4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14981"/>
  <w15:docId w15:val="{AAB1DFA0-9E8C-0740-AAA6-C9093D8D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5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532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92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5325D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A5325D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A532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1571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7186"/>
  </w:style>
  <w:style w:type="paragraph" w:styleId="Pieddepage">
    <w:name w:val="footer"/>
    <w:basedOn w:val="Normal"/>
    <w:link w:val="PieddepageCar"/>
    <w:uiPriority w:val="99"/>
    <w:unhideWhenUsed/>
    <w:rsid w:val="001571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7186"/>
  </w:style>
  <w:style w:type="paragraph" w:styleId="Paragraphedeliste">
    <w:name w:val="List Paragraph"/>
    <w:basedOn w:val="Normal"/>
    <w:uiPriority w:val="34"/>
    <w:qFormat/>
    <w:rsid w:val="0050014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15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7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7CD8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427CD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7CD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7CD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7CD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7CD8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9B453E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9B453E"/>
    <w:rPr>
      <w:color w:val="808080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7C588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2F1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C97E44"/>
    <w:rPr>
      <w:color w:val="954F72" w:themeColor="followedHyperlink"/>
      <w:u w:val="single"/>
    </w:rPr>
  </w:style>
  <w:style w:type="paragraph" w:customStyle="1" w:styleId="Default">
    <w:name w:val="Default"/>
    <w:rsid w:val="002D783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des.uness.fr/lisa/Accueil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ides.uness.fr/lisa/Accueil" TargetMode="Externa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E5EB08C70DAD4C8982667589B5C031" ma:contentTypeVersion="4" ma:contentTypeDescription="Crée un document." ma:contentTypeScope="" ma:versionID="dfa55f35ccdb66aca93b04f2214406c9">
  <xsd:schema xmlns:xsd="http://www.w3.org/2001/XMLSchema" xmlns:xs="http://www.w3.org/2001/XMLSchema" xmlns:p="http://schemas.microsoft.com/office/2006/metadata/properties" xmlns:ns2="713d7428-7932-4864-9d47-e374befabb2f" targetNamespace="http://schemas.microsoft.com/office/2006/metadata/properties" ma:root="true" ma:fieldsID="732771599edecdad2aec5ac46bdd4585" ns2:_="">
    <xsd:import namespace="713d7428-7932-4864-9d47-e374befabb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d7428-7932-4864-9d47-e374befabb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68DB64-6125-462B-A680-5F35CF677B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8FE98E-57D2-4D79-B325-FDF293617403}"/>
</file>

<file path=customXml/itemProps3.xml><?xml version="1.0" encoding="utf-8"?>
<ds:datastoreItem xmlns:ds="http://schemas.openxmlformats.org/officeDocument/2006/customXml" ds:itemID="{8699E880-B885-4E37-AC7F-0AC66C54CB76}"/>
</file>

<file path=customXml/itemProps4.xml><?xml version="1.0" encoding="utf-8"?>
<ds:datastoreItem xmlns:ds="http://schemas.openxmlformats.org/officeDocument/2006/customXml" ds:itemID="{254DE71B-83CF-4208-8000-CE90F52B63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972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APHP</Company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Valentine Ferré</dc:creator>
  <cp:lastModifiedBy>Guillemette Fouquet</cp:lastModifiedBy>
  <cp:revision>103</cp:revision>
  <dcterms:created xsi:type="dcterms:W3CDTF">2023-01-30T13:16:00Z</dcterms:created>
  <dcterms:modified xsi:type="dcterms:W3CDTF">2024-06-28T09:00:00Z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0x0101005EE5EB08C70DAD4C8982667589B5C031</vt:lpwstr>
  </property>
</Properties>
</file>