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EE68F6" w14:textId="736CF934" w:rsidR="00CB095E" w:rsidRDefault="000C330C" w:rsidP="08B1CFDB">
      <w:pPr>
        <w:pStyle w:val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AERO</w:t>
      </w:r>
      <w:r w:rsidR="3BE29F9E" w:rsidRPr="08B1CFDB">
        <w:rPr>
          <w:rFonts w:ascii="Times New Roman" w:eastAsia="Times New Roman" w:hAnsi="Times New Roman" w:cs="Times New Roman"/>
        </w:rPr>
        <w:t xml:space="preserve">SPACE </w:t>
      </w:r>
    </w:p>
    <w:p w14:paraId="392DE3CE" w14:textId="2CB0A4BC" w:rsidR="00CB095E" w:rsidRDefault="3BE29F9E" w:rsidP="08B1CFDB">
      <w:pPr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 xml:space="preserve">Разработка минимально жизнеспособной системы интеллектуального анализа безопасности космических миссий на базе искусственного интеллекта </w:t>
      </w:r>
    </w:p>
    <w:p w14:paraId="68A1ACEE" w14:textId="172D5E67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Учебное </w:t>
      </w:r>
      <w:proofErr w:type="gramStart"/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>заведение:</w:t>
      </w:r>
      <w:r w:rsidR="000C330C">
        <w:br/>
      </w:r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>Казахстанский</w:t>
      </w:r>
      <w:proofErr w:type="gramEnd"/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Международный Лингвистический Колледж (KILC)</w:t>
      </w:r>
    </w:p>
    <w:p w14:paraId="16558A53" w14:textId="0C4A77ED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Специальность: </w:t>
      </w:r>
      <w:r w:rsidRPr="08B1CFDB">
        <w:rPr>
          <w:rFonts w:ascii="Times New Roman" w:eastAsia="Times New Roman" w:hAnsi="Times New Roman" w:cs="Times New Roman"/>
          <w:color w:val="000000" w:themeColor="text1"/>
        </w:rPr>
        <w:t>Программное обеспечение</w:t>
      </w:r>
    </w:p>
    <w:p w14:paraId="0D3FD7F3" w14:textId="224F1C05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Курс: </w:t>
      </w:r>
      <w:r w:rsidRPr="08B1CFDB">
        <w:rPr>
          <w:rFonts w:ascii="Times New Roman" w:eastAsia="Times New Roman" w:hAnsi="Times New Roman" w:cs="Times New Roman"/>
          <w:color w:val="000000" w:themeColor="text1"/>
        </w:rPr>
        <w:t>1 курс</w:t>
      </w:r>
    </w:p>
    <w:p w14:paraId="16BA2B4E" w14:textId="59A1C66F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5A06891" w14:textId="2B5CAF20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1E6C9D9" w14:textId="46CA64C7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12CDE85" w14:textId="4321FAF6" w:rsidR="00CB095E" w:rsidRDefault="00CB095E" w:rsidP="08B1CFDB">
      <w:pPr>
        <w:keepNext/>
        <w:keepLines/>
        <w:spacing w:before="360" w:after="80"/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</w:pPr>
    </w:p>
    <w:p w14:paraId="7A3253BA" w14:textId="4F62E568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E462B9D" w14:textId="7537AEEE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4929A4C" w14:textId="7895F926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4A5DF65" w14:textId="0FE0DE66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59A60F6" w14:textId="25C6BD57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472BBE7" w14:textId="14E24005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F628D07" w14:textId="66698F46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3C1D028" w14:textId="08E05A7A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198F0D6" w14:textId="02827CA7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2E6BDE7" w14:textId="6739ED8E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C78F7D1" w14:textId="2CD6353E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5BD5BE8" w14:textId="2B4AB08F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422AC57" w14:textId="22681209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212A7C1" w14:textId="0988CC43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BB9597D" w14:textId="555815C9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AAF1DFA" w14:textId="522D4B49" w:rsidR="00CB095E" w:rsidRDefault="3BE29F9E" w:rsidP="08B1CFDB">
      <w:pPr>
        <w:pStyle w:val="1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sz w:val="48"/>
          <w:szCs w:val="48"/>
        </w:rPr>
        <w:lastRenderedPageBreak/>
        <w:t>ОГЛАВЛЕНИЕ</w:t>
      </w:r>
    </w:p>
    <w:p w14:paraId="78453590" w14:textId="308C4243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Резюме проекта</w:t>
      </w:r>
    </w:p>
    <w:p w14:paraId="19590376" w14:textId="106BBF91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Проблема</w:t>
      </w:r>
      <w:r w:rsidR="000C330C">
        <w:br/>
      </w:r>
      <w:r w:rsidRPr="08B1CFDB">
        <w:rPr>
          <w:rFonts w:ascii="Times New Roman" w:eastAsia="Times New Roman" w:hAnsi="Times New Roman" w:cs="Times New Roman"/>
          <w:color w:val="000000" w:themeColor="text1"/>
        </w:rPr>
        <w:t> 2.1 Потребности рынка</w:t>
      </w:r>
      <w:r w:rsidR="000C330C">
        <w:br/>
      </w:r>
      <w:r w:rsidRPr="08B1CFDB">
        <w:rPr>
          <w:rFonts w:ascii="Times New Roman" w:eastAsia="Times New Roman" w:hAnsi="Times New Roman" w:cs="Times New Roman"/>
          <w:color w:val="000000" w:themeColor="text1"/>
        </w:rPr>
        <w:t> 2.2 Анализ конкурентов</w:t>
      </w:r>
    </w:p>
    <w:p w14:paraId="0C60FA08" w14:textId="6DF0C1E6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Описание технологии</w:t>
      </w:r>
    </w:p>
    <w:p w14:paraId="76267356" w14:textId="3D78FF24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Организационная структура</w:t>
      </w:r>
    </w:p>
    <w:p w14:paraId="303457F3" w14:textId="333F60F1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Маркетинговая стратегия</w:t>
      </w:r>
    </w:p>
    <w:p w14:paraId="5CF64D16" w14:textId="6480BB9E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Экономический план</w:t>
      </w:r>
      <w:r w:rsidR="000C330C">
        <w:br/>
      </w:r>
      <w:r w:rsidRPr="08B1CFDB">
        <w:rPr>
          <w:rFonts w:ascii="Times New Roman" w:eastAsia="Times New Roman" w:hAnsi="Times New Roman" w:cs="Times New Roman"/>
          <w:color w:val="000000" w:themeColor="text1"/>
        </w:rPr>
        <w:t> 6.1 Стартовые затраты</w:t>
      </w:r>
      <w:r w:rsidR="000C330C">
        <w:br/>
      </w:r>
      <w:r w:rsidRPr="08B1CFDB">
        <w:rPr>
          <w:rFonts w:ascii="Times New Roman" w:eastAsia="Times New Roman" w:hAnsi="Times New Roman" w:cs="Times New Roman"/>
          <w:color w:val="000000" w:themeColor="text1"/>
        </w:rPr>
        <w:t> 6.2 Источники дохода</w:t>
      </w:r>
      <w:r w:rsidR="000C330C">
        <w:br/>
      </w:r>
      <w:r w:rsidRPr="08B1CFDB">
        <w:rPr>
          <w:rFonts w:ascii="Times New Roman" w:eastAsia="Times New Roman" w:hAnsi="Times New Roman" w:cs="Times New Roman"/>
          <w:color w:val="000000" w:themeColor="text1"/>
        </w:rPr>
        <w:t> 6.3 Прогноз на 1 год</w:t>
      </w:r>
    </w:p>
    <w:p w14:paraId="295B325F" w14:textId="571672B0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Заключение</w:t>
      </w:r>
    </w:p>
    <w:p w14:paraId="3AA793CD" w14:textId="49EE64A7" w:rsidR="00CB095E" w:rsidRDefault="3BE29F9E" w:rsidP="08B1CFDB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Список литературы</w:t>
      </w:r>
    </w:p>
    <w:p w14:paraId="44918032" w14:textId="50090B29" w:rsidR="00CB095E" w:rsidRDefault="00CB095E" w:rsidP="08B1CFDB">
      <w:pPr>
        <w:rPr>
          <w:rFonts w:ascii="Aptos" w:eastAsia="Aptos" w:hAnsi="Aptos" w:cs="Aptos"/>
          <w:color w:val="000000" w:themeColor="text1"/>
        </w:rPr>
      </w:pPr>
    </w:p>
    <w:p w14:paraId="6AED34D8" w14:textId="4F2535A7" w:rsidR="00CB095E" w:rsidRDefault="3BE29F9E" w:rsidP="08B1CFDB">
      <w:pPr>
        <w:pStyle w:val="1"/>
        <w:spacing w:before="240" w:after="240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1. Резюме проекта</w:t>
      </w:r>
    </w:p>
    <w:p w14:paraId="2514C7F1" w14:textId="6D0C366F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 xml:space="preserve">Наименование проекта: </w:t>
      </w:r>
      <w:r w:rsidRPr="08B1CFDB">
        <w:rPr>
          <w:rFonts w:ascii="Times New Roman" w:eastAsia="Times New Roman" w:hAnsi="Times New Roman" w:cs="Times New Roman"/>
          <w:b/>
          <w:bCs/>
          <w:color w:val="000000" w:themeColor="text1"/>
        </w:rPr>
        <w:t>AerooSpace</w:t>
      </w:r>
    </w:p>
    <w:p w14:paraId="75B5A29D" w14:textId="6333CFAA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Отраслевая принадлежность: искусственный интеллект, компьютерное зрение, космическая безопасность</w:t>
      </w:r>
    </w:p>
    <w:p w14:paraId="21482D70" w14:textId="4A758FA9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Суть решения: разработка минимально жизнеспособного программно-аппаратного комплекса предиктивного анализа рисков космических миссий на базе технологий искусственного интеллекта.</w:t>
      </w:r>
    </w:p>
    <w:p w14:paraId="1433D7B9" w14:textId="4B3B0F3A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Современная космическая индустрия переживает этап интенсивного роста и коммерциализации. Увеличение количества миссий, операторов и частных компаний приводит к усложнению инфраструктуры и росту требований к безопасности.   Ошибки в диагностике состояния оборудования или экипажа способны привести к значительным экономическим потерям и угрозам для жизни людей.</w:t>
      </w:r>
    </w:p>
    <w:p w14:paraId="126B7D47" w14:textId="22C08BF6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Проект AerooSpace предлагает интегрированную платформу компьютерного зрения, способную автоматически анализировать визуальные данные и выявлять потенциальные угрозы. В рамках MVP система включает три модуля:</w:t>
      </w:r>
    </w:p>
    <w:p w14:paraId="500DFD57" w14:textId="74E7C557" w:rsidR="00CB095E" w:rsidRDefault="3BE29F9E" w:rsidP="08B1CFDB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анализ целостности конструкций</w:t>
      </w:r>
    </w:p>
    <w:p w14:paraId="0555A2DD" w14:textId="25A5B512" w:rsidR="00CB095E" w:rsidRDefault="3BE29F9E" w:rsidP="08B1CFDB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контроль состояния экипировки</w:t>
      </w:r>
    </w:p>
    <w:p w14:paraId="51639503" w14:textId="698779C0" w:rsidR="00CB095E" w:rsidRDefault="3BE29F9E" w:rsidP="08B1CFDB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базовый мониторинг психофизиологического состояния оператора</w:t>
      </w:r>
    </w:p>
    <w:p w14:paraId="7A19620A" w14:textId="33139D37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lastRenderedPageBreak/>
        <w:t>Технология ориентирована на дальнейшее внедрение в наземные испытательные комплексы и космическую инфраструктуру стран, развивающих собственную аэрокосмическую отрасль, включая Казахстан.</w:t>
      </w:r>
    </w:p>
    <w:p w14:paraId="27925CC1" w14:textId="314A768F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0A97B4D" w14:textId="1493CAFD" w:rsidR="00CB095E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2. Проблема</w:t>
      </w:r>
    </w:p>
    <w:p w14:paraId="16DECA9A" w14:textId="0DB541B5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Несмотря на развитие телеметрических систем контроля, большинство процессов обеспечения безопасности остаётся реактивным — неисправности выявляются после возникновения отклонений. Человеческий фактор и ограниченность ручного мониторинга увеличивают вероятность пропуска критических сигналов.</w:t>
      </w:r>
    </w:p>
    <w:p w14:paraId="1459EA81" w14:textId="334D8F9E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Особенно остро проблема проявляется в условиях:</w:t>
      </w:r>
    </w:p>
    <w:p w14:paraId="54FDD8D6" w14:textId="13C87568" w:rsidR="00CB095E" w:rsidRDefault="3BE29F9E" w:rsidP="08B1CFDB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высокой нагрузки операторов</w:t>
      </w:r>
    </w:p>
    <w:p w14:paraId="3231D1DE" w14:textId="60AD138B" w:rsidR="00CB095E" w:rsidRDefault="3BE29F9E" w:rsidP="08B1CFDB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сложных технических систем</w:t>
      </w:r>
    </w:p>
    <w:p w14:paraId="458CD498" w14:textId="64226E4D" w:rsidR="00CB095E" w:rsidRDefault="3BE29F9E" w:rsidP="08B1CFDB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необходимости быстрого принятия решений</w:t>
      </w:r>
    </w:p>
    <w:p w14:paraId="4D02903C" w14:textId="3387ECCB" w:rsidR="00CB095E" w:rsidRDefault="3BE29F9E" w:rsidP="08B1CFDB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удалённости космических объектов</w:t>
      </w:r>
    </w:p>
    <w:p w14:paraId="0A4BE308" w14:textId="5EDFC7E8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Отсутствие интегрированного интеллектуального анализа визуальных данных создаёт пробел в обеспечении безопасности миссий.</w:t>
      </w:r>
    </w:p>
    <w:p w14:paraId="2AEAF1DD" w14:textId="0E40631B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BC95189" w14:textId="6A14472A" w:rsidR="00CB095E" w:rsidRDefault="3BE29F9E" w:rsidP="08B1CFDB">
      <w:pPr>
        <w:pStyle w:val="2"/>
        <w:spacing w:before="299" w:after="299"/>
        <w:rPr>
          <w:rFonts w:ascii="Times New Roman" w:eastAsia="Times New Roman" w:hAnsi="Times New Roman" w:cs="Times New Roman"/>
          <w:sz w:val="36"/>
          <w:szCs w:val="36"/>
        </w:rPr>
      </w:pPr>
      <w:r w:rsidRPr="08B1CFDB">
        <w:rPr>
          <w:rFonts w:ascii="Times New Roman" w:eastAsia="Times New Roman" w:hAnsi="Times New Roman" w:cs="Times New Roman"/>
          <w:b/>
          <w:bCs/>
          <w:sz w:val="36"/>
          <w:szCs w:val="36"/>
        </w:rPr>
        <w:t>2.1 Потребности рынка</w:t>
      </w:r>
    </w:p>
    <w:p w14:paraId="2E37D2F3" w14:textId="7714C24D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Ключевой запрос индустрии — переход к проактивным системам прогнозирования.</w:t>
      </w:r>
    </w:p>
    <w:p w14:paraId="36CD1870" w14:textId="59E1FDAD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Рынок космических технологий трансформируется: вместо простой передачи данных ценность приобретает их интеллектуальная интерпретация.</w:t>
      </w:r>
    </w:p>
    <w:p w14:paraId="75434856" w14:textId="6009359B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Особенно актуальны решения:</w:t>
      </w:r>
    </w:p>
    <w:p w14:paraId="6BB79645" w14:textId="680C9E28" w:rsidR="00CB095E" w:rsidRDefault="3BE29F9E" w:rsidP="08B1CFDB">
      <w:pPr>
        <w:pStyle w:val="a3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для тренировочных центров</w:t>
      </w:r>
    </w:p>
    <w:p w14:paraId="19F073F2" w14:textId="56A9E9B2" w:rsidR="00CB095E" w:rsidRDefault="3BE29F9E" w:rsidP="08B1CFDB">
      <w:pPr>
        <w:pStyle w:val="a3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наземной инфраструктуры</w:t>
      </w:r>
    </w:p>
    <w:p w14:paraId="6E2DF071" w14:textId="1FC70DCB" w:rsidR="00CB095E" w:rsidRDefault="3BE29F9E" w:rsidP="08B1CFDB">
      <w:pPr>
        <w:pStyle w:val="a3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предстартового контроля</w:t>
      </w:r>
    </w:p>
    <w:p w14:paraId="1820F63E" w14:textId="0F798EE7" w:rsidR="00CB095E" w:rsidRDefault="3BE29F9E" w:rsidP="08B1CFDB">
      <w:pPr>
        <w:pStyle w:val="a3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подготовки экипажей</w:t>
      </w:r>
    </w:p>
    <w:p w14:paraId="2A7CBF12" w14:textId="38F0612A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В региональном контексте Казахстан обладает стратегической инфраструктурой (космодром Байконур), что создаёт спрос на локальные технологические разработки и формирование компетенций в области ИИ.</w:t>
      </w:r>
    </w:p>
    <w:p w14:paraId="4557260A" w14:textId="0321C37D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2AD5699" w14:textId="5E05133C" w:rsidR="00CB095E" w:rsidRDefault="3BE29F9E" w:rsidP="08B1CFDB">
      <w:pPr>
        <w:pStyle w:val="2"/>
        <w:spacing w:before="299" w:after="299"/>
        <w:rPr>
          <w:rFonts w:ascii="Times New Roman" w:eastAsia="Times New Roman" w:hAnsi="Times New Roman" w:cs="Times New Roman"/>
          <w:sz w:val="36"/>
          <w:szCs w:val="36"/>
        </w:rPr>
      </w:pPr>
      <w:r w:rsidRPr="08B1CFD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 Анализ конкурентов</w:t>
      </w:r>
    </w:p>
    <w:p w14:paraId="7D629E2F" w14:textId="565155D7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Конкуренты распределяются по трём категориям.</w:t>
      </w:r>
    </w:p>
    <w:p w14:paraId="4C2BB286" w14:textId="15C84577" w:rsidR="00CB095E" w:rsidRDefault="0C5E6A96" w:rsidP="23DFDD6F">
      <w:pPr>
        <w:pStyle w:val="3"/>
        <w:spacing w:before="281" w:after="281"/>
        <w:rPr>
          <w:rFonts w:ascii="Times New Roman" w:eastAsia="Times New Roman" w:hAnsi="Times New Roman" w:cs="Times New Roman"/>
        </w:rPr>
      </w:pPr>
      <w:r w:rsidRPr="23DFDD6F">
        <w:rPr>
          <w:rFonts w:ascii="Times New Roman" w:eastAsia="Times New Roman" w:hAnsi="Times New Roman" w:cs="Times New Roman"/>
          <w:b/>
          <w:bCs/>
        </w:rPr>
        <w:t xml:space="preserve"> -  </w:t>
      </w:r>
      <w:r w:rsidR="2B7D8F27" w:rsidRPr="23DFDD6F">
        <w:rPr>
          <w:rFonts w:ascii="Times New Roman" w:eastAsia="Times New Roman" w:hAnsi="Times New Roman" w:cs="Times New Roman"/>
          <w:b/>
          <w:bCs/>
        </w:rPr>
        <w:t>Крупные аэрокосмические корпорации</w:t>
      </w:r>
    </w:p>
    <w:p w14:paraId="257B9455" w14:textId="3677A3E0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Lockheed Martin, Boeing — обладают мощной инфраструктурой, однако используют закрытые специализированные решения.</w:t>
      </w:r>
    </w:p>
    <w:p w14:paraId="26D48F47" w14:textId="183182E7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Недостаток — низкая гибкость и высокая стоимость внедрения.</w:t>
      </w:r>
    </w:p>
    <w:p w14:paraId="6DC45650" w14:textId="4773EA55" w:rsidR="00CB095E" w:rsidRDefault="419BDBDA" w:rsidP="23DFDD6F">
      <w:pPr>
        <w:pStyle w:val="3"/>
        <w:spacing w:before="281" w:after="281"/>
        <w:rPr>
          <w:rFonts w:ascii="Times New Roman" w:eastAsia="Times New Roman" w:hAnsi="Times New Roman" w:cs="Times New Roman"/>
        </w:rPr>
      </w:pPr>
      <w:r w:rsidRPr="23DFDD6F">
        <w:rPr>
          <w:rFonts w:ascii="Times New Roman" w:eastAsia="Times New Roman" w:hAnsi="Times New Roman" w:cs="Times New Roman"/>
          <w:b/>
          <w:bCs/>
        </w:rPr>
        <w:t xml:space="preserve"> -  </w:t>
      </w:r>
      <w:r w:rsidR="2B7D8F27" w:rsidRPr="23DFDD6F">
        <w:rPr>
          <w:rFonts w:ascii="Times New Roman" w:eastAsia="Times New Roman" w:hAnsi="Times New Roman" w:cs="Times New Roman"/>
          <w:b/>
          <w:bCs/>
        </w:rPr>
        <w:t>Технологические стартапы</w:t>
      </w:r>
    </w:p>
    <w:p w14:paraId="578F7910" w14:textId="76029E7C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Решают узкие задачи анализа данных или мониторинга состояния человека.</w:t>
      </w:r>
    </w:p>
    <w:p w14:paraId="1117E267" w14:textId="6018E1A2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Недостаток — отсутствие комплексности.</w:t>
      </w:r>
    </w:p>
    <w:p w14:paraId="684F57A9" w14:textId="673F5D60" w:rsidR="00CB095E" w:rsidRDefault="598C52AA" w:rsidP="23DFDD6F">
      <w:pPr>
        <w:pStyle w:val="3"/>
        <w:spacing w:before="281" w:after="281"/>
        <w:rPr>
          <w:rFonts w:ascii="Times New Roman" w:eastAsia="Times New Roman" w:hAnsi="Times New Roman" w:cs="Times New Roman"/>
        </w:rPr>
      </w:pPr>
      <w:r w:rsidRPr="23DFDD6F">
        <w:rPr>
          <w:rFonts w:ascii="Times New Roman" w:eastAsia="Times New Roman" w:hAnsi="Times New Roman" w:cs="Times New Roman"/>
          <w:b/>
          <w:bCs/>
        </w:rPr>
        <w:t xml:space="preserve">  -  </w:t>
      </w:r>
      <w:r w:rsidR="2B7D8F27" w:rsidRPr="23DFDD6F">
        <w:rPr>
          <w:rFonts w:ascii="Times New Roman" w:eastAsia="Times New Roman" w:hAnsi="Times New Roman" w:cs="Times New Roman"/>
          <w:b/>
          <w:bCs/>
        </w:rPr>
        <w:t>Региональные научные центры</w:t>
      </w:r>
    </w:p>
    <w:p w14:paraId="779E6C5A" w14:textId="1A8EF3BE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Ориентированы на спутниковые технологии и дистанционное зондирование.</w:t>
      </w:r>
    </w:p>
    <w:p w14:paraId="0C31AB15" w14:textId="0175D34D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Недостаток — слабая коммерциализация разработок.</w:t>
      </w:r>
    </w:p>
    <w:p w14:paraId="465C9E30" w14:textId="71E7BB1A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Таким образом, ниша комплексной AI-платформы остаётся недостаточно заполненной.</w:t>
      </w:r>
    </w:p>
    <w:p w14:paraId="2F8E235C" w14:textId="1E2076E7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DECA67E" w14:textId="5E477800" w:rsidR="00CB095E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3. Описание технологии</w:t>
      </w:r>
    </w:p>
    <w:p w14:paraId="6104FA35" w14:textId="6E9F466E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Технологической основой MVP выступает связка:</w:t>
      </w:r>
    </w:p>
    <w:p w14:paraId="10698F4D" w14:textId="048847CB" w:rsidR="00CB095E" w:rsidRDefault="3BE29F9E" w:rsidP="08B1CFDB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Roboflow — подготовка и разметка датасетов</w:t>
      </w:r>
    </w:p>
    <w:p w14:paraId="7A7D4E19" w14:textId="525F604A" w:rsidR="00CB095E" w:rsidRDefault="3BE29F9E" w:rsidP="08B1CFDB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YOLO — модели детекции объектов</w:t>
      </w:r>
    </w:p>
    <w:p w14:paraId="13CEB6F2" w14:textId="0E23AF56" w:rsidR="00CB095E" w:rsidRDefault="3BE29F9E" w:rsidP="08B1CFDB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Grok-подобные LLM — аналитическая интерпретация результатов</w:t>
      </w:r>
    </w:p>
    <w:p w14:paraId="58A66C39" w14:textId="3C89E4E7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Процесс работы системы:</w:t>
      </w:r>
    </w:p>
    <w:p w14:paraId="0BB78484" w14:textId="60275CEB" w:rsidR="00CB095E" w:rsidRDefault="3BE29F9E" w:rsidP="08B1CFDB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Сбор изображений с камер</w:t>
      </w:r>
    </w:p>
    <w:p w14:paraId="527A2940" w14:textId="28E80F55" w:rsidR="00CB095E" w:rsidRDefault="3BE29F9E" w:rsidP="08B1CFDB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Разметка данных</w:t>
      </w:r>
    </w:p>
    <w:p w14:paraId="05B0597B" w14:textId="4E278D99" w:rsidR="00CB095E" w:rsidRDefault="3BE29F9E" w:rsidP="08B1CFDB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Обучение модели</w:t>
      </w:r>
    </w:p>
    <w:p w14:paraId="10081B64" w14:textId="051EEAFC" w:rsidR="00CB095E" w:rsidRDefault="3BE29F9E" w:rsidP="08B1CFDB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Детекция объектов</w:t>
      </w:r>
    </w:p>
    <w:p w14:paraId="7BD2EF73" w14:textId="7B8170B4" w:rsidR="00CB095E" w:rsidRDefault="3BE29F9E" w:rsidP="08B1CFDB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Интерпретация результатов</w:t>
      </w:r>
    </w:p>
    <w:p w14:paraId="03E2E1A4" w14:textId="1F6654C4" w:rsidR="00CB095E" w:rsidRDefault="3BE29F9E" w:rsidP="08B1CFDB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Отображение пользователю</w:t>
      </w:r>
    </w:p>
    <w:p w14:paraId="3E6DCFD5" w14:textId="05AAB24C" w:rsidR="00CB095E" w:rsidRDefault="2B7D8F27" w:rsidP="23DFDD6F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3DFDD6F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Использование YOLO обусловлено высокой скоростью </w:t>
      </w:r>
      <w:r w:rsidR="7840B48B" w:rsidRPr="23DFDD6F">
        <w:rPr>
          <w:rFonts w:ascii="Times New Roman" w:eastAsia="Times New Roman" w:hAnsi="Times New Roman" w:cs="Times New Roman"/>
          <w:color w:val="000000" w:themeColor="text1"/>
        </w:rPr>
        <w:t xml:space="preserve">работы </w:t>
      </w:r>
      <w:r w:rsidRPr="23DFDD6F">
        <w:rPr>
          <w:rFonts w:ascii="Times New Roman" w:eastAsia="Times New Roman" w:hAnsi="Times New Roman" w:cs="Times New Roman"/>
          <w:color w:val="000000" w:themeColor="text1"/>
        </w:rPr>
        <w:t xml:space="preserve">и </w:t>
      </w:r>
      <w:r w:rsidR="6D9F456D" w:rsidRPr="23DFDD6F">
        <w:rPr>
          <w:rFonts w:ascii="Times New Roman" w:eastAsia="Times New Roman" w:hAnsi="Times New Roman" w:cs="Times New Roman"/>
          <w:color w:val="000000" w:themeColor="text1"/>
        </w:rPr>
        <w:t xml:space="preserve">ее </w:t>
      </w:r>
      <w:r w:rsidRPr="23DFDD6F">
        <w:rPr>
          <w:rFonts w:ascii="Times New Roman" w:eastAsia="Times New Roman" w:hAnsi="Times New Roman" w:cs="Times New Roman"/>
          <w:color w:val="000000" w:themeColor="text1"/>
        </w:rPr>
        <w:t>возможностью на компактном оборудовании.</w:t>
      </w:r>
    </w:p>
    <w:p w14:paraId="06A42EF5" w14:textId="23C60F6A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D0B2C21" w14:textId="6B8DD002" w:rsidR="00CB095E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4. Организационная структура</w:t>
      </w:r>
    </w:p>
    <w:p w14:paraId="0352BE31" w14:textId="0EC6707B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Команда MVP:</w:t>
      </w:r>
    </w:p>
    <w:p w14:paraId="7D584536" w14:textId="441F7E35" w:rsidR="00CB095E" w:rsidRDefault="3BE29F9E" w:rsidP="08B1CFD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Руководитель проекта</w:t>
      </w:r>
    </w:p>
    <w:p w14:paraId="1FF00D17" w14:textId="17A354A6" w:rsidR="00CB095E" w:rsidRDefault="3BE29F9E" w:rsidP="08B1CFD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ML инженер</w:t>
      </w:r>
    </w:p>
    <w:p w14:paraId="6285FD8D" w14:textId="3207D33D" w:rsidR="00CB095E" w:rsidRDefault="3BE29F9E" w:rsidP="08B1CFD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Backend разработчик</w:t>
      </w:r>
    </w:p>
    <w:p w14:paraId="4C981308" w14:textId="3CC0B02C" w:rsidR="00CB095E" w:rsidRDefault="3BE29F9E" w:rsidP="08B1CFD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Frontend разработчик</w:t>
      </w:r>
    </w:p>
    <w:p w14:paraId="4B73D054" w14:textId="06FE73A0" w:rsidR="00CB095E" w:rsidRDefault="3BE29F9E" w:rsidP="08B1CFD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UX/UI дизайнер</w:t>
      </w:r>
    </w:p>
    <w:p w14:paraId="4936AE54" w14:textId="07B0CAA9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Плоская структура обеспечивает гибкость и быстрые итерации разработки.</w:t>
      </w:r>
    </w:p>
    <w:p w14:paraId="674030E0" w14:textId="6DBD63F2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F58FA31" w14:textId="4D76E1D9" w:rsidR="00CB095E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5. Маркетинговая стратегия</w:t>
      </w:r>
    </w:p>
    <w:p w14:paraId="7DF6D05F" w14:textId="228FBCFE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Модель выхода на рынок:</w:t>
      </w:r>
    </w:p>
    <w:p w14:paraId="51B5A2DA" w14:textId="5BF9EC62" w:rsidR="00CB095E" w:rsidRDefault="3BE29F9E" w:rsidP="08B1CFDB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Пилотные исследования</w:t>
      </w:r>
    </w:p>
    <w:p w14:paraId="7DA5DC6D" w14:textId="321254E2" w:rsidR="00CB095E" w:rsidRDefault="3BE29F9E" w:rsidP="08B1CFDB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Партнёрства с университетами</w:t>
      </w:r>
    </w:p>
    <w:p w14:paraId="74BD8269" w14:textId="444B5C9A" w:rsidR="00CB095E" w:rsidRDefault="3BE29F9E" w:rsidP="08B1CFDB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Демонстрации прототипа</w:t>
      </w:r>
    </w:p>
    <w:p w14:paraId="7EBB99BE" w14:textId="1A0F39A6" w:rsidR="00CB095E" w:rsidRDefault="3BE29F9E" w:rsidP="08B1CFDB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Коммерческие пилоты</w:t>
      </w:r>
    </w:p>
    <w:p w14:paraId="40D80B85" w14:textId="76614F3B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Основной фокус — B2B и B2G взаимодействие.</w:t>
      </w:r>
    </w:p>
    <w:p w14:paraId="0233589D" w14:textId="5F78928E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22A2C6D" w14:textId="101EEDAE" w:rsidR="00CB095E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6. Экономический план</w:t>
      </w:r>
    </w:p>
    <w:p w14:paraId="7079B883" w14:textId="415AB995" w:rsidR="00CB095E" w:rsidRDefault="3BE29F9E" w:rsidP="08B1CFDB">
      <w:pPr>
        <w:pStyle w:val="2"/>
        <w:spacing w:before="299" w:after="299"/>
        <w:rPr>
          <w:rFonts w:ascii="Times New Roman" w:eastAsia="Times New Roman" w:hAnsi="Times New Roman" w:cs="Times New Roman"/>
          <w:sz w:val="36"/>
          <w:szCs w:val="36"/>
        </w:rPr>
      </w:pPr>
      <w:r w:rsidRPr="08B1CFDB">
        <w:rPr>
          <w:rFonts w:ascii="Times New Roman" w:eastAsia="Times New Roman" w:hAnsi="Times New Roman" w:cs="Times New Roman"/>
          <w:b/>
          <w:bCs/>
          <w:sz w:val="36"/>
          <w:szCs w:val="36"/>
        </w:rPr>
        <w:t>6.1 Стартовые затраты</w:t>
      </w:r>
    </w:p>
    <w:p w14:paraId="74E74A61" w14:textId="7FC63EDF" w:rsidR="00CB095E" w:rsidRDefault="3BE29F9E" w:rsidP="08B1CFDB">
      <w:pPr>
        <w:pStyle w:val="3"/>
        <w:spacing w:before="281" w:after="281"/>
        <w:rPr>
          <w:rFonts w:ascii="Times New Roman" w:eastAsia="Times New Roman" w:hAnsi="Times New Roman" w:cs="Times New Roman"/>
        </w:rPr>
      </w:pPr>
      <w:r w:rsidRPr="08B1CFDB">
        <w:rPr>
          <w:rFonts w:ascii="Times New Roman" w:eastAsia="Times New Roman" w:hAnsi="Times New Roman" w:cs="Times New Roman"/>
          <w:b/>
          <w:bCs/>
        </w:rPr>
        <w:t>Таблица оборудования MVP</w:t>
      </w:r>
    </w:p>
    <w:p w14:paraId="7845716B" w14:textId="67F235C0" w:rsidR="00CB095E" w:rsidRDefault="00CB095E" w:rsidP="08B1CFDB">
      <w:pPr>
        <w:keepNext/>
        <w:keepLines/>
      </w:pPr>
    </w:p>
    <w:p w14:paraId="284EF4C0" w14:textId="2F7A6875" w:rsidR="00CB095E" w:rsidRDefault="00CB095E" w:rsidP="08B1CFDB">
      <w:pPr>
        <w:keepNext/>
        <w:keepLines/>
      </w:pPr>
    </w:p>
    <w:tbl>
      <w:tblPr>
        <w:tblStyle w:val="10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06"/>
        <w:gridCol w:w="5152"/>
        <w:gridCol w:w="1938"/>
      </w:tblGrid>
      <w:tr w:rsidR="08B1CFDB" w14:paraId="749B38CC" w14:textId="77777777" w:rsidTr="08B1C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5A698F5F" w14:textId="08540DD1" w:rsidR="08B1CFDB" w:rsidRDefault="08B1CFDB" w:rsidP="08B1CFD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Категория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14BBFAAD" w14:textId="1BEEABE1" w:rsidR="08B1CFDB" w:rsidRDefault="08B1CFDB" w:rsidP="08B1CF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Наименование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186DED9B" w14:textId="347A606E" w:rsidR="08B1CFDB" w:rsidRDefault="08B1CFDB" w:rsidP="08B1CF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Стоимость USD</w:t>
            </w:r>
          </w:p>
        </w:tc>
      </w:tr>
      <w:tr w:rsidR="08B1CFDB" w14:paraId="393658AA" w14:textId="77777777" w:rsidTr="08B1CF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25130EF9" w14:textId="06D8D52A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GPU станция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6F4D72F5" w14:textId="4425F187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NVIDIA RTX 4070 / аналог (для обучения моделей)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24E48BD2" w14:textId="74A09D46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2100</w:t>
            </w:r>
          </w:p>
        </w:tc>
      </w:tr>
      <w:tr w:rsidR="08B1CFDB" w14:paraId="51ED4A38" w14:textId="77777777" w:rsidTr="08B1CF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20AC0431" w14:textId="587B6337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Рабочий ПК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30D3D8C1" w14:textId="67E30DD0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Ryzen 7 + 32GB RAM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57A190F3" w14:textId="7C511980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900</w:t>
            </w:r>
          </w:p>
        </w:tc>
      </w:tr>
      <w:tr w:rsidR="08B1CFDB" w14:paraId="29C37B82" w14:textId="77777777" w:rsidTr="08B1CF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4DC2028B" w14:textId="7D87ADD8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Камеры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313CF839" w14:textId="20B213F1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Logitech Brio 4K (для CV тестов) — 2 шт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6050F5A9" w14:textId="29507FCB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400</w:t>
            </w:r>
          </w:p>
        </w:tc>
      </w:tr>
      <w:tr w:rsidR="08B1CFDB" w14:paraId="1F589ACF" w14:textId="77777777" w:rsidTr="08B1CF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547ABC25" w14:textId="6D4E0346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Освещение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25743A8A" w14:textId="5648D9D6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Godox LED панель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2ABE2CEF" w14:textId="30CD70E6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8B1CFDB" w14:paraId="47D6C2E3" w14:textId="77777777" w:rsidTr="08B1CF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1CC7A828" w14:textId="749410E1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Облачные ресурсы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093A0AF5" w14:textId="1B989847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Google Cloud / AWS кредиты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7675506A" w14:textId="37861B77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600</w:t>
            </w:r>
          </w:p>
        </w:tc>
      </w:tr>
      <w:tr w:rsidR="08B1CFDB" w14:paraId="5A425D05" w14:textId="77777777" w:rsidTr="08B1CF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</w:tcPr>
          <w:p w14:paraId="00C865AC" w14:textId="7E753385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ПО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</w:tcPr>
          <w:p w14:paraId="5AA92B91" w14:textId="224132ED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Adobe XD, JetBrains лицензии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</w:tcPr>
          <w:p w14:paraId="3E8EE251" w14:textId="36088DD8" w:rsidR="08B1CFDB" w:rsidRDefault="08B1CFDB" w:rsidP="08B1C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250</w:t>
            </w:r>
          </w:p>
        </w:tc>
      </w:tr>
    </w:tbl>
    <w:p w14:paraId="75AE92A7" w14:textId="04D37FF0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Итого:</w:t>
      </w:r>
      <w:r w:rsidRPr="08B1CFDB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</w:t>
      </w:r>
      <w:r w:rsidRPr="08B1CFDB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4400 USD</w:t>
      </w:r>
    </w:p>
    <w:p w14:paraId="75D87248" w14:textId="36A8AC81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ADF1782" w14:textId="697547CB" w:rsidR="00CB095E" w:rsidRDefault="3BE29F9E" w:rsidP="08B1CFDB">
      <w:pPr>
        <w:pStyle w:val="3"/>
        <w:spacing w:before="281" w:after="281"/>
        <w:rPr>
          <w:rFonts w:ascii="Times New Roman" w:eastAsia="Times New Roman" w:hAnsi="Times New Roman" w:cs="Times New Roman"/>
        </w:rPr>
      </w:pPr>
      <w:r w:rsidRPr="08B1CFDB">
        <w:rPr>
          <w:rFonts w:ascii="Times New Roman" w:eastAsia="Times New Roman" w:hAnsi="Times New Roman" w:cs="Times New Roman"/>
          <w:b/>
          <w:bCs/>
        </w:rPr>
        <w:t>Фонд оплаты труда (6 месяцев)</w:t>
      </w:r>
    </w:p>
    <w:tbl>
      <w:tblPr>
        <w:tblStyle w:val="a6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80"/>
        <w:gridCol w:w="1320"/>
      </w:tblGrid>
      <w:tr w:rsidR="08B1CFDB" w14:paraId="65C5C07D" w14:textId="77777777" w:rsidTr="08B1CFDB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7C87192C" w14:textId="36FDC68B" w:rsidR="08B1CFDB" w:rsidRDefault="08B1CFDB" w:rsidP="08B1CFD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</w:tcPr>
          <w:p w14:paraId="17B14508" w14:textId="7CAFC70E" w:rsidR="08B1CFDB" w:rsidRDefault="08B1CFDB" w:rsidP="08B1CFD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  <w:b/>
                <w:bCs/>
              </w:rPr>
              <w:t>Сумма</w:t>
            </w:r>
          </w:p>
        </w:tc>
      </w:tr>
      <w:tr w:rsidR="08B1CFDB" w14:paraId="1180E73B" w14:textId="77777777" w:rsidTr="08B1CFDB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6651DCD0" w14:textId="668BF545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ML инженер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</w:tcPr>
          <w:p w14:paraId="059050B5" w14:textId="6A8F22C0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10800</w:t>
            </w:r>
          </w:p>
        </w:tc>
      </w:tr>
      <w:tr w:rsidR="08B1CFDB" w14:paraId="31610A8A" w14:textId="77777777" w:rsidTr="08B1CFDB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0E53D097" w14:textId="39C4D4C1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Разработчик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</w:tcPr>
          <w:p w14:paraId="1051B3FB" w14:textId="7801DA83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9600</w:t>
            </w:r>
          </w:p>
        </w:tc>
      </w:tr>
      <w:tr w:rsidR="08B1CFDB" w14:paraId="6C959E99" w14:textId="77777777" w:rsidTr="08B1CFDB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3BF5A301" w14:textId="6F7159D7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UI/UX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</w:tcPr>
          <w:p w14:paraId="38487B37" w14:textId="586F5E96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7200</w:t>
            </w:r>
          </w:p>
        </w:tc>
      </w:tr>
      <w:tr w:rsidR="08B1CFDB" w14:paraId="69B54168" w14:textId="77777777" w:rsidTr="08B1CFDB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6ED75672" w14:textId="6F878603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</w:tcPr>
          <w:p w14:paraId="005471AA" w14:textId="44AFF767" w:rsidR="08B1CFDB" w:rsidRDefault="08B1CFDB" w:rsidP="08B1CFDB">
            <w:pPr>
              <w:rPr>
                <w:rFonts w:ascii="Times New Roman" w:eastAsia="Times New Roman" w:hAnsi="Times New Roman" w:cs="Times New Roman"/>
              </w:rPr>
            </w:pPr>
            <w:r w:rsidRPr="08B1CFDB">
              <w:rPr>
                <w:rFonts w:ascii="Times New Roman" w:eastAsia="Times New Roman" w:hAnsi="Times New Roman" w:cs="Times New Roman"/>
              </w:rPr>
              <w:t>10800</w:t>
            </w:r>
          </w:p>
        </w:tc>
      </w:tr>
    </w:tbl>
    <w:p w14:paraId="6C630BCF" w14:textId="49816DEB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 xml:space="preserve">Итого: </w:t>
      </w:r>
      <w:r w:rsidRPr="08B1CFDB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38400 USD</w:t>
      </w:r>
    </w:p>
    <w:p w14:paraId="0F4E5563" w14:textId="6A554294" w:rsidR="00CB095E" w:rsidRDefault="3BE29F9E" w:rsidP="08B1CFDB">
      <w:pPr>
        <w:pStyle w:val="3"/>
        <w:spacing w:before="281" w:after="281"/>
        <w:rPr>
          <w:rFonts w:ascii="Times New Roman" w:eastAsia="Times New Roman" w:hAnsi="Times New Roman" w:cs="Times New Roman"/>
        </w:rPr>
      </w:pPr>
      <w:r w:rsidRPr="08B1CFDB">
        <w:rPr>
          <w:rFonts w:ascii="Times New Roman" w:eastAsia="Times New Roman" w:hAnsi="Times New Roman" w:cs="Times New Roman"/>
          <w:b/>
          <w:bCs/>
        </w:rPr>
        <w:t>Общий бюджет MVP</w:t>
      </w:r>
    </w:p>
    <w:p w14:paraId="050EF931" w14:textId="6D24C820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42800 USD</w:t>
      </w:r>
    </w:p>
    <w:p w14:paraId="47B869FC" w14:textId="6E6EC217" w:rsidR="00CB095E" w:rsidRDefault="3BE29F9E" w:rsidP="08B1CFDB">
      <w:pPr>
        <w:pStyle w:val="2"/>
        <w:spacing w:before="299" w:after="299"/>
        <w:rPr>
          <w:rFonts w:ascii="Times New Roman" w:eastAsia="Times New Roman" w:hAnsi="Times New Roman" w:cs="Times New Roman"/>
          <w:sz w:val="36"/>
          <w:szCs w:val="36"/>
        </w:rPr>
      </w:pPr>
      <w:r w:rsidRPr="08B1CFDB">
        <w:rPr>
          <w:rFonts w:ascii="Times New Roman" w:eastAsia="Times New Roman" w:hAnsi="Times New Roman" w:cs="Times New Roman"/>
          <w:b/>
          <w:bCs/>
          <w:sz w:val="36"/>
          <w:szCs w:val="36"/>
        </w:rPr>
        <w:t>6.2 Источники дохода</w:t>
      </w:r>
    </w:p>
    <w:p w14:paraId="489E28B9" w14:textId="567ECD2A" w:rsidR="00CB095E" w:rsidRDefault="3BE29F9E" w:rsidP="08B1CFDB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грантовое финансирование</w:t>
      </w:r>
    </w:p>
    <w:p w14:paraId="752DF920" w14:textId="0812573A" w:rsidR="00CB095E" w:rsidRDefault="3BE29F9E" w:rsidP="08B1CFDB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пилотные контракты</w:t>
      </w:r>
    </w:p>
    <w:p w14:paraId="25B01C70" w14:textId="6AA98033" w:rsidR="00CB095E" w:rsidRDefault="3BE29F9E" w:rsidP="08B1CFDB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лицензирование</w:t>
      </w:r>
    </w:p>
    <w:p w14:paraId="2E0C3435" w14:textId="4A7FD2FB" w:rsidR="00CB095E" w:rsidRDefault="3BE29F9E" w:rsidP="08B1CFDB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lastRenderedPageBreak/>
        <w:t>консультационные услуги</w:t>
      </w:r>
    </w:p>
    <w:p w14:paraId="73609CBD" w14:textId="4DAB7725" w:rsidR="00CB095E" w:rsidRDefault="3BE29F9E" w:rsidP="08B1CFDB">
      <w:pPr>
        <w:pStyle w:val="2"/>
        <w:spacing w:before="299" w:after="299"/>
        <w:rPr>
          <w:rFonts w:ascii="Times New Roman" w:eastAsia="Times New Roman" w:hAnsi="Times New Roman" w:cs="Times New Roman"/>
          <w:sz w:val="36"/>
          <w:szCs w:val="36"/>
        </w:rPr>
      </w:pPr>
      <w:r w:rsidRPr="08B1CFDB">
        <w:rPr>
          <w:rFonts w:ascii="Times New Roman" w:eastAsia="Times New Roman" w:hAnsi="Times New Roman" w:cs="Times New Roman"/>
          <w:b/>
          <w:bCs/>
          <w:sz w:val="36"/>
          <w:szCs w:val="36"/>
        </w:rPr>
        <w:t>6.3 Прогноз на 1 год</w:t>
      </w:r>
    </w:p>
    <w:p w14:paraId="4C0189EB" w14:textId="7C177678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Сценарий:</w:t>
      </w:r>
    </w:p>
    <w:p w14:paraId="55C3D8BF" w14:textId="4C2892DD" w:rsidR="00CB095E" w:rsidRDefault="3BE29F9E" w:rsidP="08B1CFDB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1 пилотный контракт</w:t>
      </w:r>
    </w:p>
    <w:p w14:paraId="0E51EBCB" w14:textId="604FE0DE" w:rsidR="00CB095E" w:rsidRDefault="3BE29F9E" w:rsidP="08B1CFDB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1 грант</w:t>
      </w:r>
    </w:p>
    <w:p w14:paraId="0ABD5DA5" w14:textId="457F21F1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Доход: ~60000 USD</w:t>
      </w:r>
    </w:p>
    <w:p w14:paraId="6B735F85" w14:textId="2C8BBB0C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Расход: ~43000 USD</w:t>
      </w:r>
    </w:p>
    <w:p w14:paraId="06D4C7CE" w14:textId="3BA8E899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Положительный баланс.</w:t>
      </w:r>
    </w:p>
    <w:p w14:paraId="3980D665" w14:textId="6D0A8D29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922A81C" w14:textId="4F10AFF3" w:rsidR="00CB095E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</w:rPr>
      </w:pP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7. Заключение</w:t>
      </w:r>
    </w:p>
    <w:p w14:paraId="6FB541C6" w14:textId="4B4D56DC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Разработка MVP AerooSpace демонстрирует технологическую реализуемость и экономическую целесообразность внедрения искусственного интеллекта в сферу космической безопасности. Проведённый анализ показал наличие незаполненной рыночной ниши и растущего спроса на интеллектуальные системы мониторинга.</w:t>
      </w:r>
    </w:p>
    <w:p w14:paraId="4130FAB1" w14:textId="5B0049FD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Экономические расчёты подтверждают возможность выхода проекта на самоокупаемость на ранней стадии развития. Использование доступного оборудования и гибкой организационной структуры снижает финансовые барьеры входа, а модульная архитектура технологии обеспечивает масштабируемость.</w:t>
      </w:r>
    </w:p>
    <w:p w14:paraId="39331D37" w14:textId="3A52BFFD" w:rsidR="00CB095E" w:rsidRDefault="3BE29F9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8B1CFDB">
        <w:rPr>
          <w:rFonts w:ascii="Times New Roman" w:eastAsia="Times New Roman" w:hAnsi="Times New Roman" w:cs="Times New Roman"/>
          <w:color w:val="000000" w:themeColor="text1"/>
        </w:rPr>
        <w:t>Проект способен стать основой для дальнейшего формирования инновационных компетенций в аэрокосмической отрасли Казахстана и внести вклад в развитие интеллектуальных систем безопасности будущих космических миссий.</w:t>
      </w:r>
    </w:p>
    <w:p w14:paraId="04EF081A" w14:textId="524570ED" w:rsidR="00CB095E" w:rsidRDefault="00CB095E" w:rsidP="08B1CFD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503ECCD" w14:textId="320E322C" w:rsidR="00CB095E" w:rsidRPr="000C330C" w:rsidRDefault="3BE29F9E" w:rsidP="08B1CFDB">
      <w:pPr>
        <w:pStyle w:val="1"/>
        <w:spacing w:before="322" w:after="322"/>
        <w:rPr>
          <w:rFonts w:ascii="Times New Roman" w:eastAsia="Times New Roman" w:hAnsi="Times New Roman" w:cs="Times New Roman"/>
          <w:sz w:val="48"/>
          <w:szCs w:val="48"/>
          <w:lang w:val="en-US"/>
        </w:rPr>
      </w:pPr>
      <w:r w:rsidRPr="000C330C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8. </w:t>
      </w: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Список</w:t>
      </w:r>
      <w:r w:rsidRPr="000C330C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r w:rsidRPr="08B1CFDB">
        <w:rPr>
          <w:rFonts w:ascii="Times New Roman" w:eastAsia="Times New Roman" w:hAnsi="Times New Roman" w:cs="Times New Roman"/>
          <w:b/>
          <w:bCs/>
          <w:sz w:val="48"/>
          <w:szCs w:val="48"/>
        </w:rPr>
        <w:t>литературы</w:t>
      </w:r>
    </w:p>
    <w:p w14:paraId="2BD5A067" w14:textId="2986F2A8" w:rsidR="00CB095E" w:rsidRPr="000C330C" w:rsidRDefault="000C330C" w:rsidP="08B1CFDB">
      <w:pPr>
        <w:spacing w:before="240" w:after="240"/>
        <w:rPr>
          <w:rFonts w:ascii="Times New Roman" w:eastAsia="Times New Roman" w:hAnsi="Times New Roman" w:cs="Times New Roman"/>
          <w:color w:val="0E2740"/>
          <w:lang w:val="en-US"/>
        </w:rPr>
      </w:pPr>
      <w:hyperlink r:id="rId5"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YOLO Research Papers</w:t>
        </w:r>
      </w:hyperlink>
    </w:p>
    <w:p w14:paraId="06E697A0" w14:textId="3277F374" w:rsidR="00CB095E" w:rsidRPr="000C330C" w:rsidRDefault="000C330C" w:rsidP="08B1CFDB">
      <w:pPr>
        <w:spacing w:before="240" w:after="240"/>
        <w:rPr>
          <w:rFonts w:ascii="Times New Roman" w:eastAsia="Times New Roman" w:hAnsi="Times New Roman" w:cs="Times New Roman"/>
          <w:color w:val="0E2740"/>
          <w:lang w:val="en-US"/>
        </w:rPr>
      </w:pPr>
      <w:hyperlink r:id="rId6"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NASA Safety Reports</w:t>
        </w:r>
      </w:hyperlink>
    </w:p>
    <w:p w14:paraId="32EB21AE" w14:textId="483181D6" w:rsidR="00CB095E" w:rsidRPr="000C330C" w:rsidRDefault="000C330C" w:rsidP="08B1CFDB">
      <w:pPr>
        <w:spacing w:before="240" w:after="240"/>
        <w:rPr>
          <w:rFonts w:ascii="Times New Roman" w:eastAsia="Times New Roman" w:hAnsi="Times New Roman" w:cs="Times New Roman"/>
          <w:color w:val="0E2740"/>
          <w:lang w:val="en-US"/>
        </w:rPr>
      </w:pPr>
      <w:hyperlink r:id="rId7"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ESA Technology Roadmap</w:t>
        </w:r>
      </w:hyperlink>
    </w:p>
    <w:p w14:paraId="5D088153" w14:textId="5753B059" w:rsidR="00CB095E" w:rsidRPr="000C330C" w:rsidRDefault="000C330C" w:rsidP="08B1CFDB">
      <w:pPr>
        <w:spacing w:before="240" w:after="240"/>
        <w:rPr>
          <w:rFonts w:ascii="Times New Roman" w:eastAsia="Times New Roman" w:hAnsi="Times New Roman" w:cs="Times New Roman"/>
          <w:color w:val="0E2740"/>
          <w:lang w:val="en-US"/>
        </w:rPr>
      </w:pPr>
      <w:hyperlink r:id="rId8"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Space Industry Reports</w:t>
        </w:r>
      </w:hyperlink>
    </w:p>
    <w:p w14:paraId="50BDAEF1" w14:textId="731BDAFF" w:rsidR="00CB095E" w:rsidRPr="000C330C" w:rsidRDefault="000C330C" w:rsidP="08B1CFDB">
      <w:pPr>
        <w:spacing w:before="240" w:after="240"/>
        <w:rPr>
          <w:rFonts w:ascii="Times New Roman" w:eastAsia="Times New Roman" w:hAnsi="Times New Roman" w:cs="Times New Roman"/>
          <w:color w:val="0E2740"/>
          <w:lang w:val="en-US"/>
        </w:rPr>
      </w:pPr>
      <w:hyperlink r:id="rId9">
        <w:proofErr w:type="spellStart"/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Roboflow</w:t>
        </w:r>
        <w:proofErr w:type="spellEnd"/>
        <w:r w:rsidR="3BE29F9E" w:rsidRPr="000C330C">
          <w:rPr>
            <w:rStyle w:val="a4"/>
            <w:rFonts w:ascii="Times New Roman" w:eastAsia="Times New Roman" w:hAnsi="Times New Roman" w:cs="Times New Roman"/>
            <w:color w:val="0E2740"/>
            <w:lang w:val="en-US"/>
          </w:rPr>
          <w:t xml:space="preserve"> </w:t>
        </w:r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Documentation</w:t>
        </w:r>
      </w:hyperlink>
    </w:p>
    <w:p w14:paraId="24DAE287" w14:textId="45D87620" w:rsidR="00CB095E" w:rsidRPr="000C330C" w:rsidRDefault="000C330C" w:rsidP="08B1CFDB">
      <w:pPr>
        <w:spacing w:before="240" w:after="240"/>
        <w:rPr>
          <w:rFonts w:ascii="Aptos" w:eastAsia="Aptos" w:hAnsi="Aptos" w:cs="Aptos"/>
          <w:color w:val="0E2740"/>
          <w:lang w:val="en-US"/>
        </w:rPr>
      </w:pPr>
      <w:hyperlink r:id="rId10"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 xml:space="preserve">Deep Learning Book — </w:t>
        </w:r>
        <w:proofErr w:type="spellStart"/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Goodfellow</w:t>
        </w:r>
        <w:proofErr w:type="spellEnd"/>
      </w:hyperlink>
    </w:p>
    <w:p w14:paraId="2E6F6438" w14:textId="7174B896" w:rsidR="00CB095E" w:rsidRPr="000C330C" w:rsidRDefault="000C330C" w:rsidP="08B1CFDB">
      <w:pPr>
        <w:spacing w:before="240" w:after="240"/>
        <w:rPr>
          <w:rFonts w:ascii="Times New Roman" w:eastAsia="Times New Roman" w:hAnsi="Times New Roman" w:cs="Times New Roman"/>
          <w:color w:val="0E2740"/>
          <w:lang w:val="en-US"/>
        </w:rPr>
      </w:pPr>
      <w:hyperlink w:history="1"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Reports, commissions, and</w:t>
        </w:r>
        <w:r w:rsidR="3BE29F9E" w:rsidRPr="000C330C">
          <w:rPr>
            <w:rStyle w:val="a4"/>
            <w:rFonts w:ascii="Times New Roman" w:eastAsia="Times New Roman" w:hAnsi="Times New Roman" w:cs="Times New Roman"/>
            <w:color w:val="0E2740"/>
            <w:lang w:val="en-US"/>
          </w:rPr>
          <w:t xml:space="preserve"> </w:t>
        </w:r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studies</w:t>
        </w:r>
        <w:r w:rsidR="3BE29F9E" w:rsidRPr="000C330C">
          <w:rPr>
            <w:rStyle w:val="a4"/>
            <w:rFonts w:ascii="Times New Roman" w:eastAsia="Times New Roman" w:hAnsi="Times New Roman" w:cs="Times New Roman"/>
            <w:color w:val="0E2740"/>
            <w:lang w:val="en-US"/>
          </w:rPr>
          <w:t xml:space="preserve"> </w:t>
        </w:r>
        <w:r w:rsidR="3BE29F9E" w:rsidRPr="000C330C">
          <w:rPr>
            <w:rStyle w:val="a4"/>
            <w:rFonts w:ascii="Times New Roman" w:eastAsia="Times New Roman" w:hAnsi="Times New Roman" w:cs="Times New Roman"/>
            <w:lang w:val="en-US"/>
          </w:rPr>
          <w:t>(NASA)</w:t>
        </w:r>
      </w:hyperlink>
    </w:p>
    <w:p w14:paraId="426D455C" w14:textId="35A84721" w:rsidR="00CB095E" w:rsidRPr="000C330C" w:rsidRDefault="00CB095E" w:rsidP="08B1CFDB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5B2315D" w14:textId="29E299E8" w:rsidR="00CB095E" w:rsidRPr="000C330C" w:rsidRDefault="00CB095E" w:rsidP="08B1CFDB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E176137" w14:textId="1764443F" w:rsidR="00CB095E" w:rsidRPr="000C330C" w:rsidRDefault="00CB095E" w:rsidP="08B1CFDB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01817AE" w14:textId="514799EC" w:rsidR="00CB095E" w:rsidRPr="000C330C" w:rsidRDefault="00CB095E">
      <w:pPr>
        <w:rPr>
          <w:lang w:val="en-US"/>
        </w:rPr>
      </w:pPr>
    </w:p>
    <w:p w14:paraId="672A6659" w14:textId="77777777" w:rsidR="00CB095E" w:rsidRPr="000C330C" w:rsidRDefault="000C330C">
      <w:pPr>
        <w:rPr>
          <w:lang w:val="en-US"/>
        </w:rPr>
      </w:pPr>
      <w:r w:rsidRPr="000C330C">
        <w:rPr>
          <w:lang w:val="en-US"/>
        </w:rPr>
        <w:br w:type="page"/>
      </w:r>
      <w:bookmarkStart w:id="0" w:name="_GoBack"/>
      <w:bookmarkEnd w:id="0"/>
    </w:p>
    <w:p w14:paraId="758FE0BA" w14:textId="77777777" w:rsidR="00CB095E" w:rsidRDefault="000C330C">
      <w:pPr>
        <w:pStyle w:val="1"/>
      </w:pPr>
      <w:r>
        <w:lastRenderedPageBreak/>
        <w:t>9. Архитектура системы</w:t>
      </w:r>
    </w:p>
    <w:p w14:paraId="56A5555A" w14:textId="77777777" w:rsidR="00CB095E" w:rsidRDefault="000C330C">
      <w:r>
        <w:t>AerooSpace построена по модульному принципу и включает три логичес</w:t>
      </w:r>
      <w:r>
        <w:t>ких уровня: уровень сбора данных, уровень интеллектуальной обработки и уровень пользовательского интерфейса.</w:t>
      </w:r>
    </w:p>
    <w:p w14:paraId="049A85D4" w14:textId="77777777" w:rsidR="00CB095E" w:rsidRDefault="000C330C">
      <w:pPr>
        <w:pStyle w:val="2"/>
      </w:pPr>
      <w:r>
        <w:t>9.1 Уровень сбора данных</w:t>
      </w:r>
    </w:p>
    <w:p w14:paraId="520B556A" w14:textId="77777777" w:rsidR="00CB095E" w:rsidRDefault="000C330C">
      <w:r>
        <w:t xml:space="preserve">Включает подключенные камеры (USB/IP), видеопотоки RTSP и локальные изображения. Модуль обеспечивает прием, буферизацию и </w:t>
      </w:r>
      <w:r>
        <w:t>передачу данных в AI-ядро.</w:t>
      </w:r>
    </w:p>
    <w:p w14:paraId="7238C746" w14:textId="77777777" w:rsidR="00CB095E" w:rsidRDefault="000C330C">
      <w:pPr>
        <w:pStyle w:val="2"/>
      </w:pPr>
      <w:r>
        <w:t>9.2 AI-ядро (обработка данных)</w:t>
      </w:r>
    </w:p>
    <w:p w14:paraId="1A5AC1A5" w14:textId="77777777" w:rsidR="00CB095E" w:rsidRDefault="000C330C">
      <w:r>
        <w:t>Ядро системы реализовано на Python с использованием PyTorch и моделей YOLOv8. Этапы обработки включают предобработку изображений, детекцию объектов, классификацию состояния и расчет индекса риска. Р</w:t>
      </w:r>
      <w:r>
        <w:t>езультаты дополнительно интерпретируются с помощью LLM-модуля для формирования аналитических выводов.</w:t>
      </w:r>
    </w:p>
    <w:p w14:paraId="62FC9CD3" w14:textId="77777777" w:rsidR="00CB095E" w:rsidRDefault="000C330C">
      <w:pPr>
        <w:pStyle w:val="2"/>
      </w:pPr>
      <w:r>
        <w:t>9.3 Уровень представления</w:t>
      </w:r>
    </w:p>
    <w:p w14:paraId="79246816" w14:textId="77777777" w:rsidR="00CB095E" w:rsidRDefault="000C330C">
      <w:r>
        <w:t>Backend реализован на FastAPI и предоставляет REST API для взаимодействия с интерфейсом. Frontend обеспечивает визуализацию обна</w:t>
      </w:r>
      <w:r>
        <w:t>руженных объектов, уровней риска и истории событий.</w:t>
      </w:r>
    </w:p>
    <w:p w14:paraId="2AC41EF9" w14:textId="77777777" w:rsidR="00CB095E" w:rsidRDefault="000C330C">
      <w:pPr>
        <w:pStyle w:val="1"/>
      </w:pPr>
      <w:r>
        <w:t>10. Структура программной реализации</w:t>
      </w:r>
    </w:p>
    <w:p w14:paraId="45FC11A6" w14:textId="77777777" w:rsidR="00CB095E" w:rsidRDefault="000C330C">
      <w:r>
        <w:t>Проект имеет следующую структуру каталогов:</w:t>
      </w:r>
    </w:p>
    <w:p w14:paraId="489286A1" w14:textId="77777777" w:rsidR="00CB095E" w:rsidRDefault="000C330C">
      <w:r>
        <w:t>backend/ — серверная логика и API</w:t>
      </w:r>
      <w:r>
        <w:br/>
        <w:t>models/ — обученные модели YOLO</w:t>
      </w:r>
      <w:r>
        <w:br/>
        <w:t>data/ — датасеты и разметка</w:t>
      </w:r>
      <w:r>
        <w:br/>
        <w:t xml:space="preserve">frontend/ — пользовательский </w:t>
      </w:r>
      <w:r>
        <w:t>интерфейс</w:t>
      </w:r>
      <w:r>
        <w:br/>
        <w:t>utils/ — вспомогательные модули</w:t>
      </w:r>
    </w:p>
    <w:p w14:paraId="5F31CC5B" w14:textId="77777777" w:rsidR="00CB095E" w:rsidRDefault="000C330C">
      <w:pPr>
        <w:pStyle w:val="1"/>
      </w:pPr>
      <w:r>
        <w:t>11. Инструкция по запуску MVP</w:t>
      </w:r>
    </w:p>
    <w:p w14:paraId="663DF4F7" w14:textId="77777777" w:rsidR="00CB095E" w:rsidRDefault="000C330C">
      <w:pPr>
        <w:pStyle w:val="2"/>
      </w:pPr>
      <w:r>
        <w:t>11.1 Системные требования</w:t>
      </w:r>
    </w:p>
    <w:p w14:paraId="23AC5AC8" w14:textId="77777777" w:rsidR="00CB095E" w:rsidRDefault="000C330C">
      <w:r>
        <w:t>• GPU NVIDIA RTX 3060 или выше</w:t>
      </w:r>
      <w:r>
        <w:br/>
        <w:t>• 16–32 GB RAM</w:t>
      </w:r>
      <w:r>
        <w:br/>
        <w:t>• Python 3.10+</w:t>
      </w:r>
      <w:r>
        <w:br/>
        <w:t>• Node.js 18+</w:t>
      </w:r>
    </w:p>
    <w:p w14:paraId="0AAC163A" w14:textId="77777777" w:rsidR="00CB095E" w:rsidRDefault="000C330C">
      <w:pPr>
        <w:pStyle w:val="2"/>
      </w:pPr>
      <w:r>
        <w:lastRenderedPageBreak/>
        <w:t>11.2 Установка зависимостей</w:t>
      </w:r>
    </w:p>
    <w:p w14:paraId="5921146E" w14:textId="77777777" w:rsidR="00CB095E" w:rsidRDefault="000C330C">
      <w:r>
        <w:t>pip install -r requirements.txt</w:t>
      </w:r>
    </w:p>
    <w:p w14:paraId="4E3F5F1C" w14:textId="77777777" w:rsidR="00CB095E" w:rsidRDefault="000C330C">
      <w:pPr>
        <w:pStyle w:val="2"/>
      </w:pPr>
      <w:r>
        <w:t>11.3 Запуск backend</w:t>
      </w:r>
    </w:p>
    <w:p w14:paraId="20292677" w14:textId="77777777" w:rsidR="00CB095E" w:rsidRPr="000C330C" w:rsidRDefault="000C330C">
      <w:pPr>
        <w:rPr>
          <w:lang w:val="en-US"/>
        </w:rPr>
      </w:pPr>
      <w:proofErr w:type="spellStart"/>
      <w:proofErr w:type="gramStart"/>
      <w:r w:rsidRPr="000C330C">
        <w:rPr>
          <w:lang w:val="en-US"/>
        </w:rPr>
        <w:t>uvi</w:t>
      </w:r>
      <w:r w:rsidRPr="000C330C">
        <w:rPr>
          <w:lang w:val="en-US"/>
        </w:rPr>
        <w:t>corn</w:t>
      </w:r>
      <w:proofErr w:type="spellEnd"/>
      <w:proofErr w:type="gramEnd"/>
      <w:r w:rsidRPr="000C330C">
        <w:rPr>
          <w:lang w:val="en-US"/>
        </w:rPr>
        <w:t xml:space="preserve"> </w:t>
      </w:r>
      <w:proofErr w:type="spellStart"/>
      <w:r w:rsidRPr="000C330C">
        <w:rPr>
          <w:lang w:val="en-US"/>
        </w:rPr>
        <w:t>main:app</w:t>
      </w:r>
      <w:proofErr w:type="spellEnd"/>
      <w:r w:rsidRPr="000C330C">
        <w:rPr>
          <w:lang w:val="en-US"/>
        </w:rPr>
        <w:t xml:space="preserve"> --reload</w:t>
      </w:r>
    </w:p>
    <w:p w14:paraId="1521F7BB" w14:textId="77777777" w:rsidR="00CB095E" w:rsidRPr="000C330C" w:rsidRDefault="000C330C">
      <w:pPr>
        <w:pStyle w:val="2"/>
        <w:rPr>
          <w:lang w:val="en-US"/>
        </w:rPr>
      </w:pPr>
      <w:r w:rsidRPr="000C330C">
        <w:rPr>
          <w:lang w:val="en-US"/>
        </w:rPr>
        <w:t xml:space="preserve">11.4 </w:t>
      </w:r>
      <w:r>
        <w:t>Запуск</w:t>
      </w:r>
      <w:r w:rsidRPr="000C330C">
        <w:rPr>
          <w:lang w:val="en-US"/>
        </w:rPr>
        <w:t xml:space="preserve"> frontend</w:t>
      </w:r>
    </w:p>
    <w:p w14:paraId="728D5570" w14:textId="77777777" w:rsidR="00CB095E" w:rsidRPr="000C330C" w:rsidRDefault="000C330C">
      <w:pPr>
        <w:rPr>
          <w:lang w:val="en-US"/>
        </w:rPr>
      </w:pPr>
      <w:proofErr w:type="gramStart"/>
      <w:r w:rsidRPr="000C330C">
        <w:rPr>
          <w:lang w:val="en-US"/>
        </w:rPr>
        <w:t>cd</w:t>
      </w:r>
      <w:proofErr w:type="gramEnd"/>
      <w:r w:rsidRPr="000C330C">
        <w:rPr>
          <w:lang w:val="en-US"/>
        </w:rPr>
        <w:t xml:space="preserve"> frontend</w:t>
      </w:r>
      <w:r w:rsidRPr="000C330C">
        <w:rPr>
          <w:lang w:val="en-US"/>
        </w:rPr>
        <w:br/>
      </w:r>
      <w:proofErr w:type="spellStart"/>
      <w:r w:rsidRPr="000C330C">
        <w:rPr>
          <w:lang w:val="en-US"/>
        </w:rPr>
        <w:t>npm</w:t>
      </w:r>
      <w:proofErr w:type="spellEnd"/>
      <w:r w:rsidRPr="000C330C">
        <w:rPr>
          <w:lang w:val="en-US"/>
        </w:rPr>
        <w:t xml:space="preserve"> install</w:t>
      </w:r>
      <w:r w:rsidRPr="000C330C">
        <w:rPr>
          <w:lang w:val="en-US"/>
        </w:rPr>
        <w:br/>
      </w:r>
      <w:proofErr w:type="spellStart"/>
      <w:r w:rsidRPr="000C330C">
        <w:rPr>
          <w:lang w:val="en-US"/>
        </w:rPr>
        <w:t>npm</w:t>
      </w:r>
      <w:proofErr w:type="spellEnd"/>
      <w:r w:rsidRPr="000C330C">
        <w:rPr>
          <w:lang w:val="en-US"/>
        </w:rPr>
        <w:t xml:space="preserve"> start</w:t>
      </w:r>
    </w:p>
    <w:p w14:paraId="221044BA" w14:textId="77777777" w:rsidR="00CB095E" w:rsidRDefault="000C330C">
      <w:pPr>
        <w:pStyle w:val="1"/>
      </w:pPr>
      <w:r>
        <w:t>12. Перспективы масштабирования</w:t>
      </w:r>
    </w:p>
    <w:p w14:paraId="7455DF81" w14:textId="77777777" w:rsidR="00CB095E" w:rsidRDefault="000C330C">
      <w:r>
        <w:t>Система поддерживает контейнеризацию (Docker), горизонтальное масштабирование, интеграцию с облачными платформами (AWS, Google Cloud) и подключени</w:t>
      </w:r>
      <w:r>
        <w:t>е дополнительных модулей анализа без изменения базовой архитектуры.</w:t>
      </w:r>
    </w:p>
    <w:sectPr w:rsidR="00CB09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A3DAF"/>
    <w:multiLevelType w:val="hybridMultilevel"/>
    <w:tmpl w:val="032C28F8"/>
    <w:lvl w:ilvl="0" w:tplc="0472FD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D2AA7F6C">
      <w:start w:val="1"/>
      <w:numFmt w:val="lowerLetter"/>
      <w:lvlText w:val="%2."/>
      <w:lvlJc w:val="left"/>
      <w:pPr>
        <w:ind w:left="1440" w:hanging="360"/>
      </w:pPr>
    </w:lvl>
    <w:lvl w:ilvl="2" w:tplc="D1D4625E">
      <w:start w:val="1"/>
      <w:numFmt w:val="lowerRoman"/>
      <w:lvlText w:val="%3."/>
      <w:lvlJc w:val="right"/>
      <w:pPr>
        <w:ind w:left="2160" w:hanging="180"/>
      </w:pPr>
    </w:lvl>
    <w:lvl w:ilvl="3" w:tplc="49F6E4CC">
      <w:start w:val="1"/>
      <w:numFmt w:val="decimal"/>
      <w:lvlText w:val="%4."/>
      <w:lvlJc w:val="left"/>
      <w:pPr>
        <w:ind w:left="2880" w:hanging="360"/>
      </w:pPr>
    </w:lvl>
    <w:lvl w:ilvl="4" w:tplc="1A3836F2">
      <w:start w:val="1"/>
      <w:numFmt w:val="lowerLetter"/>
      <w:lvlText w:val="%5."/>
      <w:lvlJc w:val="left"/>
      <w:pPr>
        <w:ind w:left="3600" w:hanging="360"/>
      </w:pPr>
    </w:lvl>
    <w:lvl w:ilvl="5" w:tplc="3ACAD3C0">
      <w:start w:val="1"/>
      <w:numFmt w:val="lowerRoman"/>
      <w:lvlText w:val="%6."/>
      <w:lvlJc w:val="right"/>
      <w:pPr>
        <w:ind w:left="4320" w:hanging="180"/>
      </w:pPr>
    </w:lvl>
    <w:lvl w:ilvl="6" w:tplc="2942114A">
      <w:start w:val="1"/>
      <w:numFmt w:val="decimal"/>
      <w:lvlText w:val="%7."/>
      <w:lvlJc w:val="left"/>
      <w:pPr>
        <w:ind w:left="5040" w:hanging="360"/>
      </w:pPr>
    </w:lvl>
    <w:lvl w:ilvl="7" w:tplc="CAE435D4">
      <w:start w:val="1"/>
      <w:numFmt w:val="lowerLetter"/>
      <w:lvlText w:val="%8."/>
      <w:lvlJc w:val="left"/>
      <w:pPr>
        <w:ind w:left="5760" w:hanging="360"/>
      </w:pPr>
    </w:lvl>
    <w:lvl w:ilvl="8" w:tplc="4EF6A12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89E22"/>
    <w:multiLevelType w:val="hybridMultilevel"/>
    <w:tmpl w:val="48B24D8C"/>
    <w:lvl w:ilvl="0" w:tplc="72D28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0B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04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CD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AB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8C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EAC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26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E4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50111"/>
    <w:multiLevelType w:val="hybridMultilevel"/>
    <w:tmpl w:val="98D0C8CC"/>
    <w:lvl w:ilvl="0" w:tplc="EF647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29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A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5A0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A7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AB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0E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E9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D6AA6"/>
    <w:multiLevelType w:val="hybridMultilevel"/>
    <w:tmpl w:val="FAC4D8A6"/>
    <w:lvl w:ilvl="0" w:tplc="F5101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105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3C6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0C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A5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E5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C3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0A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2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4EFD2"/>
    <w:multiLevelType w:val="hybridMultilevel"/>
    <w:tmpl w:val="A716AA70"/>
    <w:lvl w:ilvl="0" w:tplc="F88821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93966EAC">
      <w:start w:val="1"/>
      <w:numFmt w:val="lowerLetter"/>
      <w:lvlText w:val="%2."/>
      <w:lvlJc w:val="left"/>
      <w:pPr>
        <w:ind w:left="1440" w:hanging="360"/>
      </w:pPr>
    </w:lvl>
    <w:lvl w:ilvl="2" w:tplc="40323180">
      <w:start w:val="1"/>
      <w:numFmt w:val="lowerRoman"/>
      <w:lvlText w:val="%3."/>
      <w:lvlJc w:val="right"/>
      <w:pPr>
        <w:ind w:left="2160" w:hanging="180"/>
      </w:pPr>
    </w:lvl>
    <w:lvl w:ilvl="3" w:tplc="40C89892">
      <w:start w:val="1"/>
      <w:numFmt w:val="decimal"/>
      <w:lvlText w:val="%4."/>
      <w:lvlJc w:val="left"/>
      <w:pPr>
        <w:ind w:left="2880" w:hanging="360"/>
      </w:pPr>
    </w:lvl>
    <w:lvl w:ilvl="4" w:tplc="8D8821A0">
      <w:start w:val="1"/>
      <w:numFmt w:val="lowerLetter"/>
      <w:lvlText w:val="%5."/>
      <w:lvlJc w:val="left"/>
      <w:pPr>
        <w:ind w:left="3600" w:hanging="360"/>
      </w:pPr>
    </w:lvl>
    <w:lvl w:ilvl="5" w:tplc="52C6EFD4">
      <w:start w:val="1"/>
      <w:numFmt w:val="lowerRoman"/>
      <w:lvlText w:val="%6."/>
      <w:lvlJc w:val="right"/>
      <w:pPr>
        <w:ind w:left="4320" w:hanging="180"/>
      </w:pPr>
    </w:lvl>
    <w:lvl w:ilvl="6" w:tplc="2A80B7A6">
      <w:start w:val="1"/>
      <w:numFmt w:val="decimal"/>
      <w:lvlText w:val="%7."/>
      <w:lvlJc w:val="left"/>
      <w:pPr>
        <w:ind w:left="5040" w:hanging="360"/>
      </w:pPr>
    </w:lvl>
    <w:lvl w:ilvl="7" w:tplc="F7D09E1A">
      <w:start w:val="1"/>
      <w:numFmt w:val="lowerLetter"/>
      <w:lvlText w:val="%8."/>
      <w:lvlJc w:val="left"/>
      <w:pPr>
        <w:ind w:left="5760" w:hanging="360"/>
      </w:pPr>
    </w:lvl>
    <w:lvl w:ilvl="8" w:tplc="F30A4A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D27FC"/>
    <w:multiLevelType w:val="hybridMultilevel"/>
    <w:tmpl w:val="E6EC89CC"/>
    <w:lvl w:ilvl="0" w:tplc="C5A84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4C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9CB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E5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E03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E3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6A8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46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CD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EF00E"/>
    <w:multiLevelType w:val="hybridMultilevel"/>
    <w:tmpl w:val="0E30C100"/>
    <w:lvl w:ilvl="0" w:tplc="D1FC6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EAF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A0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94B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C6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9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00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E3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70F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1A259"/>
    <w:multiLevelType w:val="hybridMultilevel"/>
    <w:tmpl w:val="C31A5D96"/>
    <w:lvl w:ilvl="0" w:tplc="A5F89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C5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AE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EE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C1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A1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0C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8E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69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3EC09"/>
    <w:multiLevelType w:val="hybridMultilevel"/>
    <w:tmpl w:val="30D22E26"/>
    <w:lvl w:ilvl="0" w:tplc="D6BA5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DED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AB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E8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86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46B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20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FE4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AD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91453"/>
    <w:multiLevelType w:val="hybridMultilevel"/>
    <w:tmpl w:val="CA861210"/>
    <w:lvl w:ilvl="0" w:tplc="322AE7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B00E06A">
      <w:start w:val="1"/>
      <w:numFmt w:val="lowerLetter"/>
      <w:lvlText w:val="%2."/>
      <w:lvlJc w:val="left"/>
      <w:pPr>
        <w:ind w:left="1440" w:hanging="360"/>
      </w:pPr>
    </w:lvl>
    <w:lvl w:ilvl="2" w:tplc="ED56AAB4">
      <w:start w:val="1"/>
      <w:numFmt w:val="lowerRoman"/>
      <w:lvlText w:val="%3."/>
      <w:lvlJc w:val="right"/>
      <w:pPr>
        <w:ind w:left="2160" w:hanging="180"/>
      </w:pPr>
    </w:lvl>
    <w:lvl w:ilvl="3" w:tplc="39361AF4">
      <w:start w:val="1"/>
      <w:numFmt w:val="decimal"/>
      <w:lvlText w:val="%4."/>
      <w:lvlJc w:val="left"/>
      <w:pPr>
        <w:ind w:left="2880" w:hanging="360"/>
      </w:pPr>
    </w:lvl>
    <w:lvl w:ilvl="4" w:tplc="80222268">
      <w:start w:val="1"/>
      <w:numFmt w:val="lowerLetter"/>
      <w:lvlText w:val="%5."/>
      <w:lvlJc w:val="left"/>
      <w:pPr>
        <w:ind w:left="3600" w:hanging="360"/>
      </w:pPr>
    </w:lvl>
    <w:lvl w:ilvl="5" w:tplc="657CA360">
      <w:start w:val="1"/>
      <w:numFmt w:val="lowerRoman"/>
      <w:lvlText w:val="%6."/>
      <w:lvlJc w:val="right"/>
      <w:pPr>
        <w:ind w:left="4320" w:hanging="180"/>
      </w:pPr>
    </w:lvl>
    <w:lvl w:ilvl="6" w:tplc="3B92B3C8">
      <w:start w:val="1"/>
      <w:numFmt w:val="decimal"/>
      <w:lvlText w:val="%7."/>
      <w:lvlJc w:val="left"/>
      <w:pPr>
        <w:ind w:left="5040" w:hanging="360"/>
      </w:pPr>
    </w:lvl>
    <w:lvl w:ilvl="7" w:tplc="7CFEA858">
      <w:start w:val="1"/>
      <w:numFmt w:val="lowerLetter"/>
      <w:lvlText w:val="%8."/>
      <w:lvlJc w:val="left"/>
      <w:pPr>
        <w:ind w:left="5760" w:hanging="360"/>
      </w:pPr>
    </w:lvl>
    <w:lvl w:ilvl="8" w:tplc="E5405AB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2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F90179"/>
    <w:rsid w:val="000C330C"/>
    <w:rsid w:val="00CB095E"/>
    <w:rsid w:val="08B1CFDB"/>
    <w:rsid w:val="0C5E6A96"/>
    <w:rsid w:val="230040B9"/>
    <w:rsid w:val="23DFDD6F"/>
    <w:rsid w:val="23F90179"/>
    <w:rsid w:val="2B7D8F27"/>
    <w:rsid w:val="3BE29F9E"/>
    <w:rsid w:val="419BDBDA"/>
    <w:rsid w:val="598C52AA"/>
    <w:rsid w:val="61513EE8"/>
    <w:rsid w:val="662823F7"/>
    <w:rsid w:val="6D9F456D"/>
    <w:rsid w:val="7840B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65431"/>
  <w15:chartTrackingRefBased/>
  <w15:docId w15:val="{72F391D2-1EEF-451A-859B-DBD26798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8B1C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08B1C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08B1C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8B1CFD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8B1CFDB"/>
    <w:rPr>
      <w:color w:val="467886"/>
      <w:u w:val="single"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10">
    <w:name w:val="Plain Table 1"/>
    <w:basedOn w:val="a1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6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24688967250005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oc.esa.int/a2i-roadmap-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sa.gov/asap-report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abs/2303.04891" TargetMode="External"/><Relationship Id="rId10" Type="http://schemas.openxmlformats.org/officeDocument/2006/relationships/hyperlink" Target="https://www.ultralytics.com/ru/blog/roboflow-on-building-with-open-source-and-ultralytics-yolov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ltralytics.com/ru/blog/roboflow-on-building-with-open-source-and-ultralytics-yolov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1263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Milara Rashidova</dc:creator>
  <cp:keywords/>
  <dc:description/>
  <cp:lastModifiedBy>Учетная запись Майкрософт</cp:lastModifiedBy>
  <cp:revision>2</cp:revision>
  <dcterms:created xsi:type="dcterms:W3CDTF">2026-02-05T10:16:00Z</dcterms:created>
  <dcterms:modified xsi:type="dcterms:W3CDTF">2026-02-27T19:11:00Z</dcterms:modified>
</cp:coreProperties>
</file>