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Akademia Górniczo - Hutnicza im. Stanisława Staszica w Krakowie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Wydział Informatyki, Elektroniki i Telekomunikacji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Katedra Informatyki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drawing>
          <wp:inline distB="114300" distT="114300" distL="114300" distR="114300">
            <wp:extent cx="1644487" cy="320675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4487" cy="3206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Mniam Mniam!</w:t>
      </w:r>
    </w:p>
    <w:p w:rsidR="00000000" w:rsidDel="00000000" w:rsidP="00000000" w:rsidRDefault="00000000" w:rsidRPr="00000000">
      <w:pPr>
        <w:keepNext w:val="1"/>
        <w:pBdr/>
        <w:spacing w:after="200" w:line="397.44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Aplikacja webowa umożliwiająca przechowywanie, ocenianie, oraz udostępnianie innym użytkownikom przepisów kulinarnych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Dokumentacja deweloperska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b w:val="1"/>
          <w:rtl w:val="0"/>
        </w:rPr>
        <w:t xml:space="preserve">Autorzy</w:t>
      </w:r>
      <w:r w:rsidDel="00000000" w:rsidR="00000000" w:rsidRPr="00000000">
        <w:rPr>
          <w:rtl w:val="0"/>
        </w:rPr>
        <w:t xml:space="preserve">: Krzysztof Wrona, Krzysztof Suruło, Piotr Puszkarski, Piotr Maciejowski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center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pBdr/>
        <w:spacing w:after="8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bookmarkStart w:colFirst="0" w:colLast="0" w:name="_ehmkegf9wex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Spis treści.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hmgtmofbydvw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Opis struktury.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iu7k95ultn9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Opis zaimplementowanych modułów.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pBdr/>
            <w:spacing w:after="80" w:before="200" w:line="240" w:lineRule="auto"/>
            <w:ind w:left="0" w:firstLine="0"/>
            <w:contextualSpacing w:val="0"/>
            <w:rPr>
              <w:color w:val="1155cc"/>
              <w:u w:val="single"/>
            </w:rPr>
          </w:pPr>
          <w:hyperlink w:anchor="_tox28zv3pzr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Możliwe rozszerzenia.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5"/>
        </w:numPr>
        <w:pBdr/>
        <w:spacing w:after="8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34"/>
          <w:szCs w:val="34"/>
          <w:u w:val="none"/>
        </w:rPr>
      </w:pPr>
      <w:bookmarkStart w:colFirst="0" w:colLast="0" w:name="_hmgtmofbydvw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Opis struktury.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Główny folder, w którym zawierają się wszystkie foldery, oraz dwie ważne klasy. Struktura folderów przedstawia wzorzec strukturalny MVC.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Program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zawierająca Main(), która odpowiada za stworzenie hosta i odpalenie go. Wykorzystuje klasę Startup.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Startup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odpowiadająca za ustawienie konfiguracji jak np. użycie zewnętrznej autoryzacji Google, ustawienie secretów, lub też ustawienie kontekstu bazy danych.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MniamMniam/Controllers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Zawiera wszystkie kontrolery do obsługi widoków odpowiadających im widoków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AccountController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Jest to klasa rozszerzająca klasę Controller. Obsługuje odpowiednie zapytania GET i POST odpowiednich widoków.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AccountController zawiera metody: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Login - metoda odpowiadająca za obsługę żądań GET lub POST w widoku login. GET Login odpowiada za wyświetlenie widoku Login, a POST Login za zareagowanie na wprowadzone dane do widoku. Podobnie jest z resztą metod kontrolerów.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Register  - analogicznie do Login, odpowiada za interakcję z widokiem register.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 Logout - obsługą żądania wylogowania użytkownika.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POST ExternalLogin - metoda przekierowująca do zewnętrznego dostawcy logowania, w tym przypadku logowania za pomocą konta Google.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ExternalLoginCallback - odpowiada za to czy zalogować użytkownika jeśli jego login istnieje, czy też poprosić go o zarejestrowanie się jeśli nie ma konta.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ExternalLoginConfirmation - potwierdzenie utworzenia konta przez użytkownika przy użyciu zewnętrznego dostawcy.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ForgotPassword - obsługa widoku forgotpassword.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ResetPassword - obsługa widoku resetpassword.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SendCode - obsługa widoku sendCode odpowiadającego za dwustopniową weryfikację.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VerifyCode - obsługa widoku verifyCode.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 AccessDenied - obsługa widoku accessDenied, który odpowiada za wyświetlenie informacji o nieautoryzowanym wstępie.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Klasa HomeController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rozszerzająca Controller, która ma trzy metody odpowiadająca za stronę domową.</w:t>
        <w:br w:type="textWrapping"/>
        <w:br w:type="textWrapping"/>
        <w:t xml:space="preserve">Metoda Index zwraca widok przedstawiający tekst na stronie głównej.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Metoda About, Contact zwraca widoki, odpowiednio About i Contact, wyświetlające dane o aplikacji i informacje o kontakcie z twórcami.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Klasa IngredientsController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rozszerzająca Controller, odpowiada za obsługę składników. Mająca metody Create, Edit, Details i Delete.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GET/POST Create - obsługa widoku Create. GET zwraca widok tworzenia składników, natomiast metoda z adnotacją POST obsługuje wprowadzenie danych i stworzenie nowego składniku.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Pozostałe metody są analogiczne do Create.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Klasa RecipesController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analogiczna do IngredientsController. Zawiera metody Create, Edit, Details, Delete. Metody odpowiadające za tworzenie, edytowanie, wyświetlanie i usuwanie przepisów. Możliwe tylko na własnych przepisach.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Klasa TagsController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podobna do IngredientsController i RecipesController. Ma podstawowe operacje - Create, Edit, Details, Delete. Tworzenie, wyświetlanie  i modyfikacja tagów.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 folderze Data zawarte są migracje oraz kontekst bazy danych.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ApplicationDbContext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Rozszerza klasę IdentityDbContext&lt;ApplicationUser&gt;. W tej klasie zapisane są związki między klasami modeli, a bazą danych. Na podstawie właściwości tej klasy powstaną relacje w bazie danych.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MniamMniam/Models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Models zawiera trzy foldery: AccountViewModels, CookBookModels, ManageViewModels.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Zawiera też klasę ApplicationUser.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Klasa ApplicationUser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Klasa ta rozszerza klasę IdentityUser. Odpowiada za model użytkownika -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przechowywanie jego przepisów - AvailableRecipes,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ulubionych przepisów - FavouriteRecipes,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czy też ulubionych przepisów, czy też opinii o przepisie - Review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MniamMniam/Models/AccountViewModels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Folder zawiera następujące kalsy odpowiadające za konto użytkownika: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ExternalLoginConfimationViewModel - model przechowujący Email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ForgotPasswordViewModel - przechowuje Email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LoginViewModel - przechowuje Login, Password i RememberMe - czy zapamiętać użytkownika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RegisterViewModel - przechowuje Email, Password, oraz potwierdzenia hasła czyli ConfirmPassword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ResetPasswordViewModel - stare hasło, nowe hasło z odpowiednimi wymaganiami oraz potwierdzenie tego hasła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SendCodeViewModel - wybór providera, czy zapamiętać oraz adres powrotu - ReturnUrl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VerifyCodeViewModel </w:t>
      </w:r>
    </w:p>
    <w:p w:rsidR="00000000" w:rsidDel="00000000" w:rsidP="00000000" w:rsidRDefault="00000000" w:rsidRPr="00000000">
      <w:pPr>
        <w:pBdr/>
        <w:contextualSpacing w:val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MniamMniam/Models/CookBookModels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Zawiera modele odpowiadające tagom, przepisom, składnikom, opiniom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FavouriteRecipe - model ulubionego przepisu, zawiera informacje o twórcy i przepisie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Ingredient - model składniku, zawiera takie dane jak nazwa przepisu i jednostka w jakiej składnik będzie liczony w ilościach.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 - model składniku. Oczywiście zawiera informacje o składniku.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RecipeAvailability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RecipeIngredient - model relacji składniku z przepisem. Zawiera dane o składniku i przepisie.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RecipeTag - model relacji tagu z przepisem. Zawiera dane o tagui przepisie.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Review - model opinii. Zawiera użytkownika wstawiającego opinie, przepis, komentarz i ocenę.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Tag - model tagu. Zawiera dane o tagu, jak nazwa tagu i jego powiązaniu z przepisami.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MniamMniam/Models/ManageViewModels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Modele odpowiadające dodawaniu telefonu, modyfikacji hasła czy zarządzaniu loginami.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Folder MniamMniam/Views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Istotny model, który zawiera wszystkie widoki. Widoki są podzielone na foldery: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Account - zawiera widoki związane z kontem, jak ForgotPassword, ResetPassword czy też AccessDenied.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Home - zawiera Index, About i Contact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Ingredients - widoki operacji na składnikach, Create, Delete, Edit,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Manage - widoki do zarządania.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Recipes - widoki operacji na przepisach, Create, Delete, Edit,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Reviews - widoki operacji na opiniach, Create, Delete, Edit,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Shared - widoki dzielone przez wszystkie widoki. Jak np. pasek nawigacyjny etc.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6"/>
          <w:szCs w:val="26"/>
          <w:rtl w:val="0"/>
        </w:rPr>
        <w:t xml:space="preserve">Tags - </w:t>
      </w:r>
      <w:r w:rsidDel="00000000" w:rsidR="00000000" w:rsidRPr="00000000">
        <w:rPr>
          <w:rtl w:val="0"/>
        </w:rPr>
        <w:t xml:space="preserve">widoki operacji natagach, Create, Delete, Edit, Details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5"/>
        </w:numPr>
        <w:pBdr/>
        <w:spacing w:after="8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iu7k95ultn9m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Opis zaimplementowanych modułów.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 obszarze klienta mobilnego zostały wykonane następujące moduły:</w:t>
      </w:r>
    </w:p>
    <w:p w:rsidR="00000000" w:rsidDel="00000000" w:rsidP="00000000" w:rsidRDefault="00000000" w:rsidRPr="00000000">
      <w:pPr>
        <w:keepNext w:val="1"/>
        <w:numPr>
          <w:ilvl w:val="0"/>
          <w:numId w:val="6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komunikacji z zewnętrznym serwerem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6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Dane przesyłane są poprzez protokół HTTP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Został wykonany jak zostało zaplanowane w dokumentacji Koncepcyjnej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0"/>
          <w:numId w:val="2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odpowiedzialny za poprawną interakcję użytkownika z interfejsem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Wyświetla pola wprowadzania danych, przyciski, generalny interfejs.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2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Zarządza odpowiednią kolejnością prezentowanych widoków.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Został wykonany jak zostało zaplanowane w dokumentacji Koncepcyjnej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W obszarze serwera zostały wykonane następujące moduły:</w:t>
      </w:r>
    </w:p>
    <w:p w:rsidR="00000000" w:rsidDel="00000000" w:rsidP="00000000" w:rsidRDefault="00000000" w:rsidRPr="00000000">
      <w:pPr>
        <w:keepNext w:val="1"/>
        <w:numPr>
          <w:ilvl w:val="0"/>
          <w:numId w:val="1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</w:t>
        <w:tab/>
        <w:t xml:space="preserve">odpowiedzialny za komunikację z bazą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 komunikacji z bazą wykorzystany zostanie entity framework</w:t>
      </w:r>
    </w:p>
    <w:p w:rsidR="00000000" w:rsidDel="00000000" w:rsidP="00000000" w:rsidRDefault="00000000" w:rsidRPr="00000000">
      <w:pPr>
        <w:keepNext w:val="1"/>
        <w:numPr>
          <w:ilvl w:val="1"/>
          <w:numId w:val="1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Pozwala na pobieranie i zapisywanie danych do bazy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Został wykonany jak zostało zaplanowane w dokumentacji Specyfikacyjnej. Diagram przedstawiający tabele widoczne w bazie znajduje się w Dokumentacji Specyfikacyjnej, </w:t>
      </w:r>
    </w:p>
    <w:p w:rsidR="00000000" w:rsidDel="00000000" w:rsidP="00000000" w:rsidRDefault="00000000" w:rsidRPr="00000000">
      <w:pPr>
        <w:keepNext w:val="1"/>
        <w:numPr>
          <w:ilvl w:val="0"/>
          <w:numId w:val="4"/>
        </w:numPr>
        <w:pBdr/>
        <w:spacing w:after="20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Moduł </w:t>
        <w:tab/>
        <w:t xml:space="preserve">odpowiedzialny za autentykację użytkowników </w:t>
      </w:r>
    </w:p>
    <w:p w:rsidR="00000000" w:rsidDel="00000000" w:rsidP="00000000" w:rsidRDefault="00000000" w:rsidRPr="00000000">
      <w:pPr>
        <w:keepNext w:val="1"/>
        <w:numPr>
          <w:ilvl w:val="1"/>
          <w:numId w:val="4"/>
        </w:numPr>
        <w:pBdr/>
        <w:spacing w:after="200" w:line="276" w:lineRule="auto"/>
        <w:ind w:left="144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Pozwala rozpoznać użytkownika za pomocą autoryzacji Google.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Został wykonany jak zostało zaplanowane w Koncepcyjnej</w:t>
      </w:r>
    </w:p>
    <w:p w:rsidR="00000000" w:rsidDel="00000000" w:rsidP="00000000" w:rsidRDefault="00000000" w:rsidRPr="00000000">
      <w:pPr>
        <w:keepNext w:val="1"/>
        <w:pBdr/>
        <w:spacing w:after="200" w:line="276" w:lineRule="auto"/>
        <w:ind w:left="72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Lines w:val="0"/>
        <w:numPr>
          <w:ilvl w:val="0"/>
          <w:numId w:val="5"/>
        </w:numPr>
        <w:pBdr/>
        <w:spacing w:after="80" w:line="276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tox28zv3pzr5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Możliwe rozszerzenia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Aplikacja może być w łatwy sposób poszerzana o nowe funkcje, przez dodanie widoku, modelu i kontrolera.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Proponowane przez nas rozszerzenia: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Implementacja porównywania przepisów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Umożliwienie zapisu przepisu na dysk w formie pdf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Zaimplementowanie modułu który pozwoliłby na zaznaczenie przepisów które chce się wykonać i obliczył liczbę potrzebnych składników.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Możliwe dodanie lekkiego tła do widoków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Wystylizowanie zdjęć </w:t>
        <w:br w:type="textWrapping"/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Zdefiniowanie jednostek miary składników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Zmiana nazwy pola “Text” w tworzeniu/edycji przepisu na Description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