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tyl1"/>
        <w:tblW w:w="5000" w:type="pct"/>
        <w:tblLook w:val="04A0" w:firstRow="1" w:lastRow="0" w:firstColumn="1" w:lastColumn="0" w:noHBand="0" w:noVBand="1"/>
      </w:tblPr>
      <w:tblGrid>
        <w:gridCol w:w="2269"/>
        <w:gridCol w:w="6757"/>
      </w:tblGrid>
      <w:tr w:rsidR="003D23E1" w:rsidRPr="003D23E1" w14:paraId="11371D28" w14:textId="77777777" w:rsidTr="00A913D5">
        <w:tc>
          <w:tcPr>
            <w:tcW w:w="1257" w:type="pct"/>
            <w:vAlign w:val="top"/>
          </w:tcPr>
          <w:p w14:paraId="3C5B372B" w14:textId="53BEDEEB" w:rsidR="003D23E1" w:rsidRPr="008A47F1" w:rsidRDefault="003D23E1" w:rsidP="008A47F1">
            <w:pPr>
              <w:rPr>
                <w:rFonts w:asciiTheme="majorHAnsi" w:hAnsiTheme="majorHAnsi" w:cstheme="majorHAnsi"/>
                <w:b/>
                <w:bCs/>
                <w:sz w:val="48"/>
                <w:szCs w:val="48"/>
              </w:rPr>
            </w:pPr>
            <w:bookmarkStart w:id="0" w:name="_Toc166269926"/>
            <w:r w:rsidRPr="008A47F1">
              <w:rPr>
                <w:rFonts w:asciiTheme="majorHAnsi" w:hAnsiTheme="majorHAnsi" w:cstheme="majorHAnsi"/>
                <w:b/>
                <w:bCs/>
                <w:sz w:val="48"/>
                <w:szCs w:val="48"/>
              </w:rPr>
              <w:t>PROJEKT</w:t>
            </w:r>
            <w:bookmarkEnd w:id="0"/>
          </w:p>
        </w:tc>
        <w:tc>
          <w:tcPr>
            <w:tcW w:w="3743" w:type="pct"/>
            <w:vAlign w:val="top"/>
          </w:tcPr>
          <w:p w14:paraId="12603DFF" w14:textId="0F278DF5" w:rsidR="003D23E1" w:rsidRPr="00373387" w:rsidRDefault="003D23E1" w:rsidP="00071EB0">
            <w:pPr>
              <w:jc w:val="right"/>
              <w:rPr>
                <w:rFonts w:asciiTheme="majorHAnsi" w:hAnsiTheme="majorHAnsi" w:cstheme="majorHAnsi"/>
                <w:b/>
                <w:bCs/>
                <w:smallCaps/>
                <w:sz w:val="36"/>
                <w:szCs w:val="36"/>
              </w:rPr>
            </w:pPr>
            <w:bookmarkStart w:id="1" w:name="_Toc166269815"/>
            <w:bookmarkStart w:id="2" w:name="_Toc166269927"/>
            <w:r w:rsidRPr="00373387">
              <w:rPr>
                <w:rFonts w:asciiTheme="majorHAnsi" w:hAnsiTheme="majorHAnsi" w:cstheme="majorHAnsi"/>
                <w:b/>
                <w:bCs/>
                <w:smallCaps/>
                <w:sz w:val="36"/>
                <w:szCs w:val="36"/>
              </w:rPr>
              <w:t xml:space="preserve">symulacja siatki opóźnień pociągów </w:t>
            </w:r>
            <w:r w:rsidRPr="00373387">
              <w:rPr>
                <w:rFonts w:asciiTheme="majorHAnsi" w:hAnsiTheme="majorHAnsi" w:cstheme="majorHAnsi"/>
                <w:b/>
                <w:bCs/>
                <w:smallCaps/>
                <w:sz w:val="36"/>
                <w:szCs w:val="36"/>
              </w:rPr>
              <w:br/>
              <w:t xml:space="preserve">w </w:t>
            </w:r>
            <w:bookmarkEnd w:id="1"/>
            <w:bookmarkEnd w:id="2"/>
            <w:r w:rsidR="00373387">
              <w:rPr>
                <w:rFonts w:asciiTheme="majorHAnsi" w:hAnsiTheme="majorHAnsi" w:cstheme="majorHAnsi"/>
                <w:b/>
                <w:bCs/>
                <w:smallCaps/>
                <w:sz w:val="36"/>
                <w:szCs w:val="36"/>
              </w:rPr>
              <w:t>grafie spójnym stacji docelowych</w:t>
            </w:r>
          </w:p>
        </w:tc>
      </w:tr>
    </w:tbl>
    <w:p w14:paraId="702697FA" w14:textId="0217A1AF" w:rsidR="00D74E8C" w:rsidRDefault="000C15E0" w:rsidP="00613E78">
      <w:pPr>
        <w:jc w:val="right"/>
        <w:rPr>
          <w:i/>
          <w:iCs/>
        </w:rPr>
      </w:pPr>
      <w:bookmarkStart w:id="3" w:name="_Toc164728923"/>
      <w:r>
        <w:rPr>
          <w:i/>
          <w:iCs/>
        </w:rPr>
        <w:br/>
      </w:r>
      <w:r w:rsidR="00D74E8C" w:rsidRPr="0010591B">
        <w:rPr>
          <w:i/>
          <w:iCs/>
        </w:rPr>
        <w:t>Krzysztof Wiłnicki</w:t>
      </w:r>
      <w:r w:rsidR="0085492B">
        <w:rPr>
          <w:i/>
          <w:iCs/>
        </w:rPr>
        <w:t xml:space="preserve"> </w:t>
      </w:r>
      <w:r w:rsidR="0085492B">
        <w:rPr>
          <w:i/>
          <w:iCs/>
        </w:rPr>
        <w:softHyphen/>
      </w:r>
      <w:r w:rsidR="0085492B">
        <w:rPr>
          <w:i/>
          <w:iCs/>
        </w:rPr>
        <w:softHyphen/>
        <w:t xml:space="preserve">– </w:t>
      </w:r>
      <w:r w:rsidR="0085492B" w:rsidRPr="0010591B">
        <w:rPr>
          <w:i/>
          <w:iCs/>
        </w:rPr>
        <w:t>opracowanie</w:t>
      </w:r>
      <w:r w:rsidR="00B24C23">
        <w:rPr>
          <w:i/>
          <w:iCs/>
        </w:rPr>
        <w:t xml:space="preserve"> dokumentacji</w:t>
      </w:r>
      <w:r w:rsidR="00613E78" w:rsidRPr="0010591B">
        <w:rPr>
          <w:i/>
          <w:iCs/>
        </w:rPr>
        <w:br/>
      </w:r>
      <w:r w:rsidR="00D74E8C" w:rsidRPr="0010591B">
        <w:rPr>
          <w:i/>
          <w:iCs/>
        </w:rPr>
        <w:t>Kacper Wilgus</w:t>
      </w:r>
      <w:r w:rsidR="0085492B">
        <w:rPr>
          <w:i/>
          <w:iCs/>
        </w:rPr>
        <w:t xml:space="preserve"> – </w:t>
      </w:r>
      <w:r w:rsidR="00E22342">
        <w:rPr>
          <w:i/>
          <w:iCs/>
        </w:rPr>
        <w:t xml:space="preserve">pomoc w </w:t>
      </w:r>
      <w:r w:rsidR="0085492B" w:rsidRPr="0010591B">
        <w:rPr>
          <w:i/>
          <w:iCs/>
        </w:rPr>
        <w:t>opracowani</w:t>
      </w:r>
      <w:r w:rsidR="00E22342">
        <w:rPr>
          <w:i/>
          <w:iCs/>
        </w:rPr>
        <w:t>u</w:t>
      </w:r>
      <w:r w:rsidR="00B24C23">
        <w:rPr>
          <w:i/>
          <w:iCs/>
        </w:rPr>
        <w:t xml:space="preserve"> dokumentacji</w:t>
      </w:r>
    </w:p>
    <w:p w14:paraId="58B5A51A" w14:textId="4B8BB5C1" w:rsidR="0085492B" w:rsidRDefault="0085492B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l-PL" w:eastAsia="en-US"/>
          <w14:ligatures w14:val="standardContextual"/>
        </w:rPr>
        <w:id w:val="-102925815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sdtEndPr>
      <w:sdtContent>
        <w:p w14:paraId="438C5EBD" w14:textId="77777777" w:rsidR="00B14DC2" w:rsidRDefault="00465CD4" w:rsidP="005E3A0C">
          <w:pPr>
            <w:pStyle w:val="Nagwekspisutreci"/>
            <w:rPr>
              <w:noProof/>
            </w:rPr>
          </w:pPr>
          <w:r w:rsidRPr="00465CD4">
            <w:rPr>
              <w:rFonts w:asciiTheme="minorHAnsi" w:hAnsiTheme="minorHAnsi" w:cstheme="minorHAnsi"/>
              <w:b/>
              <w:bCs/>
              <w:smallCaps/>
              <w:color w:val="auto"/>
              <w:sz w:val="44"/>
              <w:szCs w:val="44"/>
              <w:lang w:val="pl-PL"/>
            </w:rPr>
            <w:t>Spis treści</w:t>
          </w:r>
          <w:r w:rsidR="005E3A0C">
            <w:fldChar w:fldCharType="begin"/>
          </w:r>
          <w:r w:rsidR="005E3A0C" w:rsidRPr="00D74E8C">
            <w:rPr>
              <w:lang w:val="pl-PL"/>
            </w:rPr>
            <w:instrText xml:space="preserve"> TOC \o "1-4" \h \z \u </w:instrText>
          </w:r>
          <w:r w:rsidR="005E3A0C">
            <w:fldChar w:fldCharType="separate"/>
          </w:r>
        </w:p>
        <w:p w14:paraId="7B1B61C8" w14:textId="0612D83E" w:rsidR="00B14DC2" w:rsidRDefault="0065186A">
          <w:pPr>
            <w:pStyle w:val="Spistreci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B" w:eastAsia="en-GB"/>
            </w:rPr>
          </w:pPr>
          <w:hyperlink w:anchor="_Toc167711302" w:history="1">
            <w:r w:rsidR="00B14DC2" w:rsidRPr="00F0546D">
              <w:rPr>
                <w:rStyle w:val="Hipercze"/>
                <w:noProof/>
              </w:rPr>
              <w:t>INICJACJA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_Toc167711302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3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64832FCA" w14:textId="027A12C7" w:rsidR="00B14DC2" w:rsidRDefault="0065186A">
          <w:pPr>
            <w:pStyle w:val="Spistreci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67711303" w:history="1">
            <w:r w:rsidR="00B14DC2" w:rsidRPr="00F0546D">
              <w:rPr>
                <w:rStyle w:val="Hipercze"/>
                <w:noProof/>
              </w:rPr>
              <w:t>Założenie projektu.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_Toc167711303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3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17CD3539" w14:textId="4879EA5F" w:rsidR="00B14DC2" w:rsidRDefault="0065186A">
          <w:pPr>
            <w:pStyle w:val="Spistreci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67711304" w:history="1">
            <w:r w:rsidR="00B14DC2" w:rsidRPr="00F0546D">
              <w:rPr>
                <w:rStyle w:val="Hipercze"/>
                <w:noProof/>
              </w:rPr>
              <w:t>1.</w:t>
            </w:r>
            <w:r w:rsidR="00B14DC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Opóźnienie.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_Toc167711304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3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367F8135" w14:textId="76EF9A8A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05" w:history="1">
            <w:r w:rsidR="00B14DC2" w:rsidRPr="00F0546D">
              <w:rPr>
                <w:rStyle w:val="Hipercze"/>
                <w:noProof/>
              </w:rPr>
              <w:t>1.1.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Opóźnienia losowe awaryjne.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_Toc167711305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3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548C9C41" w14:textId="218625CE" w:rsidR="00B14DC2" w:rsidRDefault="0065186A">
          <w:pPr>
            <w:pStyle w:val="Spistreci4"/>
            <w:tabs>
              <w:tab w:val="left" w:pos="15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06" w:history="1">
            <w:r w:rsidR="00B14DC2" w:rsidRPr="00F0546D">
              <w:rPr>
                <w:rStyle w:val="Hipercze"/>
                <w:rFonts w:cstheme="majorHAnsi"/>
                <w:noProof/>
              </w:rPr>
              <w:t>1.1.1.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Awaria części składu.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_Toc167711306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3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315346D3" w14:textId="69033CCF" w:rsidR="00B14DC2" w:rsidRDefault="0065186A">
          <w:pPr>
            <w:pStyle w:val="Spistreci4"/>
            <w:tabs>
              <w:tab w:val="left" w:pos="15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07" w:history="1">
            <w:r w:rsidR="00B14DC2" w:rsidRPr="00F0546D">
              <w:rPr>
                <w:rStyle w:val="Hipercze"/>
                <w:rFonts w:cstheme="majorHAnsi"/>
                <w:noProof/>
              </w:rPr>
              <w:t>1.1.2.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Awaria urządzeń w trasie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_Toc167711307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3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62D0E4FE" w14:textId="1B3E6A28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08" w:history="1">
            <w:r w:rsidR="00B14DC2" w:rsidRPr="00F0546D">
              <w:rPr>
                <w:rStyle w:val="Hipercze"/>
                <w:noProof/>
              </w:rPr>
              <w:t>1.2.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Opóźnienia losowe wypadkowe.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_Toc167711308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3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02EDC409" w14:textId="473ECE9D" w:rsidR="00B14DC2" w:rsidRDefault="0065186A">
          <w:pPr>
            <w:pStyle w:val="Spistreci4"/>
            <w:tabs>
              <w:tab w:val="left" w:pos="15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09" w:history="1">
            <w:r w:rsidR="00B14DC2" w:rsidRPr="00F0546D">
              <w:rPr>
                <w:rStyle w:val="Hipercze"/>
                <w:rFonts w:cstheme="majorHAnsi"/>
                <w:noProof/>
              </w:rPr>
              <w:t>1.2.1.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Przypadek A.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_Toc167711309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3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768645FD" w14:textId="5B78BEA9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10" w:history="1">
            <w:r w:rsidR="00B14DC2" w:rsidRPr="00F0546D">
              <w:rPr>
                <w:rStyle w:val="Hipercze"/>
                <w:noProof/>
              </w:rPr>
              <w:t>1.3.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Omówienie zależności.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_Toc167711310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4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1837E803" w14:textId="5E168F8A" w:rsidR="00B14DC2" w:rsidRDefault="0065186A">
          <w:pPr>
            <w:pStyle w:val="Spistreci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11" w:history="1">
            <w:r w:rsidR="00B14DC2" w:rsidRPr="00F0546D">
              <w:rPr>
                <w:rStyle w:val="Hipercze"/>
                <w:noProof/>
              </w:rPr>
              <w:t>Informacje dla punktu 1.4.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_Toc167711311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4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33CC7144" w14:textId="2C7668CE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12" w:history="1">
            <w:r w:rsidR="00B14DC2" w:rsidRPr="00F0546D">
              <w:rPr>
                <w:rStyle w:val="Hipercze"/>
                <w:noProof/>
              </w:rPr>
              <w:t>1.4.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Karta charakterystyki zależności czasowych.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_Toc167711312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6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4521FDB1" w14:textId="631B1E63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13" w:history="1">
            <w:r w:rsidR="00B14DC2" w:rsidRPr="00F0546D">
              <w:rPr>
                <w:rStyle w:val="Hipercze"/>
                <w:noProof/>
              </w:rPr>
              <w:t>1.5.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 xml:space="preserve">Opóźnienie w kontekście </w:t>
            </w:r>
            <w:r w:rsidR="00B14DC2" w:rsidRPr="00F0546D">
              <w:rPr>
                <w:rStyle w:val="Hipercze"/>
                <w:i/>
                <w:iCs/>
                <w:noProof/>
              </w:rPr>
              <w:t>pociągu</w:t>
            </w:r>
            <w:r w:rsidR="00B14DC2" w:rsidRPr="00F0546D">
              <w:rPr>
                <w:rStyle w:val="Hipercze"/>
                <w:noProof/>
              </w:rPr>
              <w:t>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_Toc167711313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7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440E4DC9" w14:textId="4CB5372E" w:rsidR="00B14DC2" w:rsidRDefault="0065186A">
          <w:pPr>
            <w:pStyle w:val="Spistreci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67711314" w:history="1">
            <w:r w:rsidR="00B14DC2" w:rsidRPr="00F0546D">
              <w:rPr>
                <w:rStyle w:val="Hipercze"/>
                <w:noProof/>
              </w:rPr>
              <w:t>2.</w:t>
            </w:r>
            <w:r w:rsidR="00B14DC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Pociąg.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_Toc167711314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7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73CAF3BB" w14:textId="6F816412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15" w:history="1">
            <w:r w:rsidR="00B14DC2" w:rsidRPr="00F0546D">
              <w:rPr>
                <w:rStyle w:val="Hipercze"/>
                <w:noProof/>
              </w:rPr>
              <w:t>2.1.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Kierunek poruszania.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_Toc167711315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7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4BF5335C" w14:textId="6F4ACBAB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16" w:history="1">
            <w:r w:rsidR="00B14DC2" w:rsidRPr="00F0546D">
              <w:rPr>
                <w:rStyle w:val="Hipercze"/>
                <w:noProof/>
              </w:rPr>
              <w:t>2.2.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Przepustowość.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_Toc167711316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7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18C035F4" w14:textId="3FFE818E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17" w:history="1">
            <w:r w:rsidR="00B14DC2" w:rsidRPr="00F0546D">
              <w:rPr>
                <w:rStyle w:val="Hipercze"/>
                <w:noProof/>
              </w:rPr>
              <w:t>2.3.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Pasażerowie.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_Toc167711317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8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20E289D7" w14:textId="6B008730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18" w:history="1">
            <w:r w:rsidR="00B14DC2" w:rsidRPr="00F0546D">
              <w:rPr>
                <w:rStyle w:val="Hipercze"/>
                <w:noProof/>
              </w:rPr>
              <w:t>2.4.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Oznaczenie.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_Toc167711318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8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2DCEB96D" w14:textId="107D1543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19" w:history="1">
            <w:r w:rsidR="00B14DC2" w:rsidRPr="00F0546D">
              <w:rPr>
                <w:rStyle w:val="Hipercze"/>
                <w:noProof/>
              </w:rPr>
              <w:t>2.5.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Aktualne opóźnienie.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_Toc167711319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8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6EAC468A" w14:textId="4A07D484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20" w:history="1">
            <w:r w:rsidR="00B14DC2" w:rsidRPr="00F0546D">
              <w:rPr>
                <w:rStyle w:val="Hipercze"/>
                <w:noProof/>
              </w:rPr>
              <w:t>2.6.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Dodatkowe informacje.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_Toc167711320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9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621B01F5" w14:textId="64556EBB" w:rsidR="00B14DC2" w:rsidRDefault="0065186A">
          <w:pPr>
            <w:pStyle w:val="Spistreci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67711321" w:history="1">
            <w:r w:rsidR="00B14DC2" w:rsidRPr="00F0546D">
              <w:rPr>
                <w:rStyle w:val="Hipercze"/>
                <w:noProof/>
              </w:rPr>
              <w:t>3.</w:t>
            </w:r>
            <w:r w:rsidR="00B14DC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Stacja.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_Toc167711321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10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41270E83" w14:textId="7940D23D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22" w:history="1">
            <w:r w:rsidR="00B14DC2" w:rsidRPr="00F0546D">
              <w:rPr>
                <w:rStyle w:val="Hipercze"/>
                <w:noProof/>
              </w:rPr>
              <w:t>3.1.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 xml:space="preserve">Parametryzacja obiektu typu </w:t>
            </w:r>
            <w:r w:rsidR="00B14DC2" w:rsidRPr="00F0546D">
              <w:rPr>
                <w:rStyle w:val="Hipercze"/>
                <w:i/>
                <w:iCs/>
                <w:noProof/>
              </w:rPr>
              <w:t>stacja</w:t>
            </w:r>
            <w:r w:rsidR="00B14DC2" w:rsidRPr="00F0546D">
              <w:rPr>
                <w:rStyle w:val="Hipercze"/>
                <w:noProof/>
              </w:rPr>
              <w:t>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_Toc167711322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10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126490C2" w14:textId="793E8E03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23" w:history="1">
            <w:r w:rsidR="00B14DC2" w:rsidRPr="00F0546D">
              <w:rPr>
                <w:rStyle w:val="Hipercze"/>
                <w:noProof/>
              </w:rPr>
              <w:t>3.2.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Pozostałe pola.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_Toc167711323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11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37121BCC" w14:textId="41D7EA5E" w:rsidR="00B14DC2" w:rsidRDefault="0065186A">
          <w:pPr>
            <w:pStyle w:val="Spistreci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67711324" w:history="1">
            <w:r w:rsidR="00B14DC2" w:rsidRPr="00F0546D">
              <w:rPr>
                <w:rStyle w:val="Hipercze"/>
                <w:noProof/>
              </w:rPr>
              <w:t>4.</w:t>
            </w:r>
            <w:r w:rsidR="00B14DC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Szlak.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_Toc167711324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11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4CC13939" w14:textId="257334ED" w:rsidR="00B14DC2" w:rsidRDefault="0065186A">
          <w:pPr>
            <w:pStyle w:val="Spistreci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67711325" w:history="1">
            <w:r w:rsidR="00B14DC2" w:rsidRPr="00F0546D">
              <w:rPr>
                <w:rStyle w:val="Hipercze"/>
                <w:noProof/>
              </w:rPr>
              <w:t>5.</w:t>
            </w:r>
            <w:r w:rsidR="00B14DC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Uwagi dodatkowe.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_Toc167711325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11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2BBD30ED" w14:textId="68743C5C" w:rsidR="00B14DC2" w:rsidRDefault="0065186A">
          <w:pPr>
            <w:pStyle w:val="Spistreci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B" w:eastAsia="en-GB"/>
            </w:rPr>
          </w:pPr>
          <w:hyperlink w:anchor="_Toc167711326" w:history="1">
            <w:r w:rsidR="00B14DC2" w:rsidRPr="00F0546D">
              <w:rPr>
                <w:rStyle w:val="Hipercze"/>
                <w:noProof/>
              </w:rPr>
              <w:t>IMPLEMENTACJA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_Toc167711326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12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140AB92F" w14:textId="036D8203" w:rsidR="00B14DC2" w:rsidRDefault="0065186A">
          <w:pPr>
            <w:pStyle w:val="Spistreci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67711327" w:history="1">
            <w:r w:rsidR="00B14DC2" w:rsidRPr="00F0546D">
              <w:rPr>
                <w:rStyle w:val="Hipercze"/>
                <w:noProof/>
              </w:rPr>
              <w:t>6.</w:t>
            </w:r>
            <w:r w:rsidR="00B14DC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Diagramy sytuacyjne.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_Toc167711327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12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7A6F05AE" w14:textId="683DC678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28" w:history="1">
            <w:r w:rsidR="00B14DC2" w:rsidRPr="00F0546D">
              <w:rPr>
                <w:rStyle w:val="Hipercze"/>
                <w:noProof/>
              </w:rPr>
              <w:t>6.1.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Diagram przypadków użycia.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_Toc167711328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12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1039DA9A" w14:textId="3A911D79" w:rsidR="00B14DC2" w:rsidRDefault="0065186A">
          <w:pPr>
            <w:pStyle w:val="Spistreci3"/>
            <w:tabs>
              <w:tab w:val="left" w:pos="11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167711329" w:history="1">
            <w:r w:rsidR="00B14DC2" w:rsidRPr="00F0546D">
              <w:rPr>
                <w:rStyle w:val="Hipercze"/>
                <w:noProof/>
              </w:rPr>
              <w:t>6.2.</w:t>
            </w:r>
            <w:r w:rsidR="00B14DC2"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Diagram obiektów.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_Toc167711329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13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1683F920" w14:textId="510A0C24" w:rsidR="00B14DC2" w:rsidRDefault="0065186A">
          <w:pPr>
            <w:pStyle w:val="Spistreci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67711330" w:history="1">
            <w:r w:rsidR="00B14DC2" w:rsidRPr="00F0546D">
              <w:rPr>
                <w:rStyle w:val="Hipercze"/>
                <w:noProof/>
              </w:rPr>
              <w:t>7.</w:t>
            </w:r>
            <w:r w:rsidR="00B14DC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B14DC2" w:rsidRPr="00F0546D">
              <w:rPr>
                <w:rStyle w:val="Hipercze"/>
                <w:noProof/>
              </w:rPr>
              <w:t>Hierarchia obiektów.</w:t>
            </w:r>
            <w:r w:rsidR="00B14DC2">
              <w:rPr>
                <w:noProof/>
                <w:webHidden/>
              </w:rPr>
              <w:tab/>
            </w:r>
            <w:r w:rsidR="00B14DC2">
              <w:rPr>
                <w:noProof/>
                <w:webHidden/>
              </w:rPr>
              <w:fldChar w:fldCharType="begin"/>
            </w:r>
            <w:r w:rsidR="00B14DC2">
              <w:rPr>
                <w:noProof/>
                <w:webHidden/>
              </w:rPr>
              <w:instrText xml:space="preserve"> PAGEREF _Toc167711330 \h </w:instrText>
            </w:r>
            <w:r w:rsidR="00B14DC2">
              <w:rPr>
                <w:noProof/>
                <w:webHidden/>
              </w:rPr>
            </w:r>
            <w:r w:rsidR="00B14DC2">
              <w:rPr>
                <w:noProof/>
                <w:webHidden/>
              </w:rPr>
              <w:fldChar w:fldCharType="separate"/>
            </w:r>
            <w:r w:rsidR="004916A3">
              <w:rPr>
                <w:noProof/>
                <w:webHidden/>
              </w:rPr>
              <w:t>13</w:t>
            </w:r>
            <w:r w:rsidR="00B14DC2">
              <w:rPr>
                <w:noProof/>
                <w:webHidden/>
              </w:rPr>
              <w:fldChar w:fldCharType="end"/>
            </w:r>
          </w:hyperlink>
        </w:p>
        <w:p w14:paraId="4F902FF2" w14:textId="76151D1C" w:rsidR="009D3C57" w:rsidRPr="005D799D" w:rsidRDefault="005E3A0C" w:rsidP="00334077">
          <w:pPr>
            <w:pStyle w:val="Nagwekspisutreci"/>
          </w:pPr>
          <w:r>
            <w:fldChar w:fldCharType="end"/>
          </w:r>
        </w:p>
      </w:sdtContent>
    </w:sdt>
    <w:p w14:paraId="0A576F20" w14:textId="6FD8F16C" w:rsidR="009D3C57" w:rsidRPr="00D83D24" w:rsidRDefault="00D83D24">
      <w:pPr>
        <w:jc w:val="left"/>
        <w:rPr>
          <w:rFonts w:asciiTheme="majorHAnsi" w:eastAsiaTheme="majorEastAsia" w:hAnsiTheme="majorHAnsi" w:cstheme="majorBidi"/>
          <w:b/>
          <w:bCs/>
          <w:sz w:val="18"/>
          <w:szCs w:val="20"/>
        </w:rPr>
      </w:pPr>
      <w:r w:rsidRPr="00D83D24">
        <w:rPr>
          <w:rFonts w:cstheme="minorHAnsi"/>
          <w:b/>
          <w:bCs/>
          <w:smallCaps/>
          <w:sz w:val="28"/>
          <w:szCs w:val="28"/>
        </w:rPr>
        <w:t>Spis rysunków</w:t>
      </w:r>
    </w:p>
    <w:p w14:paraId="528B43E9" w14:textId="279B65D6" w:rsidR="0008195E" w:rsidRDefault="0008195E">
      <w:pPr>
        <w:pStyle w:val="Spisilustracji"/>
        <w:tabs>
          <w:tab w:val="right" w:pos="9016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GB" w:eastAsia="en-GB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"Rysunek" </w:instrText>
      </w:r>
      <w:r>
        <w:rPr>
          <w:b/>
          <w:bCs/>
        </w:rPr>
        <w:fldChar w:fldCharType="separate"/>
      </w:r>
      <w:hyperlink w:anchor="_Toc166451185" w:history="1">
        <w:r w:rsidRPr="00375EB2">
          <w:rPr>
            <w:rStyle w:val="Hipercze"/>
            <w:noProof/>
          </w:rPr>
          <w:t>Rysunek 1. Wstępna wizualizacja przedstawiająca bieg pociągów w czasie rzeczywistym naniesionych na mapę obiegów stacyjnych.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_Toc166451185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6A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B92599" w14:textId="736CD137" w:rsidR="0008195E" w:rsidRDefault="0065186A">
      <w:pPr>
        <w:pStyle w:val="Spisilustracji"/>
        <w:tabs>
          <w:tab w:val="right" w:pos="9016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GB" w:eastAsia="en-GB"/>
        </w:rPr>
      </w:pPr>
      <w:hyperlink w:anchor="_Toc166451186" w:history="1">
        <w:r w:rsidR="0008195E" w:rsidRPr="00375EB2">
          <w:rPr>
            <w:rStyle w:val="Hipercze"/>
            <w:noProof/>
          </w:rPr>
          <w:t>Rysunek 2. Niepoprawna mapa obiegów stacyjnych – sytuacja 1.</w:t>
        </w:r>
        <w:r w:rsidR="0008195E">
          <w:rPr>
            <w:noProof/>
            <w:webHidden/>
          </w:rPr>
          <w:tab/>
        </w:r>
        <w:r w:rsidR="0008195E">
          <w:rPr>
            <w:noProof/>
            <w:webHidden/>
          </w:rPr>
          <w:fldChar w:fldCharType="begin"/>
        </w:r>
        <w:r w:rsidR="0008195E">
          <w:rPr>
            <w:noProof/>
            <w:webHidden/>
          </w:rPr>
          <w:instrText xml:space="preserve"> PAGEREF _Toc166451186 \h </w:instrText>
        </w:r>
        <w:r w:rsidR="0008195E">
          <w:rPr>
            <w:noProof/>
            <w:webHidden/>
          </w:rPr>
        </w:r>
        <w:r w:rsidR="0008195E">
          <w:rPr>
            <w:noProof/>
            <w:webHidden/>
          </w:rPr>
          <w:fldChar w:fldCharType="separate"/>
        </w:r>
        <w:r w:rsidR="004916A3">
          <w:rPr>
            <w:b/>
            <w:bCs/>
            <w:noProof/>
            <w:webHidden/>
          </w:rPr>
          <w:t>Błąd! Nie zdefiniowano zakładki.</w:t>
        </w:r>
        <w:r w:rsidR="0008195E">
          <w:rPr>
            <w:noProof/>
            <w:webHidden/>
          </w:rPr>
          <w:fldChar w:fldCharType="end"/>
        </w:r>
      </w:hyperlink>
    </w:p>
    <w:p w14:paraId="30E44443" w14:textId="4053E948" w:rsidR="0008195E" w:rsidRDefault="0065186A">
      <w:pPr>
        <w:pStyle w:val="Spisilustracji"/>
        <w:tabs>
          <w:tab w:val="right" w:pos="9016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GB" w:eastAsia="en-GB"/>
        </w:rPr>
      </w:pPr>
      <w:hyperlink w:anchor="_Toc166451187" w:history="1">
        <w:r w:rsidR="0008195E" w:rsidRPr="00375EB2">
          <w:rPr>
            <w:rStyle w:val="Hipercze"/>
            <w:noProof/>
          </w:rPr>
          <w:t>Rysunek 3. Niepoprawna mapa obiegów stacyjnych – sytuacja 2.</w:t>
        </w:r>
        <w:r w:rsidR="0008195E">
          <w:rPr>
            <w:noProof/>
            <w:webHidden/>
          </w:rPr>
          <w:tab/>
        </w:r>
        <w:r w:rsidR="0008195E">
          <w:rPr>
            <w:noProof/>
            <w:webHidden/>
          </w:rPr>
          <w:fldChar w:fldCharType="begin"/>
        </w:r>
        <w:r w:rsidR="0008195E">
          <w:rPr>
            <w:noProof/>
            <w:webHidden/>
          </w:rPr>
          <w:instrText xml:space="preserve"> PAGEREF _Toc166451187 \h </w:instrText>
        </w:r>
        <w:r w:rsidR="0008195E">
          <w:rPr>
            <w:noProof/>
            <w:webHidden/>
          </w:rPr>
        </w:r>
        <w:r w:rsidR="0008195E">
          <w:rPr>
            <w:noProof/>
            <w:webHidden/>
          </w:rPr>
          <w:fldChar w:fldCharType="separate"/>
        </w:r>
        <w:r w:rsidR="004916A3">
          <w:rPr>
            <w:b/>
            <w:bCs/>
            <w:noProof/>
            <w:webHidden/>
          </w:rPr>
          <w:t>Błąd! Nie zdefiniowano zakładki.</w:t>
        </w:r>
        <w:r w:rsidR="0008195E">
          <w:rPr>
            <w:noProof/>
            <w:webHidden/>
          </w:rPr>
          <w:fldChar w:fldCharType="end"/>
        </w:r>
      </w:hyperlink>
    </w:p>
    <w:p w14:paraId="401B8479" w14:textId="3ED9E7B8" w:rsidR="0008195E" w:rsidRDefault="0065186A">
      <w:pPr>
        <w:pStyle w:val="Spisilustracji"/>
        <w:tabs>
          <w:tab w:val="right" w:pos="9016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GB" w:eastAsia="en-GB"/>
        </w:rPr>
      </w:pPr>
      <w:hyperlink w:anchor="_Toc166451188" w:history="1">
        <w:r w:rsidR="0008195E" w:rsidRPr="00375EB2">
          <w:rPr>
            <w:rStyle w:val="Hipercze"/>
            <w:noProof/>
          </w:rPr>
          <w:t>Rysunek 4. Diagram przypadków użycia dla zakwalifikowanych przypadków opóźnień.</w:t>
        </w:r>
        <w:r w:rsidR="0008195E">
          <w:rPr>
            <w:noProof/>
            <w:webHidden/>
          </w:rPr>
          <w:tab/>
        </w:r>
        <w:r w:rsidR="0008195E">
          <w:rPr>
            <w:noProof/>
            <w:webHidden/>
          </w:rPr>
          <w:fldChar w:fldCharType="begin"/>
        </w:r>
        <w:r w:rsidR="0008195E">
          <w:rPr>
            <w:noProof/>
            <w:webHidden/>
          </w:rPr>
          <w:instrText xml:space="preserve"> PAGEREF _Toc166451188 \h </w:instrText>
        </w:r>
        <w:r w:rsidR="0008195E">
          <w:rPr>
            <w:noProof/>
            <w:webHidden/>
          </w:rPr>
        </w:r>
        <w:r w:rsidR="0008195E">
          <w:rPr>
            <w:noProof/>
            <w:webHidden/>
          </w:rPr>
          <w:fldChar w:fldCharType="separate"/>
        </w:r>
        <w:r w:rsidR="004916A3">
          <w:rPr>
            <w:noProof/>
            <w:webHidden/>
          </w:rPr>
          <w:t>12</w:t>
        </w:r>
        <w:r w:rsidR="0008195E">
          <w:rPr>
            <w:noProof/>
            <w:webHidden/>
          </w:rPr>
          <w:fldChar w:fldCharType="end"/>
        </w:r>
      </w:hyperlink>
    </w:p>
    <w:p w14:paraId="7AB5F064" w14:textId="073E0BC1" w:rsidR="0008195E" w:rsidRDefault="0065186A">
      <w:pPr>
        <w:pStyle w:val="Spisilustracji"/>
        <w:tabs>
          <w:tab w:val="right" w:pos="9016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GB" w:eastAsia="en-GB"/>
        </w:rPr>
      </w:pPr>
      <w:hyperlink w:anchor="_Toc166451189" w:history="1">
        <w:r w:rsidR="0008195E" w:rsidRPr="00375EB2">
          <w:rPr>
            <w:rStyle w:val="Hipercze"/>
            <w:noProof/>
          </w:rPr>
          <w:t>Rysunek 5. Diagram obiektów dla przypadkowego układu symulacyjnego.</w:t>
        </w:r>
        <w:r w:rsidR="0008195E">
          <w:rPr>
            <w:noProof/>
            <w:webHidden/>
          </w:rPr>
          <w:tab/>
        </w:r>
        <w:r w:rsidR="0008195E">
          <w:rPr>
            <w:noProof/>
            <w:webHidden/>
          </w:rPr>
          <w:fldChar w:fldCharType="begin"/>
        </w:r>
        <w:r w:rsidR="0008195E">
          <w:rPr>
            <w:noProof/>
            <w:webHidden/>
          </w:rPr>
          <w:instrText xml:space="preserve"> PAGEREF _Toc166451189 \h </w:instrText>
        </w:r>
        <w:r w:rsidR="0008195E">
          <w:rPr>
            <w:noProof/>
            <w:webHidden/>
          </w:rPr>
        </w:r>
        <w:r w:rsidR="0008195E">
          <w:rPr>
            <w:noProof/>
            <w:webHidden/>
          </w:rPr>
          <w:fldChar w:fldCharType="separate"/>
        </w:r>
        <w:r w:rsidR="004916A3">
          <w:rPr>
            <w:noProof/>
            <w:webHidden/>
          </w:rPr>
          <w:t>13</w:t>
        </w:r>
        <w:r w:rsidR="0008195E">
          <w:rPr>
            <w:noProof/>
            <w:webHidden/>
          </w:rPr>
          <w:fldChar w:fldCharType="end"/>
        </w:r>
      </w:hyperlink>
    </w:p>
    <w:p w14:paraId="714881A5" w14:textId="30D435BF" w:rsidR="007131D7" w:rsidRDefault="0008195E">
      <w:pPr>
        <w:jc w:val="left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b/>
          <w:bCs/>
        </w:rPr>
        <w:fldChar w:fldCharType="end"/>
      </w:r>
      <w:r w:rsidR="007131D7">
        <w:rPr>
          <w:b/>
          <w:bCs/>
        </w:rPr>
        <w:br w:type="page"/>
      </w:r>
    </w:p>
    <w:p w14:paraId="564FFF8B" w14:textId="1DC83875" w:rsidR="00E35AF6" w:rsidRDefault="00591CCC" w:rsidP="00591CCC">
      <w:pPr>
        <w:rPr>
          <w:b/>
          <w:bCs/>
          <w:color w:val="FF0000"/>
          <w:sz w:val="24"/>
          <w:szCs w:val="24"/>
        </w:rPr>
      </w:pPr>
      <w:r w:rsidRPr="00591CCC">
        <w:rPr>
          <w:b/>
          <w:bCs/>
          <w:caps/>
          <w:color w:val="FF0000"/>
          <w:sz w:val="24"/>
          <w:szCs w:val="24"/>
        </w:rPr>
        <w:lastRenderedPageBreak/>
        <w:t xml:space="preserve">Tym kolorem </w:t>
      </w:r>
      <w:r>
        <w:rPr>
          <w:b/>
          <w:bCs/>
          <w:caps/>
          <w:color w:val="FF0000"/>
          <w:sz w:val="24"/>
          <w:szCs w:val="24"/>
        </w:rPr>
        <w:t>(</w:t>
      </w:r>
      <w:r w:rsidR="001E2477" w:rsidRPr="00591CCC">
        <w:rPr>
          <w:b/>
          <w:bCs/>
          <w:color w:val="FF0000"/>
          <w:sz w:val="24"/>
          <w:szCs w:val="24"/>
        </w:rPr>
        <w:t>CZERWONYM</w:t>
      </w:r>
      <w:r>
        <w:rPr>
          <w:b/>
          <w:bCs/>
          <w:color w:val="FF0000"/>
          <w:sz w:val="24"/>
          <w:szCs w:val="24"/>
        </w:rPr>
        <w:t xml:space="preserve">) </w:t>
      </w:r>
      <w:r w:rsidR="001E2477" w:rsidRPr="00591CCC">
        <w:rPr>
          <w:b/>
          <w:bCs/>
          <w:color w:val="FF0000"/>
          <w:sz w:val="24"/>
          <w:szCs w:val="24"/>
        </w:rPr>
        <w:t xml:space="preserve">OZNACZONE ZOSTAŁY </w:t>
      </w:r>
      <w:r w:rsidRPr="00591CCC">
        <w:rPr>
          <w:b/>
          <w:bCs/>
          <w:caps/>
          <w:color w:val="FF0000"/>
          <w:sz w:val="24"/>
          <w:szCs w:val="24"/>
        </w:rPr>
        <w:t>elementy</w:t>
      </w:r>
      <w:r w:rsidR="009800C0">
        <w:rPr>
          <w:b/>
          <w:bCs/>
          <w:caps/>
          <w:color w:val="FF0000"/>
          <w:sz w:val="24"/>
          <w:szCs w:val="24"/>
        </w:rPr>
        <w:t xml:space="preserve"> </w:t>
      </w:r>
      <w:r w:rsidRPr="00591CCC">
        <w:rPr>
          <w:b/>
          <w:bCs/>
          <w:caps/>
          <w:color w:val="FF0000"/>
          <w:sz w:val="24"/>
          <w:szCs w:val="24"/>
        </w:rPr>
        <w:t>/</w:t>
      </w:r>
      <w:r w:rsidR="009800C0">
        <w:rPr>
          <w:b/>
          <w:bCs/>
          <w:caps/>
          <w:color w:val="FF0000"/>
          <w:sz w:val="24"/>
          <w:szCs w:val="24"/>
        </w:rPr>
        <w:t xml:space="preserve"> </w:t>
      </w:r>
      <w:r w:rsidRPr="00591CCC">
        <w:rPr>
          <w:b/>
          <w:bCs/>
          <w:caps/>
          <w:color w:val="FF0000"/>
          <w:sz w:val="24"/>
          <w:szCs w:val="24"/>
        </w:rPr>
        <w:t>założenia plano</w:t>
      </w:r>
      <w:r w:rsidR="009800C0">
        <w:rPr>
          <w:b/>
          <w:bCs/>
          <w:caps/>
          <w:color w:val="FF0000"/>
          <w:sz w:val="24"/>
          <w:szCs w:val="24"/>
        </w:rPr>
        <w:t>-</w:t>
      </w:r>
      <w:r w:rsidRPr="00591CCC">
        <w:rPr>
          <w:b/>
          <w:bCs/>
          <w:caps/>
          <w:color w:val="FF0000"/>
          <w:sz w:val="24"/>
          <w:szCs w:val="24"/>
        </w:rPr>
        <w:t>wane</w:t>
      </w:r>
      <w:r>
        <w:rPr>
          <w:b/>
          <w:bCs/>
          <w:color w:val="FF0000"/>
          <w:sz w:val="24"/>
          <w:szCs w:val="24"/>
        </w:rPr>
        <w:t xml:space="preserve">, </w:t>
      </w:r>
      <w:r w:rsidR="00E35AF6">
        <w:rPr>
          <w:b/>
          <w:bCs/>
          <w:color w:val="FF0000"/>
          <w:sz w:val="24"/>
          <w:szCs w:val="24"/>
        </w:rPr>
        <w:t>JEDNOCZEŚNIE</w:t>
      </w:r>
      <w:r>
        <w:rPr>
          <w:b/>
          <w:bCs/>
          <w:color w:val="FF0000"/>
          <w:sz w:val="24"/>
          <w:szCs w:val="24"/>
        </w:rPr>
        <w:t xml:space="preserve"> MAJĄCE NISKI PRIORYTET WYKONANIA</w:t>
      </w:r>
      <w:r w:rsidR="00C80606">
        <w:rPr>
          <w:b/>
          <w:bCs/>
          <w:color w:val="FF0000"/>
          <w:sz w:val="24"/>
          <w:szCs w:val="24"/>
        </w:rPr>
        <w:t>.</w:t>
      </w:r>
    </w:p>
    <w:p w14:paraId="0D037A62" w14:textId="59E5CA18" w:rsidR="001E2477" w:rsidRDefault="00E35AF6" w:rsidP="00591CC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NIE ZOSTAŁY ONE Z</w:t>
      </w:r>
      <w:r w:rsidR="001E2477" w:rsidRPr="00591CCC">
        <w:rPr>
          <w:b/>
          <w:bCs/>
          <w:color w:val="FF0000"/>
          <w:sz w:val="24"/>
          <w:szCs w:val="24"/>
        </w:rPr>
        <w:t xml:space="preserve">AKWALIFIKOWANE DO ADAPTACJI W </w:t>
      </w:r>
      <w:r w:rsidRPr="00591CCC">
        <w:rPr>
          <w:b/>
          <w:bCs/>
          <w:caps/>
          <w:color w:val="FF0000"/>
          <w:sz w:val="24"/>
          <w:szCs w:val="24"/>
        </w:rPr>
        <w:t xml:space="preserve">ostatecznej </w:t>
      </w:r>
      <w:r w:rsidR="001E2477" w:rsidRPr="00591CCC">
        <w:rPr>
          <w:b/>
          <w:bCs/>
          <w:color w:val="FF0000"/>
          <w:sz w:val="24"/>
          <w:szCs w:val="24"/>
        </w:rPr>
        <w:t>WERSJI PROJEKTU</w:t>
      </w:r>
      <w:r w:rsidR="00A53839" w:rsidRPr="00591CCC">
        <w:rPr>
          <w:b/>
          <w:bCs/>
          <w:color w:val="FF0000"/>
          <w:sz w:val="24"/>
          <w:szCs w:val="24"/>
        </w:rPr>
        <w:t>!</w:t>
      </w:r>
    </w:p>
    <w:p w14:paraId="23DB2858" w14:textId="048923BE" w:rsidR="00591CCC" w:rsidRPr="00591CCC" w:rsidRDefault="00591CCC" w:rsidP="00591CCC">
      <w:pPr>
        <w:rPr>
          <w:b/>
          <w:bCs/>
          <w:caps/>
          <w:color w:val="FF0000"/>
          <w:sz w:val="24"/>
          <w:szCs w:val="24"/>
        </w:rPr>
      </w:pPr>
      <w:r>
        <w:rPr>
          <w:b/>
          <w:bCs/>
          <w:caps/>
          <w:color w:val="FF0000"/>
          <w:sz w:val="24"/>
          <w:szCs w:val="24"/>
        </w:rPr>
        <w:t>może ich nie być</w:t>
      </w:r>
      <w:r w:rsidR="00C80606">
        <w:rPr>
          <w:b/>
          <w:bCs/>
          <w:caps/>
          <w:color w:val="FF0000"/>
          <w:sz w:val="24"/>
          <w:szCs w:val="24"/>
        </w:rPr>
        <w:t xml:space="preserve"> </w:t>
      </w:r>
      <w:r w:rsidR="00C80606" w:rsidRPr="00C80606">
        <w:rPr>
          <w:b/>
          <w:bCs/>
          <w:color w:val="FF0000"/>
          <w:sz w:val="24"/>
          <w:szCs w:val="24"/>
        </w:rPr>
        <w:t>lub</w:t>
      </w:r>
      <w:r w:rsidR="00C80606">
        <w:rPr>
          <w:b/>
          <w:bCs/>
          <w:caps/>
          <w:color w:val="FF0000"/>
          <w:sz w:val="24"/>
          <w:szCs w:val="24"/>
        </w:rPr>
        <w:t xml:space="preserve"> </w:t>
      </w:r>
      <w:r w:rsidRPr="00591CCC">
        <w:rPr>
          <w:b/>
          <w:bCs/>
          <w:caps/>
          <w:color w:val="FF0000"/>
          <w:sz w:val="24"/>
          <w:szCs w:val="24"/>
        </w:rPr>
        <w:t xml:space="preserve">nie </w:t>
      </w:r>
      <w:r>
        <w:rPr>
          <w:b/>
          <w:bCs/>
          <w:caps/>
          <w:color w:val="FF0000"/>
          <w:sz w:val="24"/>
          <w:szCs w:val="24"/>
        </w:rPr>
        <w:t xml:space="preserve">będą IMPLEMENTOWANE </w:t>
      </w:r>
      <w:r w:rsidRPr="00591CCC">
        <w:rPr>
          <w:b/>
          <w:bCs/>
          <w:caps/>
          <w:color w:val="FF0000"/>
          <w:sz w:val="24"/>
          <w:szCs w:val="24"/>
        </w:rPr>
        <w:t>w ostatecznej wersji</w:t>
      </w:r>
      <w:r>
        <w:rPr>
          <w:b/>
          <w:bCs/>
          <w:caps/>
          <w:color w:val="FF0000"/>
          <w:sz w:val="24"/>
          <w:szCs w:val="24"/>
        </w:rPr>
        <w:t xml:space="preserve"> PROJEKTU!</w:t>
      </w:r>
    </w:p>
    <w:p w14:paraId="39E6AFEF" w14:textId="43AC222A" w:rsidR="001E2477" w:rsidRPr="001E2477" w:rsidRDefault="00EE0C6D" w:rsidP="005441EE">
      <w:pPr>
        <w:pStyle w:val="Nagwek1"/>
      </w:pPr>
      <w:bookmarkStart w:id="4" w:name="_Toc167711302"/>
      <w:r>
        <w:t>INICJACJA</w:t>
      </w:r>
      <w:bookmarkEnd w:id="4"/>
    </w:p>
    <w:p w14:paraId="091128E0" w14:textId="13144E10" w:rsidR="009952AB" w:rsidRPr="00A32065" w:rsidRDefault="00F909D6" w:rsidP="00802F92">
      <w:pPr>
        <w:pStyle w:val="Nagwek2"/>
        <w:rPr>
          <w:b/>
          <w:bCs/>
        </w:rPr>
      </w:pPr>
      <w:bookmarkStart w:id="5" w:name="_Toc167711303"/>
      <w:r>
        <w:rPr>
          <w:b/>
          <w:bCs/>
        </w:rPr>
        <w:t>Założenie projektu</w:t>
      </w:r>
      <w:r w:rsidR="00834C6C" w:rsidRPr="00A32065">
        <w:rPr>
          <w:b/>
          <w:bCs/>
        </w:rPr>
        <w:t>.</w:t>
      </w:r>
      <w:bookmarkEnd w:id="3"/>
      <w:bookmarkEnd w:id="5"/>
    </w:p>
    <w:p w14:paraId="0C5F8CF8" w14:textId="24A38464" w:rsidR="00986616" w:rsidRPr="00802F92" w:rsidRDefault="00986616" w:rsidP="00FA7677">
      <w:pPr>
        <w:rPr>
          <w:i/>
          <w:iCs/>
          <w:sz w:val="20"/>
          <w:szCs w:val="20"/>
        </w:rPr>
      </w:pPr>
      <w:r w:rsidRPr="007F2252">
        <w:t>Założeniem projektu jest przedstawienie</w:t>
      </w:r>
      <w:r>
        <w:t xml:space="preserve"> skutków niedokładnego </w:t>
      </w:r>
      <w:r w:rsidR="00DA42FE">
        <w:t xml:space="preserve">(względnie losowego) </w:t>
      </w:r>
      <w:r>
        <w:t xml:space="preserve">planowania ruchu pociągów, a także pokazanie złożoności opóźnień wynikających z wypadków losowych </w:t>
      </w:r>
      <w:r w:rsidR="00DA42FE">
        <w:br/>
      </w:r>
      <w:r>
        <w:t>i ich wpływu na całą sieć połączeń.</w:t>
      </w:r>
      <w:r w:rsidR="00FA7677">
        <w:rPr>
          <w:i/>
          <w:iCs/>
          <w:sz w:val="20"/>
          <w:szCs w:val="20"/>
        </w:rPr>
        <w:tab/>
      </w:r>
    </w:p>
    <w:p w14:paraId="48AFC7E1" w14:textId="77777777" w:rsidR="00986616" w:rsidRDefault="00986616" w:rsidP="00E71D32">
      <w:r>
        <w:t xml:space="preserve">Symulacja zakłada bardzo uproszczony model siatki połączeń składający się ze stacji początkowych </w:t>
      </w:r>
      <w:r>
        <w:br/>
        <w:t xml:space="preserve">i końcowych, linii jedno- i dwutorowych o różnych parametrach oraz składów pociągów o różnych parametrach. </w:t>
      </w:r>
    </w:p>
    <w:p w14:paraId="6D2597DE" w14:textId="77777777" w:rsidR="00987FD7" w:rsidRPr="00873F0D" w:rsidRDefault="00987FD7" w:rsidP="00873F0D">
      <w:pPr>
        <w:jc w:val="left"/>
        <w:rPr>
          <w:sz w:val="2"/>
          <w:szCs w:val="2"/>
        </w:rPr>
      </w:pPr>
    </w:p>
    <w:p w14:paraId="093FCFE2" w14:textId="12B3D338" w:rsidR="00A743BF" w:rsidRPr="00A743BF" w:rsidRDefault="00BD5ED0" w:rsidP="00802F92">
      <w:pPr>
        <w:pStyle w:val="Nagwek2"/>
        <w:numPr>
          <w:ilvl w:val="0"/>
          <w:numId w:val="8"/>
        </w:numPr>
        <w:rPr>
          <w:b/>
          <w:bCs/>
        </w:rPr>
      </w:pPr>
      <w:bookmarkStart w:id="6" w:name="_Toc164728924"/>
      <w:bookmarkStart w:id="7" w:name="_Toc167711304"/>
      <w:r>
        <w:rPr>
          <w:b/>
          <w:bCs/>
        </w:rPr>
        <w:t>Opóźnieni</w:t>
      </w:r>
      <w:r w:rsidR="00CD0EB8">
        <w:rPr>
          <w:b/>
          <w:bCs/>
        </w:rPr>
        <w:t>e</w:t>
      </w:r>
      <w:r w:rsidR="00FF3447" w:rsidRPr="00A32065">
        <w:rPr>
          <w:b/>
          <w:bCs/>
        </w:rPr>
        <w:t>.</w:t>
      </w:r>
      <w:bookmarkEnd w:id="6"/>
      <w:bookmarkEnd w:id="7"/>
    </w:p>
    <w:p w14:paraId="38BB8DA0" w14:textId="4107701E" w:rsidR="00A743BF" w:rsidRDefault="00A743BF" w:rsidP="00E71D32">
      <w:r>
        <w:t>Kluczowym parametrem wpływającym na płynność przeprowadzania symulacji i różnicę między wynikami rzeczywistymi a oczekiwanymi będą rodzaje opóźnień, wszystkie 10 z nich zostało przybliżone poniżej.</w:t>
      </w:r>
      <w:r w:rsidR="00215CEA">
        <w:t xml:space="preserve"> </w:t>
      </w:r>
      <w:r w:rsidR="00295918">
        <w:t>Opóźnienia stają się tym samym głównym agentem opisywanej symulacji.</w:t>
      </w:r>
    </w:p>
    <w:p w14:paraId="41E893C5" w14:textId="4CE8CCED" w:rsidR="00D67E7C" w:rsidRPr="00957C36" w:rsidRDefault="002A42C6" w:rsidP="00E71D32">
      <w:pPr>
        <w:pStyle w:val="Nagwek3"/>
        <w:numPr>
          <w:ilvl w:val="1"/>
          <w:numId w:val="8"/>
        </w:numPr>
      </w:pPr>
      <w:bookmarkStart w:id="8" w:name="_Toc167711305"/>
      <w:r w:rsidRPr="00957C36">
        <w:t>O</w:t>
      </w:r>
      <w:r w:rsidR="00D67E7C" w:rsidRPr="00957C36">
        <w:t xml:space="preserve">późnienia </w:t>
      </w:r>
      <w:r w:rsidR="0062559B">
        <w:t xml:space="preserve">losowe </w:t>
      </w:r>
      <w:r w:rsidR="00D67E7C" w:rsidRPr="00957C36">
        <w:t>awar</w:t>
      </w:r>
      <w:r w:rsidR="006D66BB">
        <w:t>yjne</w:t>
      </w:r>
      <w:r w:rsidRPr="00957C36">
        <w:t>.</w:t>
      </w:r>
      <w:bookmarkEnd w:id="8"/>
    </w:p>
    <w:p w14:paraId="736F339C" w14:textId="47A825C0" w:rsidR="00387F78" w:rsidRPr="00387F78" w:rsidRDefault="002A42C6" w:rsidP="002A42C6">
      <w:pPr>
        <w:pStyle w:val="Nagwek4"/>
        <w:numPr>
          <w:ilvl w:val="2"/>
          <w:numId w:val="8"/>
        </w:numPr>
      </w:pPr>
      <w:r>
        <w:t xml:space="preserve"> </w:t>
      </w:r>
      <w:bookmarkStart w:id="9" w:name="_Toc167711306"/>
      <w:r w:rsidR="00133256">
        <w:t>A</w:t>
      </w:r>
      <w:r w:rsidR="00387F78" w:rsidRPr="00387F78">
        <w:t>waria części składu</w:t>
      </w:r>
      <w:r w:rsidR="00133256">
        <w:t>.</w:t>
      </w:r>
      <w:bookmarkEnd w:id="9"/>
    </w:p>
    <w:p w14:paraId="12F7274B" w14:textId="04DF622E" w:rsidR="00890C4D" w:rsidRPr="00890C4D" w:rsidRDefault="00890C4D" w:rsidP="00890C4D">
      <w:pPr>
        <w:pStyle w:val="Akapitzlist"/>
        <w:numPr>
          <w:ilvl w:val="3"/>
          <w:numId w:val="8"/>
        </w:numPr>
        <w:jc w:val="left"/>
        <w:rPr>
          <w:i/>
          <w:iCs/>
        </w:rPr>
      </w:pPr>
      <w:r w:rsidRPr="00CC1CCD">
        <w:rPr>
          <w:b/>
          <w:bCs/>
        </w:rPr>
        <w:t>AL</w:t>
      </w:r>
      <w:r w:rsidR="00133256">
        <w:rPr>
          <w:b/>
          <w:bCs/>
        </w:rPr>
        <w:tab/>
      </w:r>
      <w:r w:rsidR="00D80B5E">
        <w:rPr>
          <w:b/>
          <w:bCs/>
        </w:rPr>
        <w:tab/>
      </w:r>
      <w:r w:rsidRPr="00E71D32">
        <w:t>awaria lokomotywy</w:t>
      </w:r>
      <w:r>
        <w:t xml:space="preserve"> </w:t>
      </w:r>
    </w:p>
    <w:p w14:paraId="14DBCFD6" w14:textId="766B71BC" w:rsidR="00890C4D" w:rsidRPr="00EC72FB" w:rsidRDefault="00890C4D" w:rsidP="00D80B5E">
      <w:pPr>
        <w:pStyle w:val="Akapitzlist"/>
        <w:ind w:left="2880"/>
        <w:jc w:val="left"/>
        <w:rPr>
          <w:i/>
          <w:iCs/>
          <w:sz w:val="20"/>
          <w:szCs w:val="20"/>
        </w:rPr>
      </w:pPr>
      <w:r w:rsidRPr="00EC72FB">
        <w:rPr>
          <w:i/>
          <w:iCs/>
          <w:sz w:val="20"/>
          <w:szCs w:val="20"/>
        </w:rPr>
        <w:t>uszkodzenie hamulca pomocniczego, uszkodzenie silników tyrystorowych, uszkodzenie pantografu etc.</w:t>
      </w:r>
    </w:p>
    <w:p w14:paraId="7ADCD1CA" w14:textId="77B64E99" w:rsidR="00890C4D" w:rsidRPr="00FF4D47" w:rsidRDefault="00890C4D" w:rsidP="00890C4D">
      <w:pPr>
        <w:pStyle w:val="Akapitzlist"/>
        <w:numPr>
          <w:ilvl w:val="3"/>
          <w:numId w:val="8"/>
        </w:numPr>
        <w:jc w:val="left"/>
        <w:rPr>
          <w:i/>
          <w:iCs/>
          <w:color w:val="FF5050"/>
        </w:rPr>
      </w:pPr>
      <w:r w:rsidRPr="00FF4D47">
        <w:rPr>
          <w:b/>
          <w:bCs/>
          <w:color w:val="FF5050"/>
        </w:rPr>
        <w:t>AW</w:t>
      </w:r>
      <w:r w:rsidRPr="00FF4D47">
        <w:rPr>
          <w:b/>
          <w:bCs/>
          <w:color w:val="FF5050"/>
          <w:vertAlign w:val="subscript"/>
        </w:rPr>
        <w:t>P</w:t>
      </w:r>
      <w:r w:rsidR="00D80B5E">
        <w:rPr>
          <w:b/>
          <w:bCs/>
          <w:color w:val="FF5050"/>
          <w:vertAlign w:val="subscript"/>
        </w:rPr>
        <w:tab/>
      </w:r>
      <w:r w:rsidR="00D80B5E">
        <w:rPr>
          <w:b/>
          <w:bCs/>
          <w:color w:val="FF5050"/>
          <w:vertAlign w:val="subscript"/>
        </w:rPr>
        <w:tab/>
      </w:r>
      <w:r w:rsidRPr="00FF4D47">
        <w:rPr>
          <w:color w:val="FF5050"/>
        </w:rPr>
        <w:t xml:space="preserve">awaria wagonu </w:t>
      </w:r>
      <w:r w:rsidRPr="00FF4D47">
        <w:rPr>
          <w:color w:val="FF5050"/>
          <w:vertAlign w:val="subscript"/>
        </w:rPr>
        <w:t>poważna</w:t>
      </w:r>
      <w:r w:rsidRPr="00FF4D47">
        <w:rPr>
          <w:color w:val="FF5050"/>
        </w:rPr>
        <w:t xml:space="preserve"> </w:t>
      </w:r>
    </w:p>
    <w:p w14:paraId="4FC0F55F" w14:textId="7711A466" w:rsidR="00890C4D" w:rsidRPr="00FF4D47" w:rsidRDefault="00890C4D" w:rsidP="00D80B5E">
      <w:pPr>
        <w:pStyle w:val="Akapitzlist"/>
        <w:ind w:left="2880"/>
        <w:jc w:val="left"/>
        <w:rPr>
          <w:i/>
          <w:iCs/>
          <w:color w:val="FF5050"/>
          <w:sz w:val="20"/>
          <w:szCs w:val="20"/>
        </w:rPr>
      </w:pPr>
      <w:r w:rsidRPr="00FF4D47">
        <w:rPr>
          <w:i/>
          <w:iCs/>
          <w:color w:val="FF5050"/>
          <w:sz w:val="20"/>
          <w:szCs w:val="20"/>
        </w:rPr>
        <w:t>uszkodzenie przewodu pneumatycznego, uszkodzenie sprzęgu podstawowego, uszkodzenie wózka etc.</w:t>
      </w:r>
    </w:p>
    <w:p w14:paraId="104AC8F4" w14:textId="74B23A61" w:rsidR="00890C4D" w:rsidRPr="00FF4D47" w:rsidRDefault="00890C4D" w:rsidP="00890C4D">
      <w:pPr>
        <w:pStyle w:val="Akapitzlist"/>
        <w:numPr>
          <w:ilvl w:val="3"/>
          <w:numId w:val="8"/>
        </w:numPr>
        <w:jc w:val="left"/>
        <w:rPr>
          <w:i/>
          <w:iCs/>
          <w:color w:val="FF5050"/>
        </w:rPr>
      </w:pPr>
      <w:r w:rsidRPr="00FF4D47">
        <w:rPr>
          <w:b/>
          <w:bCs/>
          <w:color w:val="FF5050"/>
        </w:rPr>
        <w:t>AW</w:t>
      </w:r>
      <w:r w:rsidRPr="00FF4D47">
        <w:rPr>
          <w:b/>
          <w:bCs/>
          <w:color w:val="FF5050"/>
          <w:vertAlign w:val="subscript"/>
        </w:rPr>
        <w:t xml:space="preserve">S </w:t>
      </w:r>
      <w:r w:rsidR="00D80B5E">
        <w:rPr>
          <w:b/>
          <w:bCs/>
          <w:color w:val="FF5050"/>
          <w:vertAlign w:val="subscript"/>
        </w:rPr>
        <w:tab/>
      </w:r>
      <w:r w:rsidR="00D80B5E">
        <w:rPr>
          <w:b/>
          <w:bCs/>
          <w:color w:val="FF5050"/>
          <w:vertAlign w:val="subscript"/>
        </w:rPr>
        <w:tab/>
      </w:r>
      <w:r w:rsidRPr="00FF4D47">
        <w:rPr>
          <w:color w:val="FF5050"/>
        </w:rPr>
        <w:t xml:space="preserve">awaria wagonu </w:t>
      </w:r>
      <w:r w:rsidRPr="00FF4D47">
        <w:rPr>
          <w:color w:val="FF5050"/>
          <w:vertAlign w:val="subscript"/>
        </w:rPr>
        <w:t>symboliczna</w:t>
      </w:r>
      <w:r w:rsidRPr="00FF4D47">
        <w:rPr>
          <w:color w:val="FF5050"/>
        </w:rPr>
        <w:t xml:space="preserve"> </w:t>
      </w:r>
    </w:p>
    <w:p w14:paraId="00BA1FB7" w14:textId="53595C2E" w:rsidR="002A42C6" w:rsidRPr="00FF4D47" w:rsidRDefault="00890C4D" w:rsidP="00D80B5E">
      <w:pPr>
        <w:pStyle w:val="Akapitzlist"/>
        <w:ind w:left="2448" w:firstLine="432"/>
        <w:jc w:val="left"/>
        <w:rPr>
          <w:i/>
          <w:iCs/>
          <w:color w:val="FF5050"/>
          <w:sz w:val="20"/>
          <w:szCs w:val="20"/>
        </w:rPr>
      </w:pPr>
      <w:r w:rsidRPr="00FF4D47">
        <w:rPr>
          <w:i/>
          <w:iCs/>
          <w:color w:val="FF5050"/>
          <w:sz w:val="20"/>
          <w:szCs w:val="20"/>
        </w:rPr>
        <w:t>uszkodzenie węzła AC, uszkodzenie szafy automatyki etc.</w:t>
      </w:r>
    </w:p>
    <w:p w14:paraId="01EDEC04" w14:textId="06866458" w:rsidR="005B2C82" w:rsidRDefault="005B2C82" w:rsidP="009B750B">
      <w:pPr>
        <w:pStyle w:val="Akapitzlist"/>
        <w:numPr>
          <w:ilvl w:val="2"/>
          <w:numId w:val="8"/>
        </w:numPr>
        <w:rPr>
          <w:rFonts w:eastAsiaTheme="majorEastAsia" w:cstheme="majorBidi"/>
          <w:iCs/>
          <w:szCs w:val="28"/>
        </w:rPr>
      </w:pPr>
      <w:r>
        <w:t xml:space="preserve"> </w:t>
      </w:r>
      <w:bookmarkStart w:id="10" w:name="_Toc167711307"/>
      <w:r w:rsidR="009B750B" w:rsidRPr="00E71D32">
        <w:rPr>
          <w:rStyle w:val="Nagwek4Znak"/>
        </w:rPr>
        <w:t>Awaria urządzeń w trasie</w:t>
      </w:r>
      <w:bookmarkEnd w:id="10"/>
      <w:r w:rsidR="009B750B">
        <w:rPr>
          <w:rFonts w:eastAsiaTheme="majorEastAsia" w:cstheme="majorBidi"/>
          <w:iCs/>
          <w:szCs w:val="28"/>
        </w:rPr>
        <w:t>.</w:t>
      </w:r>
    </w:p>
    <w:p w14:paraId="1207362B" w14:textId="066FC17A" w:rsidR="00B262FB" w:rsidRPr="0003601A" w:rsidRDefault="00B262FB" w:rsidP="00B262FB">
      <w:pPr>
        <w:pStyle w:val="Akapitzlist"/>
        <w:numPr>
          <w:ilvl w:val="3"/>
          <w:numId w:val="8"/>
        </w:numPr>
      </w:pPr>
      <w:r w:rsidRPr="0003601A">
        <w:rPr>
          <w:rFonts w:eastAsiaTheme="majorEastAsia" w:cstheme="majorBidi"/>
          <w:b/>
          <w:bCs/>
          <w:iCs/>
          <w:szCs w:val="28"/>
        </w:rPr>
        <w:t>ASRK</w:t>
      </w:r>
      <w:r w:rsidRPr="0003601A">
        <w:rPr>
          <w:rFonts w:eastAsiaTheme="majorEastAsia" w:cstheme="majorBidi"/>
          <w:iCs/>
          <w:szCs w:val="28"/>
        </w:rPr>
        <w:t xml:space="preserve">   </w:t>
      </w:r>
      <w:r w:rsidR="00D80B5E" w:rsidRPr="0003601A">
        <w:rPr>
          <w:rFonts w:eastAsiaTheme="majorEastAsia" w:cstheme="majorBidi"/>
          <w:iCs/>
          <w:szCs w:val="28"/>
        </w:rPr>
        <w:tab/>
      </w:r>
      <w:r w:rsidRPr="0003601A">
        <w:t>awaria urządzeń sterowania ruchem kolejowym</w:t>
      </w:r>
    </w:p>
    <w:p w14:paraId="39B5C139" w14:textId="66EDDF03" w:rsidR="00B262FB" w:rsidRPr="00FF4D47" w:rsidRDefault="000E2F02" w:rsidP="00B262FB">
      <w:pPr>
        <w:pStyle w:val="Akapitzlist"/>
        <w:numPr>
          <w:ilvl w:val="3"/>
          <w:numId w:val="8"/>
        </w:numPr>
        <w:rPr>
          <w:rFonts w:eastAsiaTheme="majorEastAsia" w:cstheme="majorBidi"/>
          <w:iCs/>
          <w:color w:val="FF5050"/>
          <w:szCs w:val="28"/>
        </w:rPr>
      </w:pPr>
      <w:r w:rsidRPr="00FF4D47">
        <w:rPr>
          <w:rFonts w:eastAsiaTheme="majorEastAsia" w:cstheme="majorBidi"/>
          <w:b/>
          <w:bCs/>
          <w:iCs/>
          <w:color w:val="FF5050"/>
          <w:szCs w:val="28"/>
        </w:rPr>
        <w:t>ASEM</w:t>
      </w:r>
      <w:r w:rsidR="00B262FB" w:rsidRPr="00FF4D47">
        <w:rPr>
          <w:rFonts w:eastAsiaTheme="majorEastAsia" w:cstheme="majorBidi"/>
          <w:iCs/>
          <w:color w:val="FF5050"/>
          <w:szCs w:val="28"/>
        </w:rPr>
        <w:tab/>
      </w:r>
      <w:r w:rsidR="00B262FB" w:rsidRPr="00FF4D47">
        <w:rPr>
          <w:color w:val="FF5050"/>
        </w:rPr>
        <w:t>awaria semafora dowolnego typu</w:t>
      </w:r>
      <w:r w:rsidR="00B262FB" w:rsidRPr="00FF4D47">
        <w:rPr>
          <w:rFonts w:eastAsiaTheme="majorEastAsia" w:cstheme="majorBidi"/>
          <w:iCs/>
          <w:color w:val="FF5050"/>
          <w:szCs w:val="28"/>
        </w:rPr>
        <w:t xml:space="preserve"> </w:t>
      </w:r>
    </w:p>
    <w:p w14:paraId="3DC0EB66" w14:textId="540BAABD" w:rsidR="009B750B" w:rsidRPr="00FF4D47" w:rsidRDefault="00B262FB" w:rsidP="00EC72FB">
      <w:pPr>
        <w:pStyle w:val="Akapitzlist"/>
        <w:ind w:left="2448" w:firstLine="432"/>
        <w:rPr>
          <w:rFonts w:eastAsiaTheme="majorEastAsia" w:cstheme="majorBidi"/>
          <w:i/>
          <w:color w:val="FF5050"/>
          <w:sz w:val="20"/>
          <w:szCs w:val="24"/>
        </w:rPr>
      </w:pPr>
      <w:r w:rsidRPr="00FF4D47">
        <w:rPr>
          <w:rFonts w:eastAsiaTheme="majorEastAsia" w:cstheme="majorBidi"/>
          <w:i/>
          <w:color w:val="FF5050"/>
          <w:sz w:val="20"/>
          <w:szCs w:val="24"/>
        </w:rPr>
        <w:t>jazda na sygnał zastępczy bądź z pominięciem syngału S1 „Stój”</w:t>
      </w:r>
    </w:p>
    <w:p w14:paraId="1B1A326B" w14:textId="5F14D1D6" w:rsidR="00891246" w:rsidRPr="00957C36" w:rsidRDefault="00891246" w:rsidP="00891246">
      <w:pPr>
        <w:pStyle w:val="Nagwek3"/>
        <w:numPr>
          <w:ilvl w:val="1"/>
          <w:numId w:val="8"/>
        </w:numPr>
      </w:pPr>
      <w:bookmarkStart w:id="11" w:name="_Toc167711308"/>
      <w:r w:rsidRPr="00957C36">
        <w:t xml:space="preserve">Opóźnienia </w:t>
      </w:r>
      <w:r w:rsidR="0062559B">
        <w:t xml:space="preserve">losowe </w:t>
      </w:r>
      <w:r w:rsidR="00DA42FE">
        <w:t>wypadkowe</w:t>
      </w:r>
      <w:r w:rsidRPr="00957C36">
        <w:t>.</w:t>
      </w:r>
      <w:bookmarkEnd w:id="11"/>
    </w:p>
    <w:p w14:paraId="570CECDE" w14:textId="62015095" w:rsidR="00891246" w:rsidRPr="00387F78" w:rsidRDefault="00891246" w:rsidP="00891246">
      <w:pPr>
        <w:pStyle w:val="Nagwek4"/>
        <w:numPr>
          <w:ilvl w:val="2"/>
          <w:numId w:val="8"/>
        </w:numPr>
      </w:pPr>
      <w:r>
        <w:t xml:space="preserve"> </w:t>
      </w:r>
      <w:bookmarkStart w:id="12" w:name="_Toc167711309"/>
      <w:r>
        <w:t>Przypadek A.</w:t>
      </w:r>
      <w:bookmarkEnd w:id="12"/>
    </w:p>
    <w:p w14:paraId="49D2B0B3" w14:textId="381BAA7A" w:rsidR="00891246" w:rsidRPr="00891246" w:rsidRDefault="00891246" w:rsidP="00891246">
      <w:pPr>
        <w:pStyle w:val="Akapitzlist"/>
        <w:numPr>
          <w:ilvl w:val="3"/>
          <w:numId w:val="8"/>
        </w:numPr>
        <w:rPr>
          <w:b/>
          <w:bCs/>
        </w:rPr>
      </w:pPr>
      <w:r w:rsidRPr="00891246">
        <w:rPr>
          <w:b/>
          <w:bCs/>
        </w:rPr>
        <w:t xml:space="preserve">WCZ </w:t>
      </w:r>
      <w:r w:rsidRPr="00891246">
        <w:rPr>
          <w:b/>
          <w:bCs/>
        </w:rPr>
        <w:tab/>
      </w:r>
      <w:r w:rsidRPr="00891246">
        <w:t>wypadek z udziałem człowieka / zwierzęcia</w:t>
      </w:r>
    </w:p>
    <w:p w14:paraId="32D19839" w14:textId="655B028C" w:rsidR="00891246" w:rsidRPr="00B408B5" w:rsidRDefault="00891246" w:rsidP="00891246">
      <w:pPr>
        <w:pStyle w:val="Akapitzlist"/>
        <w:numPr>
          <w:ilvl w:val="3"/>
          <w:numId w:val="8"/>
        </w:numPr>
        <w:rPr>
          <w:b/>
          <w:bCs/>
          <w:color w:val="FF0000"/>
        </w:rPr>
      </w:pPr>
      <w:r w:rsidRPr="00B408B5">
        <w:rPr>
          <w:b/>
          <w:bCs/>
          <w:color w:val="FF0000"/>
        </w:rPr>
        <w:t xml:space="preserve">WPO </w:t>
      </w:r>
      <w:r w:rsidRPr="00B408B5">
        <w:rPr>
          <w:b/>
          <w:bCs/>
          <w:color w:val="FF0000"/>
        </w:rPr>
        <w:tab/>
      </w:r>
      <w:r w:rsidRPr="00B408B5">
        <w:rPr>
          <w:color w:val="FF0000"/>
        </w:rPr>
        <w:t>wypadek z udziałem pojazdu</w:t>
      </w:r>
    </w:p>
    <w:p w14:paraId="2DC98A57" w14:textId="40BB24F9" w:rsidR="00891246" w:rsidRPr="00B408B5" w:rsidRDefault="00891246" w:rsidP="00891246">
      <w:pPr>
        <w:pStyle w:val="Akapitzlist"/>
        <w:numPr>
          <w:ilvl w:val="3"/>
          <w:numId w:val="8"/>
        </w:numPr>
        <w:rPr>
          <w:b/>
          <w:bCs/>
        </w:rPr>
      </w:pPr>
      <w:r w:rsidRPr="00B408B5">
        <w:rPr>
          <w:b/>
          <w:bCs/>
        </w:rPr>
        <w:t>ZWA</w:t>
      </w:r>
      <w:r w:rsidRPr="00B408B5">
        <w:rPr>
          <w:b/>
          <w:bCs/>
        </w:rPr>
        <w:tab/>
      </w:r>
      <w:r w:rsidRPr="00B408B5">
        <w:rPr>
          <w:b/>
          <w:bCs/>
        </w:rPr>
        <w:tab/>
      </w:r>
      <w:r w:rsidRPr="00B408B5">
        <w:t>złe warunki atmosferyczne</w:t>
      </w:r>
    </w:p>
    <w:p w14:paraId="3CDE22F3" w14:textId="46C03EE7" w:rsidR="00A51244" w:rsidRPr="00FF4D47" w:rsidRDefault="00891246" w:rsidP="00A51244">
      <w:pPr>
        <w:pStyle w:val="Akapitzlist"/>
        <w:numPr>
          <w:ilvl w:val="3"/>
          <w:numId w:val="8"/>
        </w:numPr>
        <w:rPr>
          <w:b/>
          <w:bCs/>
          <w:color w:val="FF5050"/>
        </w:rPr>
      </w:pPr>
      <w:r w:rsidRPr="00FF4D47">
        <w:rPr>
          <w:b/>
          <w:bCs/>
          <w:color w:val="FF5050"/>
        </w:rPr>
        <w:t xml:space="preserve">PRZ </w:t>
      </w:r>
      <w:r w:rsidRPr="00FF4D47">
        <w:rPr>
          <w:b/>
          <w:bCs/>
          <w:color w:val="FF5050"/>
        </w:rPr>
        <w:tab/>
      </w:r>
      <w:r w:rsidRPr="00FF4D47">
        <w:rPr>
          <w:b/>
          <w:bCs/>
          <w:color w:val="FF5050"/>
        </w:rPr>
        <w:tab/>
      </w:r>
      <w:r w:rsidRPr="00FF4D47">
        <w:rPr>
          <w:color w:val="FF5050"/>
        </w:rPr>
        <w:t>przyczyny związane z działalnością przewoźnika kolejowego</w:t>
      </w:r>
    </w:p>
    <w:p w14:paraId="5631B7C3" w14:textId="43C30D68" w:rsidR="00A51244" w:rsidRPr="00FF4D47" w:rsidRDefault="00891246" w:rsidP="00A51244">
      <w:pPr>
        <w:pStyle w:val="Akapitzlist"/>
        <w:numPr>
          <w:ilvl w:val="3"/>
          <w:numId w:val="8"/>
        </w:numPr>
        <w:rPr>
          <w:b/>
          <w:bCs/>
          <w:color w:val="FF5050"/>
        </w:rPr>
      </w:pPr>
      <w:r w:rsidRPr="00FF4D47">
        <w:rPr>
          <w:b/>
          <w:bCs/>
          <w:color w:val="FF5050"/>
        </w:rPr>
        <w:t xml:space="preserve">ZIN </w:t>
      </w:r>
      <w:r w:rsidRPr="00FF4D47">
        <w:rPr>
          <w:b/>
          <w:bCs/>
          <w:color w:val="FF5050"/>
        </w:rPr>
        <w:tab/>
      </w:r>
      <w:r w:rsidRPr="00FF4D47">
        <w:rPr>
          <w:b/>
          <w:bCs/>
          <w:color w:val="FF5050"/>
        </w:rPr>
        <w:tab/>
      </w:r>
      <w:r w:rsidRPr="00FF4D47">
        <w:rPr>
          <w:color w:val="FF5050"/>
        </w:rPr>
        <w:t>przyczyny związane z działalnością zarządcy infrastruktury</w:t>
      </w:r>
    </w:p>
    <w:p w14:paraId="5CBFC828" w14:textId="688D28D3" w:rsidR="00EA4F95" w:rsidRPr="00F51DCE" w:rsidRDefault="00EA4F95" w:rsidP="00F51DCE">
      <w:pPr>
        <w:rPr>
          <w:rFonts w:asciiTheme="majorHAnsi" w:hAnsiTheme="majorHAnsi" w:cstheme="majorHAnsi"/>
          <w:color w:val="FF5050"/>
        </w:rPr>
      </w:pPr>
    </w:p>
    <w:p w14:paraId="60F0C943" w14:textId="5D5D3B7B" w:rsidR="008F7BDA" w:rsidRDefault="008F7BDA" w:rsidP="008F7BDA">
      <w:pPr>
        <w:pStyle w:val="Nagwek3"/>
        <w:numPr>
          <w:ilvl w:val="1"/>
          <w:numId w:val="8"/>
        </w:numPr>
      </w:pPr>
      <w:bookmarkStart w:id="13" w:name="_Toc167711310"/>
      <w:r>
        <w:lastRenderedPageBreak/>
        <w:t>Omówienie zależności.</w:t>
      </w:r>
      <w:bookmarkEnd w:id="13"/>
    </w:p>
    <w:p w14:paraId="4CC325B9" w14:textId="79C34CEB" w:rsidR="00B81B26" w:rsidRDefault="00B81B26" w:rsidP="00CD5903">
      <w:pPr>
        <w:ind w:firstLine="720"/>
      </w:pPr>
      <w:r>
        <w:t xml:space="preserve">Każde z opóźnień posiada swoją charakterystykę uproszczoną do 4 podstawowych składowych: </w:t>
      </w:r>
    </w:p>
    <w:p w14:paraId="60EAA2BA" w14:textId="6E275B13" w:rsidR="00726320" w:rsidRDefault="00B81B26" w:rsidP="00CD5903">
      <w:pPr>
        <w:pStyle w:val="Akapitzlist"/>
        <w:numPr>
          <w:ilvl w:val="0"/>
          <w:numId w:val="12"/>
        </w:numPr>
        <w:ind w:left="1440"/>
      </w:pPr>
      <w:r>
        <w:t>wypadkow</w:t>
      </w:r>
      <w:r w:rsidR="005507BE">
        <w:t>ej</w:t>
      </w:r>
      <w:r>
        <w:t xml:space="preserve"> czasu </w:t>
      </w:r>
    </w:p>
    <w:p w14:paraId="2F9C3C19" w14:textId="7D2EF579" w:rsidR="00032133" w:rsidRDefault="001A15C9" w:rsidP="001C7DF4">
      <w:pPr>
        <w:pStyle w:val="Akapitzlist"/>
        <w:ind w:left="1440"/>
        <w:jc w:val="left"/>
      </w:pPr>
      <w:r>
        <w:rPr>
          <w:i/>
          <w:iCs/>
          <w:sz w:val="20"/>
          <w:szCs w:val="20"/>
        </w:rPr>
        <w:t xml:space="preserve">wskaźnik WYP – WYPADKOWA </w:t>
      </w:r>
      <w:r w:rsidR="00B81B26" w:rsidRPr="00726320">
        <w:rPr>
          <w:i/>
          <w:iCs/>
          <w:sz w:val="20"/>
          <w:szCs w:val="20"/>
        </w:rPr>
        <w:t xml:space="preserve">dla </w:t>
      </w:r>
      <w:r w:rsidR="008F5082">
        <w:rPr>
          <w:i/>
          <w:iCs/>
          <w:sz w:val="20"/>
          <w:szCs w:val="20"/>
        </w:rPr>
        <w:t>pojazdu dotkniętego</w:t>
      </w:r>
      <w:r w:rsidR="00B81B26" w:rsidRPr="00726320">
        <w:rPr>
          <w:i/>
          <w:iCs/>
          <w:sz w:val="20"/>
          <w:szCs w:val="20"/>
        </w:rPr>
        <w:t xml:space="preserve"> </w:t>
      </w:r>
      <w:r w:rsidR="008523CF">
        <w:rPr>
          <w:i/>
          <w:iCs/>
          <w:sz w:val="20"/>
          <w:szCs w:val="20"/>
        </w:rPr>
        <w:br/>
      </w:r>
      <w:r w:rsidR="00B81B26" w:rsidRPr="00726320">
        <w:rPr>
          <w:i/>
          <w:iCs/>
          <w:sz w:val="20"/>
          <w:szCs w:val="20"/>
        </w:rPr>
        <w:t xml:space="preserve">oraz innych </w:t>
      </w:r>
      <w:r w:rsidR="00E772F0">
        <w:rPr>
          <w:i/>
          <w:iCs/>
          <w:sz w:val="20"/>
          <w:szCs w:val="20"/>
        </w:rPr>
        <w:t>(zależność opisana w przykładzie nr 2 poniżej)</w:t>
      </w:r>
      <w:r w:rsidR="00DB5CEB">
        <w:rPr>
          <w:i/>
          <w:iCs/>
          <w:sz w:val="20"/>
          <w:szCs w:val="20"/>
        </w:rPr>
        <w:br/>
      </w:r>
    </w:p>
    <w:p w14:paraId="1AD1F285" w14:textId="46F0B4B5" w:rsidR="00610166" w:rsidRDefault="00B81B26" w:rsidP="00CD5903">
      <w:pPr>
        <w:pStyle w:val="Akapitzlist"/>
        <w:numPr>
          <w:ilvl w:val="0"/>
          <w:numId w:val="12"/>
        </w:numPr>
        <w:ind w:left="1440"/>
      </w:pPr>
      <w:r>
        <w:t>prawdopodobieństw</w:t>
      </w:r>
      <w:r w:rsidR="007675EE">
        <w:t>a</w:t>
      </w:r>
      <w:r>
        <w:t xml:space="preserve"> wystąpienia </w:t>
      </w:r>
    </w:p>
    <w:p w14:paraId="676E9356" w14:textId="313950B5" w:rsidR="00B81B26" w:rsidRDefault="00B81B26" w:rsidP="00CD5903">
      <w:pPr>
        <w:pStyle w:val="Akapitzlist"/>
        <w:ind w:left="1440"/>
        <w:rPr>
          <w:i/>
          <w:iCs/>
          <w:sz w:val="20"/>
          <w:szCs w:val="20"/>
        </w:rPr>
      </w:pPr>
      <w:r w:rsidRPr="00610166">
        <w:rPr>
          <w:i/>
          <w:iCs/>
          <w:sz w:val="20"/>
          <w:szCs w:val="20"/>
        </w:rPr>
        <w:t xml:space="preserve">wskaźnik PROB </w:t>
      </w:r>
    </w:p>
    <w:p w14:paraId="65203F02" w14:textId="77777777" w:rsidR="00032133" w:rsidRPr="00610166" w:rsidRDefault="00032133" w:rsidP="00CD5903">
      <w:pPr>
        <w:pStyle w:val="Akapitzlist"/>
        <w:ind w:left="1440"/>
        <w:rPr>
          <w:i/>
          <w:iCs/>
          <w:sz w:val="20"/>
          <w:szCs w:val="20"/>
        </w:rPr>
      </w:pPr>
    </w:p>
    <w:p w14:paraId="32AE3930" w14:textId="7F5BBB55" w:rsidR="00610166" w:rsidRPr="005B59A3" w:rsidRDefault="00B81B26" w:rsidP="00CD5903">
      <w:pPr>
        <w:pStyle w:val="Akapitzlist"/>
        <w:numPr>
          <w:ilvl w:val="0"/>
          <w:numId w:val="12"/>
        </w:numPr>
        <w:ind w:left="1440"/>
        <w:rPr>
          <w:color w:val="FF0000"/>
        </w:rPr>
      </w:pPr>
      <w:r w:rsidRPr="005B59A3">
        <w:rPr>
          <w:color w:val="FF0000"/>
        </w:rPr>
        <w:t>spad</w:t>
      </w:r>
      <w:r w:rsidR="007675EE" w:rsidRPr="005B59A3">
        <w:rPr>
          <w:color w:val="FF0000"/>
        </w:rPr>
        <w:t>ku</w:t>
      </w:r>
      <w:r w:rsidRPr="005B59A3">
        <w:rPr>
          <w:color w:val="FF0000"/>
        </w:rPr>
        <w:t xml:space="preserve"> priorytetu trasowego </w:t>
      </w:r>
    </w:p>
    <w:p w14:paraId="72BE478A" w14:textId="7ED9F4FC" w:rsidR="00B81B26" w:rsidRPr="005B59A3" w:rsidRDefault="00B81B26" w:rsidP="00CD5903">
      <w:pPr>
        <w:pStyle w:val="Akapitzlist"/>
        <w:ind w:left="1440"/>
        <w:rPr>
          <w:i/>
          <w:iCs/>
          <w:color w:val="FF0000"/>
          <w:sz w:val="20"/>
          <w:szCs w:val="20"/>
        </w:rPr>
      </w:pPr>
      <w:r w:rsidRPr="005B59A3">
        <w:rPr>
          <w:i/>
          <w:iCs/>
          <w:color w:val="FF0000"/>
          <w:sz w:val="20"/>
          <w:szCs w:val="20"/>
        </w:rPr>
        <w:t>wskaźnik SPT</w:t>
      </w:r>
    </w:p>
    <w:p w14:paraId="1A503B1B" w14:textId="77777777" w:rsidR="00032133" w:rsidRPr="00610166" w:rsidRDefault="00032133" w:rsidP="00CD5903">
      <w:pPr>
        <w:pStyle w:val="Akapitzlist"/>
        <w:ind w:left="1440"/>
        <w:rPr>
          <w:i/>
          <w:iCs/>
          <w:sz w:val="20"/>
          <w:szCs w:val="20"/>
        </w:rPr>
      </w:pPr>
    </w:p>
    <w:p w14:paraId="741D0CAC" w14:textId="1243693B" w:rsidR="009D4C95" w:rsidRDefault="00B81B26" w:rsidP="00CD5903">
      <w:pPr>
        <w:pStyle w:val="Akapitzlist"/>
        <w:numPr>
          <w:ilvl w:val="0"/>
          <w:numId w:val="12"/>
        </w:numPr>
        <w:ind w:left="1440"/>
      </w:pPr>
      <w:r>
        <w:t>dodatkowych uwag</w:t>
      </w:r>
      <w:r w:rsidR="009A3ABC">
        <w:t>.</w:t>
      </w:r>
    </w:p>
    <w:p w14:paraId="7A5FE2D9" w14:textId="1C3D2AE9" w:rsidR="00C51124" w:rsidRPr="007E11DA" w:rsidRDefault="00B81B26" w:rsidP="007E11DA">
      <w:pPr>
        <w:ind w:left="720"/>
        <w:rPr>
          <w:rStyle w:val="Uwydatnienie"/>
          <w:i w:val="0"/>
          <w:iCs w:val="0"/>
        </w:rPr>
      </w:pPr>
      <w:r>
        <w:t xml:space="preserve">UWAGA! W czasie symulacji nie przewiduje się odwoływania pociągów – każdy skład </w:t>
      </w:r>
      <w:r w:rsidR="00CD5903">
        <w:br/>
      </w:r>
      <w:r>
        <w:t>ma swoje stacje: początkową i końcową bez możliwości ich zmiany.</w:t>
      </w:r>
    </w:p>
    <w:p w14:paraId="4FF976CB" w14:textId="77777777" w:rsidR="00F869A3" w:rsidRDefault="007A133C" w:rsidP="00D56AB6">
      <w:pPr>
        <w:ind w:left="720"/>
        <w:rPr>
          <w:rStyle w:val="Uwydatnienie"/>
        </w:rPr>
      </w:pPr>
      <w:r w:rsidRPr="009D4C95">
        <w:rPr>
          <w:rStyle w:val="Uwydatnienie"/>
          <w:b/>
          <w:bCs/>
        </w:rPr>
        <w:t>Przykład</w:t>
      </w:r>
      <w:r w:rsidR="00F869A3">
        <w:rPr>
          <w:rStyle w:val="Uwydatnienie"/>
          <w:b/>
          <w:bCs/>
        </w:rPr>
        <w:t xml:space="preserve"> nr 1</w:t>
      </w:r>
      <w:r w:rsidRPr="009D4C95">
        <w:rPr>
          <w:rStyle w:val="Uwydatnienie"/>
        </w:rPr>
        <w:t>:</w:t>
      </w:r>
    </w:p>
    <w:p w14:paraId="05AF5543" w14:textId="4CD2D9C7" w:rsidR="00283595" w:rsidRDefault="00F53210" w:rsidP="00D56AB6">
      <w:pPr>
        <w:ind w:left="720"/>
        <w:rPr>
          <w:rStyle w:val="Uwydatnienie"/>
        </w:rPr>
      </w:pPr>
      <w:r>
        <w:rPr>
          <w:rStyle w:val="Uwydatnienie"/>
        </w:rPr>
        <w:t>A</w:t>
      </w:r>
      <w:r w:rsidR="00B81B26" w:rsidRPr="009D4C95">
        <w:rPr>
          <w:rStyle w:val="Uwydatnienie"/>
        </w:rPr>
        <w:t>waria lokomotywy jest jedną z poważniejszych przyczyn, taka sytuacja wymaga bowiem zastąpienia lokomotywy pierwotnej, przy tym zapewnieni</w:t>
      </w:r>
      <w:r w:rsidR="001D59D2">
        <w:rPr>
          <w:rStyle w:val="Uwydatnienie"/>
        </w:rPr>
        <w:t>a</w:t>
      </w:r>
      <w:r w:rsidR="00B81B26" w:rsidRPr="009D4C95">
        <w:rPr>
          <w:rStyle w:val="Uwydatnienie"/>
        </w:rPr>
        <w:t xml:space="preserve"> nowej drużyny trakcyjnej. </w:t>
      </w:r>
      <w:r w:rsidR="001D59D2">
        <w:rPr>
          <w:rStyle w:val="Uwydatnienie"/>
        </w:rPr>
        <w:t>Optymalne rozwiązanie</w:t>
      </w:r>
      <w:r w:rsidR="00B81B26" w:rsidRPr="009D4C95">
        <w:rPr>
          <w:rStyle w:val="Uwydatnienie"/>
        </w:rPr>
        <w:t xml:space="preserve"> nakłada </w:t>
      </w:r>
      <w:r w:rsidR="001D59D2">
        <w:rPr>
          <w:rStyle w:val="Uwydatnienie"/>
        </w:rPr>
        <w:t xml:space="preserve">tym samym </w:t>
      </w:r>
      <w:r w:rsidR="00B81B26" w:rsidRPr="009D4C95">
        <w:rPr>
          <w:rStyle w:val="Uwydatnienie"/>
        </w:rPr>
        <w:t>na skład względnie duże opóźnienie. Dodatkowo pociąg taki blokuje przez pewien czas szlak główny, generując opóźnienie innych składów.</w:t>
      </w:r>
    </w:p>
    <w:p w14:paraId="28F89B38" w14:textId="292CE442" w:rsidR="00F035E8" w:rsidRPr="00F035E8" w:rsidRDefault="00F035E8" w:rsidP="00F035E8">
      <w:pPr>
        <w:ind w:left="720"/>
        <w:rPr>
          <w:rStyle w:val="Uwydatnienie"/>
          <w:b/>
          <w:bCs/>
        </w:rPr>
      </w:pPr>
      <w:r w:rsidRPr="009C7C4D">
        <w:rPr>
          <w:b/>
          <w:bCs/>
          <w:i/>
          <w:iCs/>
        </w:rPr>
        <w:t xml:space="preserve">Koniec przykładu nr </w:t>
      </w:r>
      <w:r>
        <w:rPr>
          <w:b/>
          <w:bCs/>
          <w:i/>
          <w:iCs/>
        </w:rPr>
        <w:t>1.</w:t>
      </w:r>
    </w:p>
    <w:p w14:paraId="0429A95B" w14:textId="4C95795A" w:rsidR="00B80C41" w:rsidRDefault="00AC6C64" w:rsidP="00052D73">
      <w:pPr>
        <w:ind w:left="720"/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 xml:space="preserve">Wszystkie opóźnienia ze względu na mechanikę działania będą rejestrowane </w:t>
      </w:r>
      <w:r w:rsidR="00C51124">
        <w:rPr>
          <w:rStyle w:val="Uwydatnienie"/>
          <w:i w:val="0"/>
          <w:iCs w:val="0"/>
        </w:rPr>
        <w:t xml:space="preserve">w danych wynikowych. </w:t>
      </w:r>
      <w:r>
        <w:rPr>
          <w:rStyle w:val="Uwydatnienie"/>
          <w:i w:val="0"/>
          <w:iCs w:val="0"/>
        </w:rPr>
        <w:t>Dokładna</w:t>
      </w:r>
      <w:r w:rsidR="00D93ACF">
        <w:rPr>
          <w:rStyle w:val="Uwydatnienie"/>
          <w:i w:val="0"/>
          <w:iCs w:val="0"/>
        </w:rPr>
        <w:t xml:space="preserve"> informacja dotycząca mechanizmu </w:t>
      </w:r>
      <w:r>
        <w:rPr>
          <w:rStyle w:val="Uwydatnienie"/>
          <w:i w:val="0"/>
          <w:iCs w:val="0"/>
        </w:rPr>
        <w:t xml:space="preserve">zliczania </w:t>
      </w:r>
      <w:r w:rsidR="00D93ACF">
        <w:rPr>
          <w:rStyle w:val="Uwydatnienie"/>
          <w:i w:val="0"/>
          <w:iCs w:val="0"/>
        </w:rPr>
        <w:t xml:space="preserve">opóźnień znajduje się </w:t>
      </w:r>
      <w:r w:rsidR="00D56AB6">
        <w:rPr>
          <w:rStyle w:val="Uwydatnienie"/>
          <w:i w:val="0"/>
          <w:iCs w:val="0"/>
        </w:rPr>
        <w:br/>
      </w:r>
      <w:r w:rsidR="00D93ACF">
        <w:rPr>
          <w:rStyle w:val="Uwydatnienie"/>
          <w:i w:val="0"/>
          <w:iCs w:val="0"/>
        </w:rPr>
        <w:t>w punkcie 5.</w:t>
      </w:r>
      <w:r w:rsidR="003E0F40">
        <w:rPr>
          <w:rStyle w:val="Uwydatnienie"/>
          <w:i w:val="0"/>
          <w:iCs w:val="0"/>
        </w:rPr>
        <w:t xml:space="preserve"> dokumentu.</w:t>
      </w:r>
    </w:p>
    <w:p w14:paraId="1D2ACF56" w14:textId="77777777" w:rsidR="00052D73" w:rsidRDefault="00052D73" w:rsidP="00052D73">
      <w:pPr>
        <w:ind w:left="720"/>
        <w:rPr>
          <w:rStyle w:val="Uwydatnienie"/>
          <w:i w:val="0"/>
          <w:iCs w:val="0"/>
        </w:rPr>
      </w:pPr>
    </w:p>
    <w:p w14:paraId="2EF6B2E4" w14:textId="0D404842" w:rsidR="001E4A7C" w:rsidRDefault="001C7DF4" w:rsidP="001E4A7C">
      <w:pPr>
        <w:pStyle w:val="Nagwek3"/>
        <w:ind w:left="360"/>
      </w:pPr>
      <w:bookmarkStart w:id="14" w:name="_Toc167711311"/>
      <w:r>
        <w:t>Informacje d</w:t>
      </w:r>
      <w:r w:rsidR="0060034D">
        <w:t>la</w:t>
      </w:r>
      <w:r>
        <w:t xml:space="preserve"> punktu 1.4.</w:t>
      </w:r>
      <w:bookmarkEnd w:id="14"/>
    </w:p>
    <w:p w14:paraId="3FFE2721" w14:textId="77777777" w:rsidR="004C20BE" w:rsidRDefault="001E4A7C" w:rsidP="0041143B">
      <w:pPr>
        <w:ind w:left="720"/>
      </w:pPr>
      <w:r>
        <w:t>W punkcie 1.4 przygotowana została karta charakterystyki zależności czasowych dla poszczególnych typów opóźnień</w:t>
      </w:r>
      <w:r w:rsidR="00AB62CD">
        <w:t xml:space="preserve">. Przedstawia ona wpływ danego opóźnienia na pojazd dotknięty opóźnieniem, jak i pojazdy znajdujące się na tym samym szlaku za pojazdem dotkniętym w kierunku poruszania się </w:t>
      </w:r>
      <w:r w:rsidR="00C94B15">
        <w:t>tego pojazdu</w:t>
      </w:r>
      <w:r w:rsidR="00AB62CD">
        <w:t>.</w:t>
      </w:r>
      <w:r w:rsidR="0041143B">
        <w:t xml:space="preserve"> </w:t>
      </w:r>
    </w:p>
    <w:p w14:paraId="669D45DB" w14:textId="5537414A" w:rsidR="00421BAC" w:rsidRDefault="00421BAC" w:rsidP="0041143B">
      <w:pPr>
        <w:ind w:left="720"/>
      </w:pPr>
      <w:r>
        <w:t xml:space="preserve">Przykładowe obliczenie </w:t>
      </w:r>
      <w:r w:rsidR="009F30F9">
        <w:t>wypadkowej</w:t>
      </w:r>
      <w:r>
        <w:t xml:space="preserve"> </w:t>
      </w:r>
      <w:r w:rsidR="0019061C">
        <w:t xml:space="preserve">czasu </w:t>
      </w:r>
      <w:r>
        <w:t>danego opóźnienia zostało przedstawione poniżej:</w:t>
      </w:r>
    </w:p>
    <w:p w14:paraId="51965011" w14:textId="77777777" w:rsidR="00B61BFF" w:rsidRDefault="00B61BFF">
      <w:pPr>
        <w:jc w:val="left"/>
        <w:rPr>
          <w:rStyle w:val="Uwydatnienie"/>
          <w:b/>
          <w:bCs/>
        </w:rPr>
      </w:pPr>
      <w:r>
        <w:rPr>
          <w:rStyle w:val="Uwydatnienie"/>
          <w:b/>
          <w:bCs/>
        </w:rPr>
        <w:br w:type="page"/>
      </w:r>
    </w:p>
    <w:p w14:paraId="068A751C" w14:textId="461FEB65" w:rsidR="00F869A3" w:rsidRDefault="007A133C" w:rsidP="007A133C">
      <w:pPr>
        <w:ind w:left="720"/>
        <w:rPr>
          <w:rStyle w:val="Uwydatnienie"/>
        </w:rPr>
      </w:pPr>
      <w:r w:rsidRPr="009D4C95">
        <w:rPr>
          <w:rStyle w:val="Uwydatnienie"/>
          <w:b/>
          <w:bCs/>
        </w:rPr>
        <w:lastRenderedPageBreak/>
        <w:t>Przykład</w:t>
      </w:r>
      <w:r w:rsidR="00F869A3">
        <w:rPr>
          <w:rStyle w:val="Uwydatnienie"/>
          <w:b/>
          <w:bCs/>
        </w:rPr>
        <w:t xml:space="preserve"> nr 2</w:t>
      </w:r>
      <w:r w:rsidR="00F869A3" w:rsidRPr="00F869A3">
        <w:rPr>
          <w:rStyle w:val="Uwydatnienie"/>
        </w:rPr>
        <w:t>:</w:t>
      </w:r>
    </w:p>
    <w:p w14:paraId="4DF5843E" w14:textId="77777777" w:rsidR="00600280" w:rsidRDefault="007A133C" w:rsidP="00600280">
      <w:pPr>
        <w:ind w:left="720"/>
        <w:rPr>
          <w:i/>
          <w:iCs/>
          <w:sz w:val="20"/>
          <w:szCs w:val="20"/>
        </w:rPr>
      </w:pPr>
      <w:r w:rsidRPr="007A133C">
        <w:rPr>
          <w:i/>
          <w:iCs/>
          <w:sz w:val="20"/>
          <w:szCs w:val="20"/>
        </w:rPr>
        <w:t xml:space="preserve">Pociąg Axxxxx uległ </w:t>
      </w:r>
      <w:r w:rsidRPr="007A133C">
        <w:rPr>
          <w:b/>
          <w:bCs/>
          <w:i/>
          <w:iCs/>
          <w:sz w:val="20"/>
          <w:szCs w:val="20"/>
        </w:rPr>
        <w:t>awarii lokomotywy</w:t>
      </w:r>
      <w:r w:rsidRPr="007A133C">
        <w:rPr>
          <w:i/>
          <w:iCs/>
          <w:sz w:val="20"/>
          <w:szCs w:val="20"/>
        </w:rPr>
        <w:t xml:space="preserve"> z </w:t>
      </w:r>
      <w:r w:rsidRPr="007A133C">
        <w:rPr>
          <w:b/>
          <w:bCs/>
          <w:i/>
          <w:iCs/>
          <w:sz w:val="20"/>
          <w:szCs w:val="20"/>
        </w:rPr>
        <w:t xml:space="preserve">prawdopodobieństwem </w:t>
      </w:r>
      <w:r w:rsidRPr="007A133C">
        <w:rPr>
          <w:i/>
          <w:iCs/>
          <w:sz w:val="20"/>
          <w:szCs w:val="20"/>
        </w:rPr>
        <w:t xml:space="preserve">równym </w:t>
      </w:r>
      <w:r w:rsidRPr="007A133C">
        <w:rPr>
          <w:b/>
          <w:bCs/>
          <w:i/>
          <w:iCs/>
          <w:sz w:val="20"/>
          <w:szCs w:val="20"/>
        </w:rPr>
        <w:t>0.08</w:t>
      </w:r>
      <w:r w:rsidRPr="007A133C">
        <w:rPr>
          <w:i/>
          <w:iCs/>
          <w:sz w:val="20"/>
          <w:szCs w:val="20"/>
        </w:rPr>
        <w:t>. Podstawowy całkowity czas przejazdu ze stacji A do stacji D wyniósł</w:t>
      </w:r>
    </w:p>
    <w:p w14:paraId="05274B18" w14:textId="2E3B0A88" w:rsidR="007A133C" w:rsidRDefault="0065186A" w:rsidP="00600280">
      <w:pPr>
        <w:spacing w:line="240" w:lineRule="auto"/>
        <w:ind w:left="720"/>
        <w:jc w:val="center"/>
        <w:rPr>
          <w:i/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=120 min</m:t>
        </m:r>
      </m:oMath>
      <w:r w:rsidR="007A133C" w:rsidRPr="007A133C">
        <w:rPr>
          <w:i/>
          <w:iCs/>
          <w:sz w:val="20"/>
          <w:szCs w:val="20"/>
        </w:rPr>
        <w:t>.</w:t>
      </w:r>
    </w:p>
    <w:p w14:paraId="106D2237" w14:textId="77777777" w:rsidR="00600280" w:rsidRDefault="007A133C" w:rsidP="00600280">
      <w:pPr>
        <w:spacing w:line="240" w:lineRule="auto"/>
        <w:ind w:left="720"/>
        <w:rPr>
          <w:rFonts w:eastAsiaTheme="minorEastAsia"/>
          <w:i/>
          <w:iCs/>
          <w:sz w:val="20"/>
          <w:szCs w:val="20"/>
        </w:rPr>
      </w:pPr>
      <w:r w:rsidRPr="007A133C">
        <w:rPr>
          <w:i/>
          <w:iCs/>
          <w:sz w:val="20"/>
          <w:szCs w:val="20"/>
        </w:rPr>
        <w:t>Opóźnienie wydłuży czas przejazdu o</w:t>
      </w:r>
      <w:r w:rsidR="00B0282E">
        <w:rPr>
          <w:i/>
          <w:iCs/>
          <w:sz w:val="20"/>
          <w:szCs w:val="20"/>
        </w:rPr>
        <w:t xml:space="preserve"> wypadkową</w:t>
      </w:r>
      <w:r w:rsidRPr="007A133C">
        <w:rPr>
          <w:i/>
          <w:iCs/>
          <w:sz w:val="20"/>
          <w:szCs w:val="20"/>
        </w:rPr>
        <w:t xml:space="preserve"> </w:t>
      </w:r>
    </w:p>
    <w:p w14:paraId="51E111C6" w14:textId="77777777" w:rsidR="00600280" w:rsidRDefault="009E437A" w:rsidP="00600280">
      <w:pPr>
        <w:ind w:left="720"/>
        <w:jc w:val="center"/>
        <w:rPr>
          <w:rFonts w:eastAsiaTheme="minorEastAsia"/>
          <w:i/>
          <w:iCs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WYP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=60 min</m:t>
        </m:r>
      </m:oMath>
      <w:r w:rsidR="007A133C" w:rsidRPr="007A133C">
        <w:rPr>
          <w:rFonts w:eastAsiaTheme="minorEastAsia"/>
          <w:i/>
          <w:iCs/>
          <w:sz w:val="20"/>
          <w:szCs w:val="20"/>
        </w:rPr>
        <w:t>.</w:t>
      </w:r>
    </w:p>
    <w:p w14:paraId="6A12CB04" w14:textId="6BFEF614" w:rsidR="00600280" w:rsidRPr="00600280" w:rsidRDefault="00145F95" w:rsidP="00600280">
      <w:pPr>
        <w:spacing w:line="240" w:lineRule="auto"/>
        <w:ind w:left="720"/>
        <w:rPr>
          <w:rFonts w:eastAsiaTheme="minorEastAsia"/>
          <w:b/>
          <w:bCs/>
          <w:i/>
          <w:iCs/>
          <w:sz w:val="20"/>
          <w:szCs w:val="20"/>
        </w:rPr>
      </w:pPr>
      <w:r w:rsidRPr="00AE7A76">
        <w:rPr>
          <w:rFonts w:eastAsiaTheme="minorEastAsia"/>
          <w:b/>
          <w:bCs/>
          <w:i/>
          <w:iCs/>
          <w:sz w:val="20"/>
          <w:szCs w:val="20"/>
        </w:rPr>
        <w:t xml:space="preserve">Symulacja </w:t>
      </w:r>
      <w:r w:rsidR="00A36C62" w:rsidRPr="00AE7A76">
        <w:rPr>
          <w:rFonts w:eastAsiaTheme="minorEastAsia"/>
          <w:b/>
          <w:bCs/>
          <w:i/>
          <w:iCs/>
          <w:sz w:val="20"/>
          <w:szCs w:val="20"/>
        </w:rPr>
        <w:t xml:space="preserve">zatrzymuje </w:t>
      </w:r>
      <w:r w:rsidR="00A36C62" w:rsidRPr="00AE7A76">
        <w:rPr>
          <w:rFonts w:eastAsiaTheme="minorEastAsia"/>
          <w:i/>
          <w:iCs/>
          <w:sz w:val="20"/>
          <w:szCs w:val="20"/>
        </w:rPr>
        <w:t>przejazd</w:t>
      </w:r>
      <w:r w:rsidRPr="00AE7A76">
        <w:rPr>
          <w:rFonts w:eastAsiaTheme="minorEastAsia"/>
          <w:i/>
          <w:iCs/>
          <w:sz w:val="20"/>
          <w:szCs w:val="20"/>
        </w:rPr>
        <w:t xml:space="preserve"> </w:t>
      </w:r>
      <w:r w:rsidR="00A36C62" w:rsidRPr="00AE7A76">
        <w:rPr>
          <w:rFonts w:eastAsiaTheme="minorEastAsia"/>
          <w:sz w:val="20"/>
          <w:szCs w:val="20"/>
        </w:rPr>
        <w:t>pociągu</w:t>
      </w:r>
      <w:r w:rsidR="00A36C6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i/>
          <w:iCs/>
          <w:sz w:val="20"/>
          <w:szCs w:val="20"/>
        </w:rPr>
        <w:t xml:space="preserve">do momentu odliczenia </w:t>
      </w:r>
      <w:r w:rsidR="00794952" w:rsidRPr="00A36C62">
        <w:rPr>
          <w:rFonts w:eastAsiaTheme="minorEastAsia"/>
          <w:b/>
          <w:bCs/>
          <w:i/>
          <w:iCs/>
          <w:sz w:val="20"/>
          <w:szCs w:val="20"/>
        </w:rPr>
        <w:t>równowartości</w:t>
      </w:r>
      <w:r w:rsidRPr="00A36C62">
        <w:rPr>
          <w:rFonts w:eastAsiaTheme="minorEastAsia"/>
          <w:b/>
          <w:bCs/>
          <w:i/>
          <w:iCs/>
          <w:sz w:val="20"/>
          <w:szCs w:val="20"/>
        </w:rPr>
        <w:t xml:space="preserve"> </w:t>
      </w:r>
      <w:r w:rsidR="00A36C62" w:rsidRPr="00A36C62">
        <w:rPr>
          <w:rFonts w:eastAsiaTheme="minorEastAsia"/>
          <w:b/>
          <w:bCs/>
          <w:i/>
          <w:iCs/>
          <w:sz w:val="20"/>
          <w:szCs w:val="20"/>
        </w:rPr>
        <w:t>WYP</w:t>
      </w:r>
      <w:r w:rsidR="00A36C62">
        <w:rPr>
          <w:rFonts w:eastAsiaTheme="minorEastAsia"/>
          <w:i/>
          <w:iCs/>
          <w:sz w:val="20"/>
          <w:szCs w:val="20"/>
        </w:rPr>
        <w:t>.</w:t>
      </w:r>
      <w:r w:rsidR="002410E5">
        <w:rPr>
          <w:rFonts w:eastAsiaTheme="minorEastAsia"/>
          <w:i/>
          <w:iCs/>
          <w:sz w:val="20"/>
          <w:szCs w:val="20"/>
        </w:rPr>
        <w:t xml:space="preserve"> </w:t>
      </w:r>
      <w:r w:rsidR="001444AD">
        <w:rPr>
          <w:rFonts w:eastAsiaTheme="minorEastAsia"/>
          <w:i/>
          <w:iCs/>
          <w:sz w:val="20"/>
          <w:szCs w:val="20"/>
        </w:rPr>
        <w:t xml:space="preserve">Stąd wynika, </w:t>
      </w:r>
      <w:r w:rsidR="00B77616">
        <w:rPr>
          <w:rFonts w:eastAsiaTheme="minorEastAsia"/>
          <w:i/>
          <w:iCs/>
          <w:sz w:val="20"/>
          <w:szCs w:val="20"/>
        </w:rPr>
        <w:br/>
      </w:r>
      <w:r w:rsidR="001444AD">
        <w:rPr>
          <w:rFonts w:eastAsiaTheme="minorEastAsia"/>
          <w:i/>
          <w:iCs/>
          <w:sz w:val="20"/>
          <w:szCs w:val="20"/>
        </w:rPr>
        <w:t xml:space="preserve">że </w:t>
      </w:r>
      <w:r w:rsidR="007A133C" w:rsidRPr="007A133C">
        <w:rPr>
          <w:rFonts w:eastAsiaTheme="minorEastAsia"/>
          <w:i/>
          <w:iCs/>
          <w:sz w:val="20"/>
          <w:szCs w:val="20"/>
        </w:rPr>
        <w:t xml:space="preserve">całkowity czas przejazdu </w:t>
      </w:r>
      <w:r w:rsidR="001444AD">
        <w:rPr>
          <w:rFonts w:eastAsiaTheme="minorEastAsia"/>
          <w:i/>
          <w:iCs/>
          <w:sz w:val="20"/>
          <w:szCs w:val="20"/>
        </w:rPr>
        <w:t xml:space="preserve">pociągu dotkniętego opóźnieniem </w:t>
      </w:r>
      <w:r w:rsidR="007A133C" w:rsidRPr="007A133C">
        <w:rPr>
          <w:rFonts w:eastAsiaTheme="minorEastAsia"/>
          <w:i/>
          <w:iCs/>
          <w:sz w:val="20"/>
          <w:szCs w:val="20"/>
        </w:rPr>
        <w:t>wyniesie</w:t>
      </w:r>
      <w:r w:rsidR="00F742F8">
        <w:rPr>
          <w:rFonts w:eastAsiaTheme="minorEastAsia"/>
          <w:i/>
          <w:iCs/>
          <w:sz w:val="20"/>
          <w:szCs w:val="20"/>
        </w:rPr>
        <w:t xml:space="preserve"> końcowo</w:t>
      </w:r>
      <w:r w:rsidR="007A133C" w:rsidRPr="007A133C">
        <w:rPr>
          <w:rFonts w:eastAsiaTheme="minorEastAsia"/>
          <w:i/>
          <w:iCs/>
          <w:sz w:val="20"/>
          <w:szCs w:val="20"/>
        </w:rPr>
        <w:t xml:space="preserve"> </w:t>
      </w:r>
    </w:p>
    <w:p w14:paraId="5D671B64" w14:textId="649959B1" w:rsidR="007A133C" w:rsidRPr="002410E5" w:rsidRDefault="0065186A" w:rsidP="00600280">
      <w:pPr>
        <w:spacing w:line="240" w:lineRule="auto"/>
        <w:ind w:left="720"/>
        <w:jc w:val="center"/>
        <w:rPr>
          <w:rFonts w:eastAsiaTheme="minorEastAsia"/>
          <w:i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+WYP</m:t>
        </m:r>
        <m:r>
          <w:rPr>
            <w:rFonts w:ascii="Cambria Math" w:eastAsiaTheme="minorEastAsia" w:hAnsi="Cambria Math"/>
            <w:sz w:val="20"/>
            <w:szCs w:val="20"/>
          </w:rPr>
          <m:t>=120+60=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180 min</m:t>
        </m:r>
      </m:oMath>
      <w:r w:rsidR="007A133C" w:rsidRPr="007A133C">
        <w:rPr>
          <w:rFonts w:eastAsiaTheme="minorEastAsia"/>
          <w:bCs/>
          <w:i/>
          <w:iCs/>
          <w:sz w:val="20"/>
          <w:szCs w:val="20"/>
        </w:rPr>
        <w:t>.</w:t>
      </w:r>
    </w:p>
    <w:p w14:paraId="04FD62DE" w14:textId="12EB5F58" w:rsidR="00B77616" w:rsidRDefault="00E6127B" w:rsidP="003F5CC5">
      <w:pPr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Zgodnie z tabelą charakterystyki, k</w:t>
      </w:r>
      <w:r w:rsidR="007A133C" w:rsidRPr="007A133C">
        <w:rPr>
          <w:i/>
          <w:iCs/>
          <w:sz w:val="20"/>
          <w:szCs w:val="20"/>
        </w:rPr>
        <w:t xml:space="preserve">olejne </w:t>
      </w:r>
      <w:r w:rsidR="00F30729">
        <w:rPr>
          <w:i/>
          <w:iCs/>
          <w:sz w:val="20"/>
          <w:szCs w:val="20"/>
        </w:rPr>
        <w:t>trzy</w:t>
      </w:r>
      <w:r>
        <w:rPr>
          <w:i/>
          <w:iCs/>
          <w:sz w:val="20"/>
          <w:szCs w:val="20"/>
        </w:rPr>
        <w:t xml:space="preserve"> </w:t>
      </w:r>
      <w:r w:rsidR="007A133C" w:rsidRPr="00FC5B09">
        <w:rPr>
          <w:sz w:val="20"/>
          <w:szCs w:val="20"/>
        </w:rPr>
        <w:t>pociągi</w:t>
      </w:r>
      <w:r w:rsidR="00702CE2">
        <w:rPr>
          <w:sz w:val="20"/>
          <w:szCs w:val="20"/>
        </w:rPr>
        <w:t xml:space="preserve"> </w:t>
      </w:r>
      <w:r w:rsidR="00702CE2">
        <w:rPr>
          <w:i/>
          <w:iCs/>
          <w:sz w:val="20"/>
          <w:szCs w:val="20"/>
        </w:rPr>
        <w:t>w tej samej relacji</w:t>
      </w:r>
      <w:r>
        <w:rPr>
          <w:i/>
          <w:iCs/>
          <w:sz w:val="20"/>
          <w:szCs w:val="20"/>
        </w:rPr>
        <w:t xml:space="preserve"> </w:t>
      </w:r>
      <w:r w:rsidR="00F30729">
        <w:rPr>
          <w:b/>
          <w:bCs/>
          <w:sz w:val="20"/>
          <w:szCs w:val="20"/>
        </w:rPr>
        <w:t xml:space="preserve">oznaczone kolejnością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k 1-3</m:t>
        </m:r>
      </m:oMath>
      <w:r w:rsidR="00F30729" w:rsidRPr="00F30729">
        <w:rPr>
          <w:i/>
          <w:iCs/>
          <w:sz w:val="20"/>
          <w:szCs w:val="20"/>
        </w:rPr>
        <w:t xml:space="preserve"> </w:t>
      </w:r>
      <w:r w:rsidR="003F5CC5" w:rsidRPr="00F30729">
        <w:rPr>
          <w:i/>
          <w:iCs/>
          <w:sz w:val="20"/>
          <w:szCs w:val="20"/>
        </w:rPr>
        <w:t>(jeśli takowe występują)</w:t>
      </w:r>
      <w:r w:rsidR="003F5CC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także zostaną opóźnione</w:t>
      </w:r>
      <w:r w:rsidR="00DB5CE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– </w:t>
      </w:r>
      <w:r w:rsidR="00FC5B09" w:rsidRPr="00FC5B09">
        <w:rPr>
          <w:b/>
          <w:bCs/>
          <w:i/>
          <w:iCs/>
          <w:sz w:val="20"/>
          <w:szCs w:val="20"/>
        </w:rPr>
        <w:t>symulacja NIE zatrzymuje</w:t>
      </w:r>
      <w:r w:rsidR="00FC5B09">
        <w:rPr>
          <w:i/>
          <w:iCs/>
          <w:sz w:val="20"/>
          <w:szCs w:val="20"/>
        </w:rPr>
        <w:t xml:space="preserve"> ich przejazdu w kierunku stacji docelowej – opóźnienie to wyniesie</w:t>
      </w:r>
    </w:p>
    <w:p w14:paraId="6D55C622" w14:textId="56507438" w:rsidR="00421BAC" w:rsidRDefault="0065186A" w:rsidP="00B77616">
      <w:pPr>
        <w:spacing w:line="240" w:lineRule="auto"/>
        <w:ind w:left="720"/>
        <w:jc w:val="center"/>
        <w:rPr>
          <w:rFonts w:eastAsiaTheme="minorEastAsia"/>
          <w:b/>
          <w:bCs/>
          <w:i/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WYP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1-3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WYP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PD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=9 min</m:t>
        </m:r>
      </m:oMath>
      <w:r w:rsidR="0079287F">
        <w:rPr>
          <w:rFonts w:eastAsiaTheme="minorEastAsia"/>
          <w:b/>
          <w:bCs/>
          <w:i/>
          <w:iCs/>
          <w:sz w:val="20"/>
          <w:szCs w:val="20"/>
        </w:rPr>
        <w:t>.</w:t>
      </w:r>
    </w:p>
    <w:p w14:paraId="301D3902" w14:textId="310EF99B" w:rsidR="00B77616" w:rsidRDefault="00FC5B09" w:rsidP="00600280">
      <w:pPr>
        <w:ind w:left="720"/>
        <w:jc w:val="left"/>
        <w:rPr>
          <w:rFonts w:eastAsiaTheme="minorEastAsia"/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 xml:space="preserve">Stąd wynika, że </w:t>
      </w:r>
      <w:r w:rsidRPr="007A133C">
        <w:rPr>
          <w:rFonts w:eastAsiaTheme="minorEastAsia"/>
          <w:i/>
          <w:iCs/>
          <w:sz w:val="20"/>
          <w:szCs w:val="20"/>
        </w:rPr>
        <w:t xml:space="preserve">całkowity czas przejazdu </w:t>
      </w:r>
      <w:r w:rsidR="00962DF8">
        <w:rPr>
          <w:rFonts w:eastAsiaTheme="minorEastAsia"/>
          <w:i/>
          <w:iCs/>
          <w:sz w:val="20"/>
          <w:szCs w:val="20"/>
        </w:rPr>
        <w:t>trzech kolejnych pociągów</w:t>
      </w:r>
      <w:r w:rsidR="00F30729">
        <w:rPr>
          <w:rFonts w:eastAsiaTheme="minorEastAsia"/>
          <w:i/>
          <w:iCs/>
          <w:sz w:val="20"/>
          <w:szCs w:val="20"/>
        </w:rPr>
        <w:t xml:space="preserve"> (k 1-3)</w:t>
      </w:r>
      <w:r w:rsidR="00962DF8">
        <w:rPr>
          <w:rFonts w:eastAsiaTheme="minorEastAsia"/>
          <w:i/>
          <w:iCs/>
          <w:sz w:val="20"/>
          <w:szCs w:val="20"/>
        </w:rPr>
        <w:t xml:space="preserve"> w tej samej relacji</w:t>
      </w:r>
      <w:r>
        <w:rPr>
          <w:rFonts w:eastAsiaTheme="minorEastAsia"/>
          <w:i/>
          <w:iCs/>
          <w:sz w:val="20"/>
          <w:szCs w:val="20"/>
        </w:rPr>
        <w:t xml:space="preserve"> dotkniętego opóźnieniem </w:t>
      </w:r>
      <w:r w:rsidRPr="007A133C">
        <w:rPr>
          <w:rFonts w:eastAsiaTheme="minorEastAsia"/>
          <w:i/>
          <w:iCs/>
          <w:sz w:val="20"/>
          <w:szCs w:val="20"/>
        </w:rPr>
        <w:t>wyniesie</w:t>
      </w:r>
      <w:r>
        <w:rPr>
          <w:rFonts w:eastAsiaTheme="minorEastAsia"/>
          <w:i/>
          <w:iCs/>
          <w:sz w:val="20"/>
          <w:szCs w:val="20"/>
        </w:rPr>
        <w:t xml:space="preserve"> końcowo</w:t>
      </w:r>
    </w:p>
    <w:p w14:paraId="14DE75AF" w14:textId="1E2C55EC" w:rsidR="00FC5B09" w:rsidRPr="00205E38" w:rsidRDefault="0065186A" w:rsidP="00B77616">
      <w:pPr>
        <w:ind w:left="720"/>
        <w:jc w:val="center"/>
        <w:rPr>
          <w:rFonts w:eastAsiaTheme="minorEastAsia"/>
          <w:i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WYP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1-3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=X+9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14:paraId="01D83300" w14:textId="29E8F92B" w:rsidR="00205E38" w:rsidRPr="00205E38" w:rsidRDefault="00205E38" w:rsidP="00B77616">
      <w:pPr>
        <w:spacing w:line="240" w:lineRule="auto"/>
        <w:ind w:left="720"/>
        <w:jc w:val="center"/>
        <w:rPr>
          <w:rFonts w:eastAsiaTheme="minorEastAsia"/>
          <w:i/>
          <w:iCs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gdzie X-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pociągów k 1-3.</m:t>
          </m:r>
        </m:oMath>
      </m:oMathPara>
    </w:p>
    <w:p w14:paraId="16051EFD" w14:textId="7CD1C32D" w:rsidR="00A04533" w:rsidRDefault="00F30729" w:rsidP="00A04533">
      <w:pPr>
        <w:ind w:left="720"/>
        <w:rPr>
          <w:i/>
          <w:iCs/>
          <w:sz w:val="20"/>
          <w:szCs w:val="20"/>
        </w:rPr>
      </w:pPr>
      <w:r w:rsidRPr="00F30729">
        <w:rPr>
          <w:i/>
          <w:iCs/>
          <w:sz w:val="20"/>
          <w:szCs w:val="20"/>
        </w:rPr>
        <w:t xml:space="preserve">Dla tego typu awarii obliczyć należy </w:t>
      </w:r>
      <w:r w:rsidR="00702CE2">
        <w:rPr>
          <w:i/>
          <w:iCs/>
          <w:sz w:val="20"/>
          <w:szCs w:val="20"/>
        </w:rPr>
        <w:t>kolejne</w:t>
      </w:r>
      <w:r w:rsidRPr="00F30729">
        <w:rPr>
          <w:i/>
          <w:iCs/>
          <w:sz w:val="20"/>
          <w:szCs w:val="20"/>
        </w:rPr>
        <w:t xml:space="preserve"> </w:t>
      </w:r>
      <w:r w:rsidR="006509B6">
        <w:rPr>
          <w:i/>
          <w:iCs/>
          <w:sz w:val="20"/>
          <w:szCs w:val="20"/>
        </w:rPr>
        <w:t xml:space="preserve">(ostatnie) </w:t>
      </w:r>
      <w:r w:rsidRPr="00F30729">
        <w:rPr>
          <w:i/>
          <w:iCs/>
          <w:sz w:val="20"/>
          <w:szCs w:val="20"/>
        </w:rPr>
        <w:t>opóźnieni</w:t>
      </w:r>
      <w:r w:rsidR="00702CE2">
        <w:rPr>
          <w:i/>
          <w:iCs/>
          <w:sz w:val="20"/>
          <w:szCs w:val="20"/>
        </w:rPr>
        <w:t>a</w:t>
      </w:r>
      <w:r w:rsidR="006509B6">
        <w:rPr>
          <w:i/>
          <w:iCs/>
          <w:sz w:val="20"/>
          <w:szCs w:val="20"/>
        </w:rPr>
        <w:t xml:space="preserve"> </w:t>
      </w:r>
      <w:r w:rsidRPr="00F30729">
        <w:rPr>
          <w:i/>
          <w:iCs/>
          <w:sz w:val="20"/>
          <w:szCs w:val="20"/>
        </w:rPr>
        <w:t xml:space="preserve">– tym razem dla kolejnych trzech </w:t>
      </w:r>
      <w:r w:rsidRPr="00F30729">
        <w:rPr>
          <w:sz w:val="20"/>
          <w:szCs w:val="20"/>
        </w:rPr>
        <w:t>pociągów</w:t>
      </w:r>
      <w:r w:rsidRPr="00F30729">
        <w:rPr>
          <w:i/>
          <w:iCs/>
          <w:sz w:val="20"/>
          <w:szCs w:val="20"/>
        </w:rPr>
        <w:t xml:space="preserve"> w tej samej relacji, lecz </w:t>
      </w:r>
      <w:r w:rsidRPr="003F5CC5">
        <w:rPr>
          <w:b/>
          <w:bCs/>
          <w:i/>
          <w:iCs/>
          <w:sz w:val="20"/>
          <w:szCs w:val="20"/>
        </w:rPr>
        <w:t xml:space="preserve">oznaczonych kolejnością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k 4-6</m:t>
        </m:r>
      </m:oMath>
      <w:r w:rsidRPr="00F30729">
        <w:rPr>
          <w:i/>
          <w:iCs/>
          <w:sz w:val="20"/>
          <w:szCs w:val="20"/>
        </w:rPr>
        <w:t xml:space="preserve"> (jeśli takowe występują)</w:t>
      </w:r>
      <w:r w:rsidR="00A04533">
        <w:rPr>
          <w:i/>
          <w:iCs/>
          <w:sz w:val="20"/>
          <w:szCs w:val="20"/>
        </w:rPr>
        <w:t xml:space="preserve">. </w:t>
      </w:r>
      <w:r w:rsidR="0077308D">
        <w:rPr>
          <w:i/>
          <w:iCs/>
          <w:sz w:val="20"/>
          <w:szCs w:val="20"/>
        </w:rPr>
        <w:t xml:space="preserve">Tak samo jak </w:t>
      </w:r>
      <w:r w:rsidR="00A04533">
        <w:rPr>
          <w:i/>
          <w:iCs/>
          <w:sz w:val="20"/>
          <w:szCs w:val="20"/>
        </w:rPr>
        <w:t>powyżej</w:t>
      </w:r>
      <w:r w:rsidR="0077308D">
        <w:rPr>
          <w:i/>
          <w:iCs/>
          <w:sz w:val="20"/>
          <w:szCs w:val="20"/>
        </w:rPr>
        <w:t xml:space="preserve">, </w:t>
      </w:r>
      <w:r w:rsidR="00A04533" w:rsidRPr="00FC5B09">
        <w:rPr>
          <w:b/>
          <w:bCs/>
          <w:i/>
          <w:iCs/>
          <w:sz w:val="20"/>
          <w:szCs w:val="20"/>
        </w:rPr>
        <w:t>symulacja NIE zatrzymuje</w:t>
      </w:r>
      <w:r w:rsidR="00A04533">
        <w:rPr>
          <w:i/>
          <w:iCs/>
          <w:sz w:val="20"/>
          <w:szCs w:val="20"/>
        </w:rPr>
        <w:t xml:space="preserve"> ich przejazdu w kierunku stacji docelowej, a opóźnienie wyniesie</w:t>
      </w:r>
    </w:p>
    <w:p w14:paraId="5D8289D4" w14:textId="678769C0" w:rsidR="00A04533" w:rsidRDefault="0065186A" w:rsidP="00A04533">
      <w:pPr>
        <w:spacing w:line="240" w:lineRule="auto"/>
        <w:ind w:left="720"/>
        <w:jc w:val="center"/>
        <w:rPr>
          <w:rFonts w:eastAsiaTheme="minorEastAsia"/>
          <w:b/>
          <w:bCs/>
          <w:i/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WYP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4-6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14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WYP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PD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=5 min</m:t>
        </m:r>
      </m:oMath>
      <w:r w:rsidR="00A04533">
        <w:rPr>
          <w:rFonts w:eastAsiaTheme="minorEastAsia"/>
          <w:b/>
          <w:bCs/>
          <w:i/>
          <w:iCs/>
          <w:sz w:val="20"/>
          <w:szCs w:val="20"/>
        </w:rPr>
        <w:t>.</w:t>
      </w:r>
    </w:p>
    <w:p w14:paraId="73EE7383" w14:textId="77777777" w:rsidR="00A04533" w:rsidRDefault="00A04533" w:rsidP="00A04533">
      <w:pPr>
        <w:ind w:left="720"/>
        <w:jc w:val="left"/>
        <w:rPr>
          <w:rFonts w:eastAsiaTheme="minorEastAsia"/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 xml:space="preserve">Stąd wynika, że </w:t>
      </w:r>
      <w:r w:rsidRPr="007A133C">
        <w:rPr>
          <w:rFonts w:eastAsiaTheme="minorEastAsia"/>
          <w:i/>
          <w:iCs/>
          <w:sz w:val="20"/>
          <w:szCs w:val="20"/>
        </w:rPr>
        <w:t xml:space="preserve">całkowity czas przejazdu </w:t>
      </w:r>
      <w:r>
        <w:rPr>
          <w:rFonts w:eastAsiaTheme="minorEastAsia"/>
          <w:i/>
          <w:iCs/>
          <w:sz w:val="20"/>
          <w:szCs w:val="20"/>
        </w:rPr>
        <w:t xml:space="preserve">trzech kolejnych pociągów (k 1-3) w tej samej relacji dotkniętego opóźnieniem </w:t>
      </w:r>
      <w:r w:rsidRPr="007A133C">
        <w:rPr>
          <w:rFonts w:eastAsiaTheme="minorEastAsia"/>
          <w:i/>
          <w:iCs/>
          <w:sz w:val="20"/>
          <w:szCs w:val="20"/>
        </w:rPr>
        <w:t>wyniesie</w:t>
      </w:r>
      <w:r>
        <w:rPr>
          <w:rFonts w:eastAsiaTheme="minorEastAsia"/>
          <w:i/>
          <w:iCs/>
          <w:sz w:val="20"/>
          <w:szCs w:val="20"/>
        </w:rPr>
        <w:t xml:space="preserve"> końcowo</w:t>
      </w:r>
    </w:p>
    <w:p w14:paraId="1DD25F34" w14:textId="5BA7F531" w:rsidR="00A04533" w:rsidRPr="00205E38" w:rsidRDefault="0065186A" w:rsidP="00A04533">
      <w:pPr>
        <w:ind w:left="720"/>
        <w:jc w:val="center"/>
        <w:rPr>
          <w:rFonts w:eastAsiaTheme="minorEastAsia"/>
          <w:i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WYP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4-6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=X+5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14:paraId="2A9B160C" w14:textId="16B9BC26" w:rsidR="00A04533" w:rsidRPr="00205E38" w:rsidRDefault="00A04533" w:rsidP="00A04533">
      <w:pPr>
        <w:spacing w:line="240" w:lineRule="auto"/>
        <w:ind w:left="720"/>
        <w:jc w:val="center"/>
        <w:rPr>
          <w:rFonts w:eastAsiaTheme="minorEastAsia"/>
          <w:i/>
          <w:iCs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gdzie X-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pociągów k 4-6.</m:t>
          </m:r>
        </m:oMath>
      </m:oMathPara>
    </w:p>
    <w:p w14:paraId="42957B35" w14:textId="7345FFF6" w:rsidR="0079287F" w:rsidRPr="009C7C4D" w:rsidRDefault="009C7C4D" w:rsidP="00F30729">
      <w:pPr>
        <w:ind w:left="720"/>
        <w:rPr>
          <w:b/>
          <w:bCs/>
          <w:i/>
          <w:iCs/>
        </w:rPr>
      </w:pPr>
      <w:r w:rsidRPr="009C7C4D">
        <w:rPr>
          <w:b/>
          <w:bCs/>
          <w:i/>
          <w:iCs/>
        </w:rPr>
        <w:t>Koniec przykładu nr 2.</w:t>
      </w:r>
    </w:p>
    <w:p w14:paraId="2960784C" w14:textId="0FE6B39D" w:rsidR="0041143B" w:rsidRDefault="0041143B" w:rsidP="0041143B">
      <w:pPr>
        <w:ind w:left="720"/>
      </w:pPr>
      <w:r>
        <w:t xml:space="preserve">Skrótowe oznaczenia </w:t>
      </w:r>
      <w:r w:rsidR="00582FF3">
        <w:t xml:space="preserve">dla </w:t>
      </w:r>
      <w:r w:rsidR="0094325D">
        <w:t xml:space="preserve">powyższego przykładu, jak i </w:t>
      </w:r>
      <w:r w:rsidR="00582FF3">
        <w:t xml:space="preserve">tabeli danych </w:t>
      </w:r>
      <w:r w:rsidR="0094325D">
        <w:t xml:space="preserve">w punkcie 1.4 </w:t>
      </w:r>
      <w:r>
        <w:t>zostały sklasyfikowane poniżej:</w:t>
      </w:r>
    </w:p>
    <w:p w14:paraId="1AE36222" w14:textId="045F1EA7" w:rsidR="00A53A8F" w:rsidRPr="004A1BCC" w:rsidRDefault="00A53A8F" w:rsidP="004A1BCC">
      <w:pPr>
        <w:ind w:left="720"/>
        <w:jc w:val="left"/>
        <w:rPr>
          <w:sz w:val="20"/>
          <w:szCs w:val="20"/>
        </w:rPr>
      </w:pPr>
      <w:r w:rsidRPr="00D96A77">
        <w:rPr>
          <w:sz w:val="20"/>
          <w:szCs w:val="20"/>
        </w:rPr>
        <w:t>*</w:t>
      </w:r>
      <w:r w:rsidRPr="00D96A77">
        <w:rPr>
          <w:sz w:val="20"/>
          <w:szCs w:val="20"/>
        </w:rPr>
        <w:tab/>
      </w:r>
      <w:r w:rsidRPr="00D96A77">
        <w:rPr>
          <w:sz w:val="20"/>
          <w:szCs w:val="20"/>
        </w:rPr>
        <w:tab/>
        <w:t>oznaczenie poważnego opóźnienia</w:t>
      </w:r>
      <w:r w:rsidR="00150840">
        <w:rPr>
          <w:sz w:val="20"/>
          <w:szCs w:val="20"/>
        </w:rPr>
        <w:br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min</m:t>
            </m:r>
          </m:e>
        </m:d>
      </m:oMath>
      <w:r w:rsidR="00150840" w:rsidRPr="00D96A77">
        <w:rPr>
          <w:sz w:val="20"/>
          <w:szCs w:val="20"/>
        </w:rPr>
        <w:t xml:space="preserve"> </w:t>
      </w:r>
      <w:r w:rsidR="00150840" w:rsidRPr="00D96A77">
        <w:rPr>
          <w:sz w:val="20"/>
          <w:szCs w:val="20"/>
        </w:rPr>
        <w:tab/>
        <w:t>czas całkowity przejazdu pociągu [w minutach] [parametr pociągu]</w:t>
      </w:r>
      <w:r w:rsidR="00347516">
        <w:rPr>
          <w:sz w:val="20"/>
          <w:szCs w:val="20"/>
        </w:rPr>
        <w:br/>
      </w:r>
      <w:r w:rsidR="004A1BCC" w:rsidRPr="00444538">
        <w:rPr>
          <w:i/>
          <w:iCs/>
          <w:sz w:val="20"/>
          <w:szCs w:val="20"/>
        </w:rPr>
        <w:t>WYP</w:t>
      </w:r>
      <w:r w:rsidR="004A1BCC">
        <w:rPr>
          <w:sz w:val="20"/>
          <w:szCs w:val="20"/>
        </w:rPr>
        <w:tab/>
      </w:r>
      <w:r w:rsidR="004A1BCC">
        <w:rPr>
          <w:sz w:val="20"/>
          <w:szCs w:val="20"/>
        </w:rPr>
        <w:tab/>
        <w:t>wypadkowa czasu opóźnienia</w:t>
      </w:r>
      <w:r w:rsidR="004A1BCC">
        <w:rPr>
          <w:sz w:val="20"/>
          <w:szCs w:val="20"/>
        </w:rPr>
        <w:br/>
      </w:r>
      <w:r w:rsidR="004A1BCC" w:rsidRPr="00444538">
        <w:rPr>
          <w:i/>
          <w:iCs/>
          <w:sz w:val="20"/>
          <w:szCs w:val="20"/>
        </w:rPr>
        <w:t>PD</w:t>
      </w:r>
      <w:r w:rsidR="004A1BCC">
        <w:rPr>
          <w:sz w:val="20"/>
          <w:szCs w:val="20"/>
        </w:rPr>
        <w:tab/>
      </w:r>
      <w:r w:rsidR="004A1BCC">
        <w:rPr>
          <w:sz w:val="20"/>
          <w:szCs w:val="20"/>
        </w:rPr>
        <w:tab/>
        <w:t>pojazd dotknięty</w:t>
      </w:r>
      <w:r w:rsidR="004A1BCC">
        <w:rPr>
          <w:sz w:val="20"/>
          <w:szCs w:val="20"/>
        </w:rPr>
        <w:br/>
      </w:r>
      <w:r w:rsidR="004A1BCC" w:rsidRPr="00444538">
        <w:rPr>
          <w:i/>
          <w:iCs/>
          <w:sz w:val="20"/>
          <w:szCs w:val="20"/>
        </w:rPr>
        <w:t>WYP</w:t>
      </w:r>
      <w:r w:rsidR="00347516" w:rsidRPr="00444538">
        <w:rPr>
          <w:i/>
          <w:iCs/>
          <w:sz w:val="20"/>
          <w:szCs w:val="20"/>
          <w:vertAlign w:val="subscript"/>
        </w:rPr>
        <w:t>PD</w:t>
      </w:r>
      <w:r w:rsidR="00347516" w:rsidRPr="00D96A77">
        <w:rPr>
          <w:sz w:val="20"/>
          <w:szCs w:val="20"/>
        </w:rPr>
        <w:tab/>
      </w:r>
      <w:r w:rsidR="00347516" w:rsidRPr="00D96A77">
        <w:rPr>
          <w:sz w:val="20"/>
          <w:szCs w:val="20"/>
        </w:rPr>
        <w:tab/>
        <w:t>oznaczenie</w:t>
      </w:r>
      <w:r w:rsidR="00A207F8">
        <w:rPr>
          <w:sz w:val="20"/>
          <w:szCs w:val="20"/>
        </w:rPr>
        <w:t xml:space="preserve"> zastępcze dla wyrażenia </w:t>
      </w:r>
      <w:r w:rsidR="00142F01">
        <w:rPr>
          <w:rFonts w:cstheme="minorHAnsi"/>
          <w:sz w:val="20"/>
          <w:szCs w:val="20"/>
        </w:rPr>
        <w:t>«</w:t>
      </w:r>
      <w:r w:rsidR="004A1BCC">
        <w:rPr>
          <w:sz w:val="20"/>
          <w:szCs w:val="20"/>
        </w:rPr>
        <w:t>WYPADKOWA CZ. OPÓŹ. dla PD</w:t>
      </w:r>
      <w:r w:rsidR="00142F01" w:rsidRPr="00142F01">
        <w:rPr>
          <w:rFonts w:cstheme="minorHAnsi"/>
          <w:sz w:val="20"/>
          <w:szCs w:val="20"/>
        </w:rPr>
        <w:t>»</w:t>
      </w:r>
      <w:r w:rsidR="00347516">
        <w:rPr>
          <w:sz w:val="20"/>
          <w:szCs w:val="20"/>
        </w:rPr>
        <w:br/>
      </w:r>
      <m:oMath>
        <m:r>
          <w:rPr>
            <w:rFonts w:ascii="Cambria Math" w:hAnsi="Cambria Math"/>
            <w:sz w:val="20"/>
            <w:szCs w:val="20"/>
          </w:rPr>
          <m:t>k n-m</m:t>
        </m:r>
      </m:oMath>
      <w:r w:rsidRPr="00D96A77">
        <w:rPr>
          <w:b/>
          <w:bCs/>
          <w:i/>
          <w:sz w:val="20"/>
          <w:szCs w:val="20"/>
        </w:rPr>
        <w:t xml:space="preserve"> </w:t>
      </w:r>
      <w:r w:rsidRPr="00D96A77">
        <w:rPr>
          <w:b/>
          <w:bCs/>
          <w:i/>
          <w:sz w:val="20"/>
          <w:szCs w:val="20"/>
        </w:rPr>
        <w:tab/>
      </w:r>
      <w:r w:rsidRPr="00D96A77">
        <w:rPr>
          <w:iCs/>
          <w:sz w:val="20"/>
          <w:szCs w:val="20"/>
        </w:rPr>
        <w:t xml:space="preserve">n, m </w:t>
      </w:r>
      <w:r>
        <w:rPr>
          <w:iCs/>
          <w:sz w:val="20"/>
          <w:szCs w:val="20"/>
        </w:rPr>
        <w:t>numeruje</w:t>
      </w:r>
      <w:r w:rsidRPr="00D96A77">
        <w:rPr>
          <w:iCs/>
          <w:sz w:val="20"/>
          <w:szCs w:val="20"/>
        </w:rPr>
        <w:t xml:space="preserve"> kolejne </w:t>
      </w:r>
      <w:r w:rsidRPr="00667941">
        <w:rPr>
          <w:i/>
          <w:sz w:val="20"/>
          <w:szCs w:val="20"/>
        </w:rPr>
        <w:t>pociągi</w:t>
      </w:r>
      <w:r w:rsidRPr="00D96A77">
        <w:rPr>
          <w:iCs/>
          <w:sz w:val="20"/>
          <w:szCs w:val="20"/>
        </w:rPr>
        <w:t xml:space="preserve"> za </w:t>
      </w:r>
      <w:r w:rsidR="00E70870">
        <w:rPr>
          <w:iCs/>
          <w:sz w:val="20"/>
          <w:szCs w:val="20"/>
        </w:rPr>
        <w:t>PD</w:t>
      </w:r>
      <w:r w:rsidR="00444538">
        <w:rPr>
          <w:iCs/>
          <w:sz w:val="20"/>
          <w:szCs w:val="20"/>
        </w:rPr>
        <w:br/>
      </w:r>
      <w:r w:rsidR="00444538" w:rsidRPr="00444538">
        <w:rPr>
          <w:i/>
          <w:sz w:val="20"/>
          <w:szCs w:val="20"/>
        </w:rPr>
        <w:t>min</w:t>
      </w:r>
      <w:r w:rsidR="00444538">
        <w:rPr>
          <w:i/>
          <w:sz w:val="20"/>
          <w:szCs w:val="20"/>
        </w:rPr>
        <w:t xml:space="preserve">       max</w:t>
      </w:r>
      <w:r w:rsidR="00444538">
        <w:rPr>
          <w:i/>
          <w:sz w:val="20"/>
          <w:szCs w:val="20"/>
        </w:rPr>
        <w:tab/>
      </w:r>
      <w:r w:rsidR="00444538" w:rsidRPr="00444538">
        <w:rPr>
          <w:iCs/>
          <w:sz w:val="20"/>
          <w:szCs w:val="20"/>
        </w:rPr>
        <w:t>minimalna</w:t>
      </w:r>
      <w:r w:rsidR="00C95F79">
        <w:rPr>
          <w:iCs/>
          <w:sz w:val="20"/>
          <w:szCs w:val="20"/>
        </w:rPr>
        <w:t xml:space="preserve"> i</w:t>
      </w:r>
      <w:r w:rsidR="00444538" w:rsidRPr="00444538">
        <w:rPr>
          <w:iCs/>
          <w:sz w:val="20"/>
          <w:szCs w:val="20"/>
        </w:rPr>
        <w:t xml:space="preserve"> maksymalna wartość wskaźnika</w:t>
      </w:r>
      <w:r w:rsidRPr="00D96A77">
        <w:rPr>
          <w:sz w:val="20"/>
          <w:szCs w:val="20"/>
        </w:rPr>
        <w:br/>
      </w:r>
      <w:r w:rsidRPr="00D96A77">
        <w:rPr>
          <w:i/>
          <w:iCs/>
          <w:sz w:val="20"/>
          <w:szCs w:val="20"/>
        </w:rPr>
        <w:t>min</w:t>
      </w:r>
      <w:r w:rsidR="00D714E8">
        <w:rPr>
          <w:i/>
          <w:iCs/>
          <w:sz w:val="20"/>
          <w:szCs w:val="20"/>
        </w:rPr>
        <w:t>i</w:t>
      </w:r>
      <w:r w:rsidRPr="00D96A77">
        <w:rPr>
          <w:i/>
          <w:iCs/>
          <w:sz w:val="20"/>
          <w:szCs w:val="20"/>
        </w:rPr>
        <w:tab/>
      </w:r>
      <w:r w:rsidRPr="00D96A77">
        <w:rPr>
          <w:i/>
          <w:iCs/>
          <w:sz w:val="20"/>
          <w:szCs w:val="20"/>
        </w:rPr>
        <w:tab/>
      </w:r>
      <w:r w:rsidRPr="00D96A77">
        <w:rPr>
          <w:sz w:val="20"/>
          <w:szCs w:val="20"/>
        </w:rPr>
        <w:t>minimalna wartość priorytetu</w:t>
      </w:r>
    </w:p>
    <w:p w14:paraId="38CC8A33" w14:textId="50F1DBFA" w:rsidR="000336EB" w:rsidRPr="00880100" w:rsidRDefault="00A53A8F" w:rsidP="00880100">
      <w:pPr>
        <w:ind w:left="720"/>
        <w:rPr>
          <w:rStyle w:val="Uwydatnienie"/>
          <w:i w:val="0"/>
          <w:iCs w:val="0"/>
        </w:rPr>
      </w:pPr>
      <w:r w:rsidRPr="00A53A8F">
        <w:t xml:space="preserve">Wszystkie ułamki </w:t>
      </w:r>
      <w:r w:rsidR="008F5082">
        <w:t xml:space="preserve">widoczne w tabeli </w:t>
      </w:r>
      <w:r w:rsidRPr="00A53A8F">
        <w:t xml:space="preserve">zaokrąglane są w górę </w:t>
      </w:r>
      <w:r w:rsidR="008F5082">
        <w:t xml:space="preserve">sufitowo </w:t>
      </w:r>
      <w:r w:rsidR="00B61BFF">
        <w:t>(tak jak wskazane w przykła</w:t>
      </w:r>
      <w:r w:rsidRPr="00A53A8F">
        <w:t>d</w:t>
      </w:r>
      <w:r w:rsidR="00B61BFF">
        <w:t>zie nr 2) d</w:t>
      </w:r>
      <w:r w:rsidRPr="00A53A8F">
        <w:t>o najbliższej liczby całkowitej.</w:t>
      </w:r>
      <w:r w:rsidR="008F5082">
        <w:t xml:space="preserve"> </w:t>
      </w:r>
      <w:r w:rsidR="000336EB">
        <w:rPr>
          <w:rStyle w:val="Uwydatnienie"/>
        </w:rPr>
        <w:br w:type="page"/>
      </w:r>
    </w:p>
    <w:p w14:paraId="4247E055" w14:textId="4FF3F4EE" w:rsidR="001D59D2" w:rsidRDefault="001D59D2" w:rsidP="00292B35">
      <w:pPr>
        <w:pStyle w:val="Nagwek3"/>
        <w:numPr>
          <w:ilvl w:val="1"/>
          <w:numId w:val="8"/>
        </w:numPr>
      </w:pPr>
      <w:r>
        <w:lastRenderedPageBreak/>
        <w:t xml:space="preserve"> </w:t>
      </w:r>
      <w:bookmarkStart w:id="15" w:name="_Toc167711312"/>
      <w:r w:rsidR="000336EB">
        <w:t xml:space="preserve">Karta </w:t>
      </w:r>
      <w:r w:rsidR="004002E7">
        <w:t xml:space="preserve">charakterystyki </w:t>
      </w:r>
      <w:r w:rsidR="000336EB">
        <w:t>zależności czasowych.</w:t>
      </w:r>
      <w:bookmarkEnd w:id="15"/>
    </w:p>
    <w:p w14:paraId="79FCFA04" w14:textId="77777777" w:rsidR="006B0434" w:rsidRPr="006B0434" w:rsidRDefault="006B0434" w:rsidP="006B0434">
      <w:pPr>
        <w:rPr>
          <w:sz w:val="2"/>
          <w:szCs w:val="2"/>
        </w:rPr>
      </w:pPr>
    </w:p>
    <w:tbl>
      <w:tblPr>
        <w:tblStyle w:val="Tabela-Siatka"/>
        <w:tblW w:w="4606" w:type="pct"/>
        <w:jc w:val="right"/>
        <w:tblLayout w:type="fixed"/>
        <w:tblLook w:val="04A0" w:firstRow="1" w:lastRow="0" w:firstColumn="1" w:lastColumn="0" w:noHBand="0" w:noVBand="1"/>
      </w:tblPr>
      <w:tblGrid>
        <w:gridCol w:w="848"/>
        <w:gridCol w:w="1559"/>
        <w:gridCol w:w="709"/>
        <w:gridCol w:w="1571"/>
        <w:gridCol w:w="698"/>
        <w:gridCol w:w="566"/>
        <w:gridCol w:w="568"/>
        <w:gridCol w:w="1787"/>
      </w:tblGrid>
      <w:tr w:rsidR="00AD22B5" w14:paraId="30CA7FBC" w14:textId="77777777" w:rsidTr="00974D52">
        <w:trPr>
          <w:trHeight w:val="266"/>
          <w:jc w:val="right"/>
        </w:trPr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1B4EB6" w14:textId="77777777" w:rsidR="000336EB" w:rsidRPr="00186020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1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A77117" w14:textId="4EBC8D61" w:rsidR="000336EB" w:rsidRPr="00827A89" w:rsidRDefault="00777EA2" w:rsidP="0078575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WYP</w:t>
            </w:r>
            <w:r w:rsidR="00C572E4">
              <w:rPr>
                <w:b/>
                <w:bCs/>
                <w:sz w:val="18"/>
                <w:szCs w:val="18"/>
              </w:rPr>
              <w:t>ADKOWA</w:t>
            </w:r>
          </w:p>
        </w:tc>
        <w:tc>
          <w:tcPr>
            <w:tcW w:w="76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AA3215" w14:textId="77777777" w:rsidR="000336EB" w:rsidRPr="00827A89" w:rsidRDefault="000336EB" w:rsidP="0078575F">
            <w:pPr>
              <w:jc w:val="center"/>
              <w:rPr>
                <w:b/>
                <w:bCs/>
                <w:sz w:val="18"/>
                <w:szCs w:val="18"/>
              </w:rPr>
            </w:pPr>
            <w:r w:rsidRPr="00827A89">
              <w:rPr>
                <w:b/>
                <w:bCs/>
                <w:sz w:val="18"/>
                <w:szCs w:val="18"/>
              </w:rPr>
              <w:t>PROB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502858" w14:textId="77777777" w:rsidR="000336EB" w:rsidRPr="00AD22B5" w:rsidRDefault="000336EB" w:rsidP="0078575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D22B5">
              <w:rPr>
                <w:b/>
                <w:bCs/>
                <w:color w:val="FF0000"/>
                <w:sz w:val="18"/>
                <w:szCs w:val="18"/>
              </w:rPr>
              <w:t>SPT</w:t>
            </w:r>
          </w:p>
        </w:tc>
        <w:tc>
          <w:tcPr>
            <w:tcW w:w="10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289434" w14:textId="77777777" w:rsidR="000336EB" w:rsidRPr="00241486" w:rsidRDefault="000336EB" w:rsidP="0078575F">
            <w:pPr>
              <w:jc w:val="center"/>
              <w:rPr>
                <w:i/>
                <w:iCs/>
                <w:sz w:val="18"/>
                <w:szCs w:val="18"/>
              </w:rPr>
            </w:pPr>
            <w:r w:rsidRPr="00241486">
              <w:rPr>
                <w:i/>
                <w:iCs/>
                <w:sz w:val="18"/>
                <w:szCs w:val="18"/>
              </w:rPr>
              <w:t>uwagi</w:t>
            </w:r>
          </w:p>
        </w:tc>
      </w:tr>
      <w:tr w:rsidR="00927855" w14:paraId="413E57E2" w14:textId="77777777" w:rsidTr="00974D52">
        <w:trPr>
          <w:trHeight w:val="272"/>
          <w:jc w:val="right"/>
        </w:trPr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180D" w14:textId="77777777" w:rsidR="000336EB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0E92E0" w14:textId="78CE3C4C" w:rsidR="000336EB" w:rsidRPr="008C5ABC" w:rsidRDefault="00B75CBC" w:rsidP="0078575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WYP</w:t>
            </w:r>
            <w:r w:rsidR="00A07FF4" w:rsidRPr="00B75CBC">
              <w:rPr>
                <w:i/>
                <w:iCs/>
                <w:sz w:val="14"/>
                <w:szCs w:val="14"/>
                <w:vertAlign w:val="subscript"/>
              </w:rPr>
              <w:t>PD</w:t>
            </w:r>
          </w:p>
        </w:tc>
        <w:tc>
          <w:tcPr>
            <w:tcW w:w="13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56148" w14:textId="74A026FB" w:rsidR="000336EB" w:rsidRPr="008C5ABC" w:rsidRDefault="000336EB" w:rsidP="0078575F">
            <w:pPr>
              <w:jc w:val="center"/>
              <w:rPr>
                <w:i/>
                <w:iCs/>
                <w:sz w:val="14"/>
                <w:szCs w:val="14"/>
              </w:rPr>
            </w:pPr>
            <w:r w:rsidRPr="008C5ABC">
              <w:rPr>
                <w:i/>
                <w:iCs/>
                <w:sz w:val="14"/>
                <w:szCs w:val="14"/>
              </w:rPr>
              <w:t>inne</w:t>
            </w:r>
            <w:r w:rsidR="003A4AA4">
              <w:rPr>
                <w:i/>
                <w:iCs/>
                <w:sz w:val="14"/>
                <w:szCs w:val="14"/>
              </w:rPr>
              <w:t xml:space="preserve"> (w tym samym kierunku)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11F30D" w14:textId="77777777" w:rsidR="000336EB" w:rsidRPr="008C5ABC" w:rsidRDefault="000336EB" w:rsidP="0078575F">
            <w:pPr>
              <w:jc w:val="center"/>
              <w:rPr>
                <w:i/>
                <w:iCs/>
                <w:sz w:val="14"/>
                <w:szCs w:val="14"/>
              </w:rPr>
            </w:pPr>
            <w:r w:rsidRPr="008C5ABC">
              <w:rPr>
                <w:i/>
                <w:iCs/>
                <w:sz w:val="14"/>
                <w:szCs w:val="14"/>
              </w:rPr>
              <w:t>min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62924" w14:textId="77777777" w:rsidR="000336EB" w:rsidRPr="008C5ABC" w:rsidRDefault="000336EB" w:rsidP="0078575F">
            <w:pPr>
              <w:jc w:val="center"/>
              <w:rPr>
                <w:i/>
                <w:iCs/>
                <w:sz w:val="14"/>
                <w:szCs w:val="14"/>
              </w:rPr>
            </w:pPr>
            <w:r w:rsidRPr="008C5ABC">
              <w:rPr>
                <w:i/>
                <w:iCs/>
                <w:sz w:val="14"/>
                <w:szCs w:val="14"/>
              </w:rPr>
              <w:t>max</w:t>
            </w:r>
          </w:p>
        </w:tc>
        <w:tc>
          <w:tcPr>
            <w:tcW w:w="3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527BC" w14:textId="77777777" w:rsidR="000336EB" w:rsidRPr="00AD22B5" w:rsidRDefault="000336EB" w:rsidP="0078575F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0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5973" w14:textId="77777777" w:rsidR="000336EB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</w:tr>
      <w:tr w:rsidR="00AD22B5" w14:paraId="45BE166F" w14:textId="77777777" w:rsidTr="00974D52">
        <w:trPr>
          <w:trHeight w:val="540"/>
          <w:jc w:val="right"/>
        </w:trPr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FBE6168" w14:textId="77777777" w:rsidR="000336EB" w:rsidRPr="004E2B06" w:rsidRDefault="000336EB" w:rsidP="0078575F">
            <w:pPr>
              <w:jc w:val="center"/>
              <w:rPr>
                <w:b/>
                <w:bCs/>
              </w:rPr>
            </w:pPr>
            <w:r w:rsidRPr="004E2B06">
              <w:rPr>
                <w:b/>
                <w:bCs/>
              </w:rPr>
              <w:t>AL</w:t>
            </w:r>
            <w:r>
              <w:rPr>
                <w:b/>
                <w:bCs/>
              </w:rPr>
              <w:t>*</w:t>
            </w:r>
          </w:p>
        </w:tc>
        <w:tc>
          <w:tcPr>
            <w:tcW w:w="938" w:type="pct"/>
            <w:vMerge w:val="restart"/>
            <w:tcBorders>
              <w:top w:val="single" w:sz="4" w:space="0" w:color="auto"/>
            </w:tcBorders>
            <w:vAlign w:val="center"/>
          </w:tcPr>
          <w:p w14:paraId="15AB8044" w14:textId="77777777" w:rsidR="000336EB" w:rsidRDefault="0065186A" w:rsidP="0078575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[min]</m:t>
                </m:r>
              </m:oMath>
            </m:oMathPara>
          </w:p>
        </w:tc>
        <w:tc>
          <w:tcPr>
            <w:tcW w:w="427" w:type="pct"/>
            <w:tcBorders>
              <w:top w:val="single" w:sz="4" w:space="0" w:color="auto"/>
            </w:tcBorders>
            <w:vAlign w:val="center"/>
          </w:tcPr>
          <w:p w14:paraId="6F646DFE" w14:textId="77777777" w:rsidR="000336EB" w:rsidRPr="006C5192" w:rsidRDefault="000336EB" w:rsidP="0078575F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16"/>
                <w:szCs w:val="16"/>
              </w:rPr>
              <w:t>k 1-3</w:t>
            </w:r>
          </w:p>
        </w:tc>
        <w:tc>
          <w:tcPr>
            <w:tcW w:w="946" w:type="pct"/>
            <w:tcBorders>
              <w:top w:val="single" w:sz="4" w:space="0" w:color="auto"/>
            </w:tcBorders>
            <w:vAlign w:val="center"/>
          </w:tcPr>
          <w:p w14:paraId="7ADC9970" w14:textId="629C17E1" w:rsidR="000336EB" w:rsidRPr="00AD22B5" w:rsidRDefault="0065186A" w:rsidP="00AD22B5">
            <w:pPr>
              <w:jc w:val="center"/>
              <w:rPr>
                <w:rFonts w:eastAsiaTheme="minorEastAsia"/>
                <w:i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WYP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PD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[min]</m:t>
                </m:r>
              </m:oMath>
            </m:oMathPara>
          </w:p>
        </w:tc>
        <w:tc>
          <w:tcPr>
            <w:tcW w:w="420" w:type="pct"/>
            <w:vMerge w:val="restart"/>
            <w:tcBorders>
              <w:top w:val="single" w:sz="4" w:space="0" w:color="auto"/>
            </w:tcBorders>
            <w:vAlign w:val="center"/>
          </w:tcPr>
          <w:p w14:paraId="7BF75ABD" w14:textId="77777777" w:rsidR="000336EB" w:rsidRPr="00B360EF" w:rsidRDefault="000336EB" w:rsidP="0078575F">
            <w:pPr>
              <w:jc w:val="center"/>
              <w:rPr>
                <w:sz w:val="18"/>
                <w:szCs w:val="18"/>
              </w:rPr>
            </w:pPr>
            <w:r w:rsidRPr="00B360EF">
              <w:rPr>
                <w:sz w:val="18"/>
                <w:szCs w:val="18"/>
              </w:rPr>
              <w:t>0.05</w:t>
            </w:r>
          </w:p>
        </w:tc>
        <w:tc>
          <w:tcPr>
            <w:tcW w:w="341" w:type="pct"/>
            <w:vMerge w:val="restart"/>
            <w:tcBorders>
              <w:top w:val="single" w:sz="4" w:space="0" w:color="auto"/>
            </w:tcBorders>
            <w:vAlign w:val="center"/>
          </w:tcPr>
          <w:p w14:paraId="5B610B01" w14:textId="77777777" w:rsidR="000336EB" w:rsidRPr="00B360EF" w:rsidRDefault="000336EB" w:rsidP="0078575F">
            <w:pPr>
              <w:jc w:val="center"/>
              <w:rPr>
                <w:sz w:val="18"/>
                <w:szCs w:val="18"/>
              </w:rPr>
            </w:pPr>
            <w:r w:rsidRPr="00B360EF">
              <w:rPr>
                <w:sz w:val="18"/>
                <w:szCs w:val="18"/>
              </w:rPr>
              <w:t>0.1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</w:tcBorders>
            <w:vAlign w:val="center"/>
          </w:tcPr>
          <w:p w14:paraId="34F0196E" w14:textId="26E2A3B2" w:rsidR="000336EB" w:rsidRPr="00AD22B5" w:rsidRDefault="00387EBD" w:rsidP="0078575F">
            <w:pPr>
              <w:jc w:val="center"/>
              <w:rPr>
                <w:b/>
                <w:bCs/>
                <w:i/>
                <w:iCs/>
                <w:color w:val="FF0000"/>
                <w:sz w:val="14"/>
                <w:szCs w:val="14"/>
              </w:rPr>
            </w:pPr>
            <w:r>
              <w:rPr>
                <w:b/>
                <w:bCs/>
                <w:i/>
                <w:iCs/>
                <w:color w:val="FF0000"/>
                <w:sz w:val="14"/>
                <w:szCs w:val="14"/>
              </w:rPr>
              <w:t>mini</w:t>
            </w:r>
          </w:p>
        </w:tc>
        <w:tc>
          <w:tcPr>
            <w:tcW w:w="1076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A0C524C" w14:textId="399142AA" w:rsidR="000336EB" w:rsidRDefault="000336EB" w:rsidP="0078575F">
            <w:pPr>
              <w:jc w:val="center"/>
            </w:pPr>
            <w:r w:rsidRPr="00B774EE">
              <w:rPr>
                <w:sz w:val="18"/>
                <w:szCs w:val="18"/>
              </w:rPr>
              <w:t xml:space="preserve">dla </w:t>
            </w:r>
            <w:r w:rsidR="0056372B">
              <w:rPr>
                <w:sz w:val="18"/>
                <w:szCs w:val="18"/>
              </w:rPr>
              <w:t>linii jednotorowych</w:t>
            </w:r>
            <w:r w:rsidRPr="00B774EE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wypadkową</w:t>
            </w:r>
            <w:r w:rsidRPr="00B774EE">
              <w:rPr>
                <w:sz w:val="18"/>
                <w:szCs w:val="18"/>
              </w:rPr>
              <w:t xml:space="preserve"> należy </w:t>
            </w:r>
            <w:r w:rsidR="0056372B">
              <w:rPr>
                <w:sz w:val="18"/>
                <w:szCs w:val="18"/>
              </w:rPr>
              <w:br/>
            </w:r>
            <w:r w:rsidRPr="00B774EE">
              <w:rPr>
                <w:sz w:val="18"/>
                <w:szCs w:val="18"/>
              </w:rPr>
              <w:t xml:space="preserve">przemnożyć przez </w:t>
            </w:r>
            <w:r w:rsidRPr="004136CB">
              <w:rPr>
                <w:b/>
                <w:bCs/>
                <w:sz w:val="18"/>
                <w:szCs w:val="18"/>
              </w:rPr>
              <w:t>1,5</w:t>
            </w:r>
          </w:p>
        </w:tc>
      </w:tr>
      <w:tr w:rsidR="00AD22B5" w14:paraId="2F99E4B6" w14:textId="77777777" w:rsidTr="00974D52">
        <w:trPr>
          <w:trHeight w:val="540"/>
          <w:jc w:val="right"/>
        </w:trPr>
        <w:tc>
          <w:tcPr>
            <w:tcW w:w="510" w:type="pct"/>
            <w:vMerge/>
            <w:tcBorders>
              <w:left w:val="single" w:sz="4" w:space="0" w:color="auto"/>
            </w:tcBorders>
            <w:vAlign w:val="center"/>
          </w:tcPr>
          <w:p w14:paraId="286F7EA9" w14:textId="77777777" w:rsidR="000336EB" w:rsidRPr="004E2B06" w:rsidRDefault="000336EB" w:rsidP="0078575F">
            <w:pPr>
              <w:jc w:val="center"/>
              <w:rPr>
                <w:b/>
                <w:bCs/>
              </w:rPr>
            </w:pPr>
          </w:p>
        </w:tc>
        <w:tc>
          <w:tcPr>
            <w:tcW w:w="938" w:type="pct"/>
            <w:vMerge/>
            <w:vAlign w:val="center"/>
          </w:tcPr>
          <w:p w14:paraId="585AE72B" w14:textId="77777777" w:rsidR="000336EB" w:rsidRPr="00127319" w:rsidRDefault="000336EB" w:rsidP="0078575F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427" w:type="pct"/>
            <w:tcBorders>
              <w:top w:val="single" w:sz="4" w:space="0" w:color="auto"/>
            </w:tcBorders>
            <w:vAlign w:val="center"/>
          </w:tcPr>
          <w:p w14:paraId="32634B4B" w14:textId="77777777" w:rsidR="000336EB" w:rsidRPr="006C5192" w:rsidRDefault="000336EB" w:rsidP="0078575F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16"/>
                <w:szCs w:val="16"/>
              </w:rPr>
              <w:t>k 4-6</w:t>
            </w:r>
          </w:p>
        </w:tc>
        <w:tc>
          <w:tcPr>
            <w:tcW w:w="946" w:type="pct"/>
            <w:tcBorders>
              <w:top w:val="single" w:sz="4" w:space="0" w:color="auto"/>
            </w:tcBorders>
            <w:vAlign w:val="center"/>
          </w:tcPr>
          <w:p w14:paraId="264C3A97" w14:textId="3278E2A8" w:rsidR="000336EB" w:rsidRPr="00AD22B5" w:rsidRDefault="0065186A" w:rsidP="00AD22B5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WYP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PD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[min]</m:t>
                </m:r>
              </m:oMath>
            </m:oMathPara>
          </w:p>
        </w:tc>
        <w:tc>
          <w:tcPr>
            <w:tcW w:w="420" w:type="pct"/>
            <w:vMerge/>
            <w:vAlign w:val="center"/>
          </w:tcPr>
          <w:p w14:paraId="55706B20" w14:textId="77777777" w:rsidR="000336EB" w:rsidRPr="00B360EF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54CA9446" w14:textId="77777777" w:rsidR="000336EB" w:rsidRPr="00B360EF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" w:type="pct"/>
            <w:vMerge/>
            <w:vAlign w:val="center"/>
          </w:tcPr>
          <w:p w14:paraId="7AA71F9C" w14:textId="77777777" w:rsidR="000336EB" w:rsidRPr="00AD22B5" w:rsidRDefault="000336EB" w:rsidP="0078575F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vMerge/>
            <w:tcBorders>
              <w:right w:val="single" w:sz="4" w:space="0" w:color="auto"/>
            </w:tcBorders>
            <w:vAlign w:val="center"/>
          </w:tcPr>
          <w:p w14:paraId="7874B03C" w14:textId="77777777" w:rsidR="000336EB" w:rsidRDefault="000336EB" w:rsidP="0078575F">
            <w:pPr>
              <w:jc w:val="center"/>
            </w:pPr>
          </w:p>
        </w:tc>
      </w:tr>
      <w:tr w:rsidR="00AD22B5" w14:paraId="1E203A69" w14:textId="77777777" w:rsidTr="00974D52">
        <w:trPr>
          <w:trHeight w:val="526"/>
          <w:jc w:val="right"/>
        </w:trPr>
        <w:tc>
          <w:tcPr>
            <w:tcW w:w="510" w:type="pct"/>
            <w:vMerge w:val="restart"/>
            <w:tcBorders>
              <w:left w:val="single" w:sz="4" w:space="0" w:color="auto"/>
            </w:tcBorders>
            <w:vAlign w:val="center"/>
          </w:tcPr>
          <w:p w14:paraId="0B076A71" w14:textId="77777777" w:rsidR="000336EB" w:rsidRPr="00FF4D47" w:rsidRDefault="000336EB" w:rsidP="0078575F">
            <w:pPr>
              <w:jc w:val="center"/>
              <w:rPr>
                <w:b/>
                <w:bCs/>
                <w:color w:val="FF5050"/>
              </w:rPr>
            </w:pPr>
            <w:r w:rsidRPr="00FF4D47">
              <w:rPr>
                <w:b/>
                <w:bCs/>
                <w:color w:val="FF5050"/>
              </w:rPr>
              <w:t>AWP</w:t>
            </w:r>
          </w:p>
        </w:tc>
        <w:tc>
          <w:tcPr>
            <w:tcW w:w="938" w:type="pct"/>
            <w:vMerge w:val="restart"/>
            <w:vAlign w:val="center"/>
          </w:tcPr>
          <w:p w14:paraId="368B3337" w14:textId="77777777" w:rsidR="000336EB" w:rsidRPr="00FF4D47" w:rsidRDefault="0065186A" w:rsidP="0078575F">
            <w:pPr>
              <w:jc w:val="center"/>
              <w:rPr>
                <w:color w:val="FF505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505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5050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5050"/>
                        <w:sz w:val="18"/>
                        <w:szCs w:val="1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FF5050"/>
                    <w:sz w:val="18"/>
                    <w:szCs w:val="1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505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5050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5050"/>
                        <w:sz w:val="18"/>
                        <w:szCs w:val="1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color w:val="FF5050"/>
                    <w:sz w:val="18"/>
                    <w:szCs w:val="18"/>
                  </w:rPr>
                  <m:t xml:space="preserve"> [min]</m:t>
                </m:r>
              </m:oMath>
            </m:oMathPara>
          </w:p>
        </w:tc>
        <w:tc>
          <w:tcPr>
            <w:tcW w:w="427" w:type="pct"/>
            <w:vAlign w:val="center"/>
          </w:tcPr>
          <w:p w14:paraId="1538875F" w14:textId="77777777" w:rsidR="000336EB" w:rsidRPr="00FF4D47" w:rsidRDefault="000336EB" w:rsidP="0078575F">
            <w:pPr>
              <w:jc w:val="center"/>
              <w:rPr>
                <w:color w:val="FF5050"/>
              </w:rPr>
            </w:pPr>
            <w:r w:rsidRPr="00FF4D47">
              <w:rPr>
                <w:rFonts w:eastAsiaTheme="minorEastAsia"/>
                <w:color w:val="FF5050"/>
                <w:sz w:val="16"/>
                <w:szCs w:val="16"/>
              </w:rPr>
              <w:t>k 1-2</w:t>
            </w:r>
          </w:p>
        </w:tc>
        <w:tc>
          <w:tcPr>
            <w:tcW w:w="946" w:type="pct"/>
            <w:vAlign w:val="center"/>
          </w:tcPr>
          <w:p w14:paraId="34ADF871" w14:textId="49039B1F" w:rsidR="000336EB" w:rsidRPr="00AD22B5" w:rsidRDefault="0065186A" w:rsidP="00AD22B5">
            <w:pPr>
              <w:jc w:val="center"/>
              <w:rPr>
                <w:color w:val="FF505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505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FF505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WYP</m:t>
                    </m:r>
                  </m:e>
                  <m:sub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PD</m:t>
                    </m:r>
                  </m:sub>
                </m:sSub>
                <m:r>
                  <w:rPr>
                    <w:rFonts w:ascii="Cambria Math" w:hAnsi="Cambria Math"/>
                    <w:color w:val="FF5050"/>
                    <w:sz w:val="16"/>
                    <w:szCs w:val="16"/>
                  </w:rPr>
                  <m:t xml:space="preserve"> [min]</m:t>
                </m:r>
              </m:oMath>
            </m:oMathPara>
          </w:p>
        </w:tc>
        <w:tc>
          <w:tcPr>
            <w:tcW w:w="420" w:type="pct"/>
            <w:vMerge w:val="restart"/>
            <w:vAlign w:val="center"/>
          </w:tcPr>
          <w:p w14:paraId="1120D1FB" w14:textId="77777777" w:rsidR="000336EB" w:rsidRPr="00FF4D47" w:rsidRDefault="000336EB" w:rsidP="0078575F">
            <w:pPr>
              <w:jc w:val="center"/>
              <w:rPr>
                <w:color w:val="FF5050"/>
                <w:sz w:val="18"/>
                <w:szCs w:val="18"/>
              </w:rPr>
            </w:pPr>
            <w:r w:rsidRPr="00FF4D47">
              <w:rPr>
                <w:color w:val="FF5050"/>
                <w:sz w:val="18"/>
                <w:szCs w:val="18"/>
              </w:rPr>
              <w:t>0.02</w:t>
            </w:r>
          </w:p>
        </w:tc>
        <w:tc>
          <w:tcPr>
            <w:tcW w:w="341" w:type="pct"/>
            <w:vMerge w:val="restart"/>
            <w:vAlign w:val="center"/>
          </w:tcPr>
          <w:p w14:paraId="3324563D" w14:textId="77777777" w:rsidR="000336EB" w:rsidRPr="00FF4D47" w:rsidRDefault="000336EB" w:rsidP="0078575F">
            <w:pPr>
              <w:jc w:val="center"/>
              <w:rPr>
                <w:color w:val="FF5050"/>
                <w:sz w:val="18"/>
                <w:szCs w:val="18"/>
              </w:rPr>
            </w:pPr>
            <w:r w:rsidRPr="00FF4D47">
              <w:rPr>
                <w:color w:val="FF5050"/>
                <w:sz w:val="18"/>
                <w:szCs w:val="18"/>
              </w:rPr>
              <w:t>0.04</w:t>
            </w:r>
          </w:p>
        </w:tc>
        <w:tc>
          <w:tcPr>
            <w:tcW w:w="342" w:type="pct"/>
            <w:vMerge w:val="restart"/>
            <w:vAlign w:val="center"/>
          </w:tcPr>
          <w:p w14:paraId="140D23A7" w14:textId="77777777" w:rsidR="000336EB" w:rsidRPr="00AD22B5" w:rsidRDefault="000336EB" w:rsidP="0078575F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w:r w:rsidRPr="00AD22B5">
              <w:rPr>
                <w:b/>
                <w:bCs/>
                <w:color w:val="FF0000"/>
                <w:sz w:val="14"/>
                <w:szCs w:val="14"/>
              </w:rPr>
              <w:t>-1</w:t>
            </w:r>
          </w:p>
        </w:tc>
        <w:tc>
          <w:tcPr>
            <w:tcW w:w="1076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1D67B4" w14:textId="77777777" w:rsidR="000336EB" w:rsidRPr="00FF4D47" w:rsidRDefault="000336EB" w:rsidP="0078575F">
            <w:pPr>
              <w:jc w:val="center"/>
              <w:rPr>
                <w:color w:val="FF5050"/>
              </w:rPr>
            </w:pPr>
            <w:r w:rsidRPr="00FF4D47">
              <w:rPr>
                <w:color w:val="FF5050"/>
                <w:sz w:val="18"/>
                <w:szCs w:val="18"/>
              </w:rPr>
              <w:t xml:space="preserve">dla przepustowości </w:t>
            </w:r>
            <w:r w:rsidRPr="00FF4D47">
              <w:rPr>
                <w:color w:val="FF5050"/>
                <w:sz w:val="18"/>
                <w:szCs w:val="18"/>
              </w:rPr>
              <w:br/>
              <w:t xml:space="preserve">klasy poniżej </w:t>
            </w:r>
            <w:r w:rsidRPr="00FF4D47">
              <w:rPr>
                <w:b/>
                <w:bCs/>
                <w:color w:val="FF5050"/>
                <w:sz w:val="18"/>
                <w:szCs w:val="18"/>
              </w:rPr>
              <w:t>II</w:t>
            </w:r>
            <w:r w:rsidRPr="00FF4D47">
              <w:rPr>
                <w:color w:val="FF5050"/>
                <w:sz w:val="18"/>
                <w:szCs w:val="18"/>
              </w:rPr>
              <w:t xml:space="preserve">, wypadkową należy przemnożyć przez </w:t>
            </w:r>
            <w:r w:rsidRPr="00FF4D47">
              <w:rPr>
                <w:b/>
                <w:bCs/>
                <w:color w:val="FF5050"/>
                <w:sz w:val="18"/>
                <w:szCs w:val="18"/>
              </w:rPr>
              <w:t>1,1</w:t>
            </w:r>
          </w:p>
        </w:tc>
      </w:tr>
      <w:tr w:rsidR="00AD22B5" w14:paraId="5FCF033D" w14:textId="77777777" w:rsidTr="00974D52">
        <w:trPr>
          <w:trHeight w:val="575"/>
          <w:jc w:val="right"/>
        </w:trPr>
        <w:tc>
          <w:tcPr>
            <w:tcW w:w="510" w:type="pct"/>
            <w:vMerge/>
            <w:tcBorders>
              <w:left w:val="single" w:sz="4" w:space="0" w:color="auto"/>
            </w:tcBorders>
            <w:vAlign w:val="center"/>
          </w:tcPr>
          <w:p w14:paraId="556D95B3" w14:textId="77777777" w:rsidR="000336EB" w:rsidRPr="00FF4D47" w:rsidRDefault="000336EB" w:rsidP="0078575F">
            <w:pPr>
              <w:jc w:val="center"/>
              <w:rPr>
                <w:b/>
                <w:bCs/>
                <w:color w:val="FF5050"/>
              </w:rPr>
            </w:pPr>
          </w:p>
        </w:tc>
        <w:tc>
          <w:tcPr>
            <w:tcW w:w="938" w:type="pct"/>
            <w:vMerge/>
            <w:vAlign w:val="center"/>
          </w:tcPr>
          <w:p w14:paraId="6814DFC6" w14:textId="77777777" w:rsidR="000336EB" w:rsidRPr="00FF4D47" w:rsidRDefault="000336EB" w:rsidP="0078575F">
            <w:pPr>
              <w:jc w:val="center"/>
              <w:rPr>
                <w:color w:val="FF5050"/>
              </w:rPr>
            </w:pPr>
          </w:p>
        </w:tc>
        <w:tc>
          <w:tcPr>
            <w:tcW w:w="427" w:type="pct"/>
            <w:vAlign w:val="center"/>
          </w:tcPr>
          <w:p w14:paraId="03D9906A" w14:textId="77777777" w:rsidR="000336EB" w:rsidRPr="00FF4D47" w:rsidRDefault="000336EB" w:rsidP="0078575F">
            <w:pPr>
              <w:jc w:val="center"/>
              <w:rPr>
                <w:color w:val="FF5050"/>
              </w:rPr>
            </w:pPr>
            <w:r w:rsidRPr="00FF4D47">
              <w:rPr>
                <w:rFonts w:eastAsiaTheme="minorEastAsia"/>
                <w:color w:val="FF5050"/>
                <w:sz w:val="16"/>
                <w:szCs w:val="16"/>
              </w:rPr>
              <w:t>k 3-4</w:t>
            </w:r>
          </w:p>
        </w:tc>
        <w:tc>
          <w:tcPr>
            <w:tcW w:w="946" w:type="pct"/>
            <w:vAlign w:val="center"/>
          </w:tcPr>
          <w:p w14:paraId="4C85F20C" w14:textId="613EA4FF" w:rsidR="000336EB" w:rsidRPr="00AD22B5" w:rsidRDefault="0065186A" w:rsidP="00AD22B5">
            <w:pPr>
              <w:jc w:val="center"/>
              <w:rPr>
                <w:color w:val="FF505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505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8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WYP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PD</m:t>
                    </m:r>
                  </m:sub>
                </m:sSub>
                <m:r>
                  <w:rPr>
                    <w:rFonts w:ascii="Cambria Math" w:hAnsi="Cambria Math"/>
                    <w:color w:val="FF5050"/>
                    <w:sz w:val="16"/>
                    <w:szCs w:val="16"/>
                  </w:rPr>
                  <m:t xml:space="preserve"> [min]</m:t>
                </m:r>
              </m:oMath>
            </m:oMathPara>
          </w:p>
        </w:tc>
        <w:tc>
          <w:tcPr>
            <w:tcW w:w="420" w:type="pct"/>
            <w:vMerge/>
            <w:vAlign w:val="center"/>
          </w:tcPr>
          <w:p w14:paraId="49A39166" w14:textId="77777777" w:rsidR="000336EB" w:rsidRPr="00FF4D47" w:rsidRDefault="000336EB" w:rsidP="0078575F">
            <w:pPr>
              <w:jc w:val="center"/>
              <w:rPr>
                <w:color w:val="FF5050"/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230DC422" w14:textId="77777777" w:rsidR="000336EB" w:rsidRPr="00FF4D47" w:rsidRDefault="000336EB" w:rsidP="0078575F">
            <w:pPr>
              <w:jc w:val="center"/>
              <w:rPr>
                <w:color w:val="FF5050"/>
                <w:sz w:val="18"/>
                <w:szCs w:val="18"/>
              </w:rPr>
            </w:pPr>
          </w:p>
        </w:tc>
        <w:tc>
          <w:tcPr>
            <w:tcW w:w="342" w:type="pct"/>
            <w:vMerge/>
            <w:vAlign w:val="center"/>
          </w:tcPr>
          <w:p w14:paraId="622A0A2A" w14:textId="77777777" w:rsidR="000336EB" w:rsidRPr="00AD22B5" w:rsidRDefault="000336EB" w:rsidP="0078575F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vMerge/>
            <w:tcBorders>
              <w:right w:val="single" w:sz="4" w:space="0" w:color="auto"/>
            </w:tcBorders>
            <w:vAlign w:val="center"/>
          </w:tcPr>
          <w:p w14:paraId="01D4E7D8" w14:textId="77777777" w:rsidR="000336EB" w:rsidRPr="00FF4D47" w:rsidRDefault="000336EB" w:rsidP="0078575F">
            <w:pPr>
              <w:jc w:val="center"/>
              <w:rPr>
                <w:color w:val="FF5050"/>
              </w:rPr>
            </w:pPr>
          </w:p>
        </w:tc>
      </w:tr>
      <w:tr w:rsidR="00974D52" w14:paraId="0D134474" w14:textId="77777777" w:rsidTr="00974D52">
        <w:trPr>
          <w:trHeight w:val="510"/>
          <w:jc w:val="right"/>
        </w:trPr>
        <w:tc>
          <w:tcPr>
            <w:tcW w:w="510" w:type="pct"/>
            <w:vMerge w:val="restart"/>
            <w:tcBorders>
              <w:left w:val="single" w:sz="4" w:space="0" w:color="auto"/>
            </w:tcBorders>
            <w:vAlign w:val="center"/>
          </w:tcPr>
          <w:p w14:paraId="23BC16BA" w14:textId="77777777" w:rsidR="00974D52" w:rsidRPr="00FF4D47" w:rsidRDefault="00974D52" w:rsidP="0078575F">
            <w:pPr>
              <w:jc w:val="center"/>
              <w:rPr>
                <w:b/>
                <w:bCs/>
                <w:color w:val="FF5050"/>
              </w:rPr>
            </w:pPr>
            <w:r w:rsidRPr="00FF4D47">
              <w:rPr>
                <w:b/>
                <w:bCs/>
                <w:color w:val="FF5050"/>
              </w:rPr>
              <w:t>AWS</w:t>
            </w:r>
          </w:p>
        </w:tc>
        <w:tc>
          <w:tcPr>
            <w:tcW w:w="938" w:type="pct"/>
            <w:vMerge w:val="restart"/>
            <w:vAlign w:val="center"/>
          </w:tcPr>
          <w:p w14:paraId="01C0A6B4" w14:textId="77777777" w:rsidR="00974D52" w:rsidRPr="00FF4D47" w:rsidRDefault="00974D52" w:rsidP="0078575F">
            <w:pPr>
              <w:jc w:val="center"/>
              <w:rPr>
                <w:color w:val="FF5050"/>
              </w:rPr>
            </w:pPr>
            <m:oMathPara>
              <m:oMath>
                <m:r>
                  <w:rPr>
                    <w:rFonts w:ascii="Cambria Math" w:hAnsi="Cambria Math"/>
                    <w:color w:val="FF5050"/>
                    <w:sz w:val="18"/>
                    <w:szCs w:val="18"/>
                  </w:rPr>
                  <m:t>20 min</m:t>
                </m:r>
              </m:oMath>
            </m:oMathPara>
          </w:p>
        </w:tc>
        <w:tc>
          <w:tcPr>
            <w:tcW w:w="427" w:type="pct"/>
            <w:vAlign w:val="center"/>
          </w:tcPr>
          <w:p w14:paraId="56C805A8" w14:textId="77777777" w:rsidR="00974D52" w:rsidRPr="00FF4D47" w:rsidRDefault="00974D52" w:rsidP="0078575F">
            <w:pPr>
              <w:jc w:val="center"/>
              <w:rPr>
                <w:color w:val="FF5050"/>
              </w:rPr>
            </w:pPr>
            <w:r w:rsidRPr="00FF4D47">
              <w:rPr>
                <w:rFonts w:eastAsiaTheme="minorEastAsia"/>
                <w:color w:val="FF5050"/>
                <w:sz w:val="16"/>
                <w:szCs w:val="16"/>
              </w:rPr>
              <w:t>k 1-2</w:t>
            </w:r>
          </w:p>
        </w:tc>
        <w:tc>
          <w:tcPr>
            <w:tcW w:w="946" w:type="pct"/>
            <w:vAlign w:val="center"/>
          </w:tcPr>
          <w:p w14:paraId="528DD5B3" w14:textId="77777777" w:rsidR="00974D52" w:rsidRPr="00AD22B5" w:rsidRDefault="00974D52" w:rsidP="00AD22B5">
            <w:pPr>
              <w:jc w:val="center"/>
              <w:rPr>
                <w:color w:val="FF505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FF5050"/>
                    <w:sz w:val="16"/>
                    <w:szCs w:val="16"/>
                  </w:rPr>
                  <m:t>10 min</m:t>
                </m:r>
              </m:oMath>
            </m:oMathPara>
          </w:p>
        </w:tc>
        <w:tc>
          <w:tcPr>
            <w:tcW w:w="420" w:type="pct"/>
            <w:vMerge w:val="restart"/>
            <w:vAlign w:val="center"/>
          </w:tcPr>
          <w:p w14:paraId="264C1270" w14:textId="77777777" w:rsidR="00974D52" w:rsidRPr="00FF4D47" w:rsidRDefault="00974D52" w:rsidP="0078575F">
            <w:pPr>
              <w:jc w:val="center"/>
              <w:rPr>
                <w:color w:val="FF5050"/>
                <w:sz w:val="18"/>
                <w:szCs w:val="18"/>
              </w:rPr>
            </w:pPr>
            <w:r w:rsidRPr="00FF4D47">
              <w:rPr>
                <w:color w:val="FF5050"/>
                <w:sz w:val="18"/>
                <w:szCs w:val="18"/>
              </w:rPr>
              <w:t>0.15</w:t>
            </w:r>
          </w:p>
        </w:tc>
        <w:tc>
          <w:tcPr>
            <w:tcW w:w="341" w:type="pct"/>
            <w:vMerge w:val="restart"/>
            <w:vAlign w:val="center"/>
          </w:tcPr>
          <w:p w14:paraId="4F6C276E" w14:textId="77777777" w:rsidR="00974D52" w:rsidRPr="00FF4D47" w:rsidRDefault="00974D52" w:rsidP="0078575F">
            <w:pPr>
              <w:jc w:val="center"/>
              <w:rPr>
                <w:color w:val="FF5050"/>
                <w:sz w:val="18"/>
                <w:szCs w:val="18"/>
              </w:rPr>
            </w:pPr>
            <w:r w:rsidRPr="00FF4D47">
              <w:rPr>
                <w:color w:val="FF5050"/>
                <w:sz w:val="18"/>
                <w:szCs w:val="18"/>
              </w:rPr>
              <w:t>0.25</w:t>
            </w:r>
          </w:p>
        </w:tc>
        <w:tc>
          <w:tcPr>
            <w:tcW w:w="342" w:type="pct"/>
            <w:vMerge w:val="restart"/>
            <w:vAlign w:val="center"/>
          </w:tcPr>
          <w:p w14:paraId="03319183" w14:textId="77777777" w:rsidR="00974D52" w:rsidRPr="00AD22B5" w:rsidRDefault="00974D52" w:rsidP="0078575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vMerge w:val="restart"/>
            <w:tcBorders>
              <w:right w:val="single" w:sz="4" w:space="0" w:color="auto"/>
            </w:tcBorders>
            <w:vAlign w:val="center"/>
          </w:tcPr>
          <w:p w14:paraId="1FA80D4F" w14:textId="77777777" w:rsidR="00974D52" w:rsidRPr="00FF4D47" w:rsidRDefault="00974D52" w:rsidP="0078575F">
            <w:pPr>
              <w:jc w:val="center"/>
              <w:rPr>
                <w:color w:val="FF5050"/>
              </w:rPr>
            </w:pPr>
          </w:p>
        </w:tc>
      </w:tr>
      <w:tr w:rsidR="00974D52" w14:paraId="515E6B8E" w14:textId="77777777" w:rsidTr="00974D52">
        <w:trPr>
          <w:trHeight w:val="510"/>
          <w:jc w:val="right"/>
        </w:trPr>
        <w:tc>
          <w:tcPr>
            <w:tcW w:w="510" w:type="pct"/>
            <w:vMerge/>
            <w:tcBorders>
              <w:left w:val="single" w:sz="4" w:space="0" w:color="auto"/>
            </w:tcBorders>
            <w:vAlign w:val="center"/>
          </w:tcPr>
          <w:p w14:paraId="3735DBD3" w14:textId="77777777" w:rsidR="00974D52" w:rsidRPr="00FF4D47" w:rsidRDefault="00974D52" w:rsidP="0078575F">
            <w:pPr>
              <w:jc w:val="center"/>
              <w:rPr>
                <w:b/>
                <w:bCs/>
                <w:color w:val="FF5050"/>
              </w:rPr>
            </w:pPr>
          </w:p>
        </w:tc>
        <w:tc>
          <w:tcPr>
            <w:tcW w:w="938" w:type="pct"/>
            <w:vMerge/>
            <w:vAlign w:val="center"/>
          </w:tcPr>
          <w:p w14:paraId="283F04A5" w14:textId="77777777" w:rsidR="00974D52" w:rsidRPr="00FF4D47" w:rsidRDefault="00974D52" w:rsidP="0078575F">
            <w:pPr>
              <w:jc w:val="center"/>
              <w:rPr>
                <w:rFonts w:ascii="Calibri" w:eastAsia="Calibri" w:hAnsi="Calibri" w:cs="Times New Roman"/>
                <w:color w:val="FF5050"/>
                <w:sz w:val="18"/>
                <w:szCs w:val="18"/>
              </w:rPr>
            </w:pPr>
          </w:p>
        </w:tc>
        <w:tc>
          <w:tcPr>
            <w:tcW w:w="427" w:type="pct"/>
            <w:vAlign w:val="center"/>
          </w:tcPr>
          <w:p w14:paraId="14A2035D" w14:textId="77777777" w:rsidR="00974D52" w:rsidRPr="00FF4D47" w:rsidRDefault="00974D52" w:rsidP="0078575F">
            <w:pPr>
              <w:jc w:val="center"/>
              <w:rPr>
                <w:color w:val="FF5050"/>
              </w:rPr>
            </w:pPr>
            <w:r w:rsidRPr="00FF4D47">
              <w:rPr>
                <w:rFonts w:eastAsiaTheme="minorEastAsia"/>
                <w:color w:val="FF5050"/>
                <w:sz w:val="16"/>
                <w:szCs w:val="16"/>
              </w:rPr>
              <w:t>k 3</w:t>
            </w:r>
          </w:p>
        </w:tc>
        <w:tc>
          <w:tcPr>
            <w:tcW w:w="946" w:type="pct"/>
            <w:vAlign w:val="center"/>
          </w:tcPr>
          <w:p w14:paraId="2667BCF6" w14:textId="77777777" w:rsidR="00974D52" w:rsidRPr="00AD22B5" w:rsidRDefault="00974D52" w:rsidP="00AD22B5">
            <w:pPr>
              <w:jc w:val="center"/>
              <w:rPr>
                <w:color w:val="FF505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FF5050"/>
                    <w:sz w:val="16"/>
                    <w:szCs w:val="16"/>
                  </w:rPr>
                  <m:t>5 min</m:t>
                </m:r>
              </m:oMath>
            </m:oMathPara>
          </w:p>
        </w:tc>
        <w:tc>
          <w:tcPr>
            <w:tcW w:w="420" w:type="pct"/>
            <w:vMerge/>
            <w:vAlign w:val="center"/>
          </w:tcPr>
          <w:p w14:paraId="74C8E95A" w14:textId="77777777" w:rsidR="00974D52" w:rsidRPr="00FF4D47" w:rsidRDefault="00974D52" w:rsidP="0078575F">
            <w:pPr>
              <w:jc w:val="center"/>
              <w:rPr>
                <w:color w:val="FF5050"/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5AAD268B" w14:textId="77777777" w:rsidR="00974D52" w:rsidRPr="00FF4D47" w:rsidRDefault="00974D52" w:rsidP="0078575F">
            <w:pPr>
              <w:jc w:val="center"/>
              <w:rPr>
                <w:color w:val="FF5050"/>
                <w:sz w:val="18"/>
                <w:szCs w:val="18"/>
              </w:rPr>
            </w:pPr>
          </w:p>
        </w:tc>
        <w:tc>
          <w:tcPr>
            <w:tcW w:w="342" w:type="pct"/>
            <w:vMerge/>
            <w:vAlign w:val="center"/>
          </w:tcPr>
          <w:p w14:paraId="3FAC7E49" w14:textId="77777777" w:rsidR="00974D52" w:rsidRPr="00AD22B5" w:rsidRDefault="00974D52" w:rsidP="0078575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vMerge/>
            <w:tcBorders>
              <w:right w:val="single" w:sz="4" w:space="0" w:color="auto"/>
            </w:tcBorders>
            <w:vAlign w:val="center"/>
          </w:tcPr>
          <w:p w14:paraId="57757D8D" w14:textId="77777777" w:rsidR="00974D52" w:rsidRPr="00FF4D47" w:rsidRDefault="00974D52" w:rsidP="0078575F">
            <w:pPr>
              <w:jc w:val="center"/>
              <w:rPr>
                <w:color w:val="FF5050"/>
              </w:rPr>
            </w:pPr>
          </w:p>
        </w:tc>
      </w:tr>
      <w:tr w:rsidR="00AD22B5" w14:paraId="5F2A9007" w14:textId="77777777" w:rsidTr="00974D52">
        <w:trPr>
          <w:trHeight w:val="510"/>
          <w:jc w:val="right"/>
        </w:trPr>
        <w:tc>
          <w:tcPr>
            <w:tcW w:w="510" w:type="pct"/>
            <w:vMerge w:val="restart"/>
            <w:tcBorders>
              <w:left w:val="single" w:sz="4" w:space="0" w:color="auto"/>
            </w:tcBorders>
            <w:vAlign w:val="center"/>
          </w:tcPr>
          <w:p w14:paraId="2E50FE8E" w14:textId="77777777" w:rsidR="000336EB" w:rsidRPr="00A80A80" w:rsidRDefault="000336EB" w:rsidP="0078575F">
            <w:pPr>
              <w:jc w:val="center"/>
              <w:rPr>
                <w:b/>
                <w:bCs/>
              </w:rPr>
            </w:pPr>
            <w:r w:rsidRPr="00A80A80">
              <w:rPr>
                <w:b/>
                <w:bCs/>
              </w:rPr>
              <w:t>ASRK</w:t>
            </w:r>
          </w:p>
        </w:tc>
        <w:tc>
          <w:tcPr>
            <w:tcW w:w="938" w:type="pct"/>
            <w:vMerge w:val="restart"/>
            <w:vAlign w:val="center"/>
          </w:tcPr>
          <w:p w14:paraId="74424A80" w14:textId="77777777" w:rsidR="000336EB" w:rsidRPr="00A80A80" w:rsidRDefault="000336EB" w:rsidP="0078575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20 min</m:t>
                </m:r>
              </m:oMath>
            </m:oMathPara>
          </w:p>
        </w:tc>
        <w:tc>
          <w:tcPr>
            <w:tcW w:w="427" w:type="pct"/>
            <w:vAlign w:val="center"/>
          </w:tcPr>
          <w:p w14:paraId="2E310431" w14:textId="77777777" w:rsidR="000336EB" w:rsidRPr="00A80A80" w:rsidRDefault="000336EB" w:rsidP="0078575F">
            <w:pPr>
              <w:jc w:val="center"/>
            </w:pPr>
            <w:r w:rsidRPr="00A80A80">
              <w:rPr>
                <w:rFonts w:eastAsiaTheme="minorEastAsia"/>
                <w:sz w:val="16"/>
                <w:szCs w:val="16"/>
              </w:rPr>
              <w:t>k 1</w:t>
            </w:r>
          </w:p>
        </w:tc>
        <w:tc>
          <w:tcPr>
            <w:tcW w:w="946" w:type="pct"/>
            <w:vAlign w:val="center"/>
          </w:tcPr>
          <w:p w14:paraId="297A90A9" w14:textId="77777777" w:rsidR="000336EB" w:rsidRPr="00A80A80" w:rsidRDefault="000336EB" w:rsidP="00AD22B5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10 min</m:t>
                </m:r>
              </m:oMath>
            </m:oMathPara>
          </w:p>
        </w:tc>
        <w:tc>
          <w:tcPr>
            <w:tcW w:w="420" w:type="pct"/>
            <w:vMerge w:val="restart"/>
            <w:vAlign w:val="center"/>
          </w:tcPr>
          <w:p w14:paraId="5E0C7A76" w14:textId="77777777" w:rsidR="000336EB" w:rsidRPr="00A80A80" w:rsidRDefault="000336EB" w:rsidP="0078575F">
            <w:pPr>
              <w:jc w:val="center"/>
              <w:rPr>
                <w:i/>
                <w:iCs/>
                <w:sz w:val="18"/>
                <w:szCs w:val="18"/>
              </w:rPr>
            </w:pPr>
            <w:r w:rsidRPr="00A80A80">
              <w:rPr>
                <w:sz w:val="18"/>
                <w:szCs w:val="18"/>
              </w:rPr>
              <w:t>0.3</w:t>
            </w:r>
          </w:p>
        </w:tc>
        <w:tc>
          <w:tcPr>
            <w:tcW w:w="341" w:type="pct"/>
            <w:vMerge w:val="restart"/>
            <w:vAlign w:val="center"/>
          </w:tcPr>
          <w:p w14:paraId="1FC2DD42" w14:textId="77777777" w:rsidR="000336EB" w:rsidRPr="00A80A80" w:rsidRDefault="000336EB" w:rsidP="0078575F">
            <w:pPr>
              <w:jc w:val="center"/>
              <w:rPr>
                <w:sz w:val="18"/>
                <w:szCs w:val="18"/>
              </w:rPr>
            </w:pPr>
            <w:r w:rsidRPr="00A80A80">
              <w:rPr>
                <w:sz w:val="18"/>
                <w:szCs w:val="18"/>
              </w:rPr>
              <w:t>0.35</w:t>
            </w:r>
          </w:p>
        </w:tc>
        <w:tc>
          <w:tcPr>
            <w:tcW w:w="342" w:type="pct"/>
            <w:vMerge w:val="restart"/>
            <w:vAlign w:val="center"/>
          </w:tcPr>
          <w:p w14:paraId="11AEDF08" w14:textId="77777777" w:rsidR="000336EB" w:rsidRPr="00AD22B5" w:rsidRDefault="000336EB" w:rsidP="0078575F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w:r w:rsidRPr="00AD22B5">
              <w:rPr>
                <w:b/>
                <w:bCs/>
                <w:color w:val="FF0000"/>
                <w:sz w:val="14"/>
                <w:szCs w:val="14"/>
              </w:rPr>
              <w:t>-1</w:t>
            </w:r>
          </w:p>
        </w:tc>
        <w:tc>
          <w:tcPr>
            <w:tcW w:w="1076" w:type="pct"/>
            <w:vMerge w:val="restart"/>
            <w:tcBorders>
              <w:right w:val="single" w:sz="4" w:space="0" w:color="auto"/>
            </w:tcBorders>
            <w:vAlign w:val="center"/>
          </w:tcPr>
          <w:p w14:paraId="7CAEF644" w14:textId="77777777" w:rsidR="000336EB" w:rsidRPr="00FF4D47" w:rsidRDefault="000336EB" w:rsidP="0078575F">
            <w:pPr>
              <w:jc w:val="center"/>
              <w:rPr>
                <w:color w:val="FF5050"/>
              </w:rPr>
            </w:pPr>
          </w:p>
        </w:tc>
      </w:tr>
      <w:tr w:rsidR="00AD22B5" w14:paraId="28C87333" w14:textId="77777777" w:rsidTr="00974D52">
        <w:trPr>
          <w:trHeight w:val="510"/>
          <w:jc w:val="right"/>
        </w:trPr>
        <w:tc>
          <w:tcPr>
            <w:tcW w:w="510" w:type="pct"/>
            <w:vMerge/>
            <w:tcBorders>
              <w:left w:val="single" w:sz="4" w:space="0" w:color="auto"/>
            </w:tcBorders>
            <w:vAlign w:val="center"/>
          </w:tcPr>
          <w:p w14:paraId="7EE44A29" w14:textId="77777777" w:rsidR="000336EB" w:rsidRPr="00FF4D47" w:rsidRDefault="000336EB" w:rsidP="0078575F">
            <w:pPr>
              <w:jc w:val="center"/>
              <w:rPr>
                <w:b/>
                <w:bCs/>
                <w:color w:val="FF5050"/>
              </w:rPr>
            </w:pPr>
          </w:p>
        </w:tc>
        <w:tc>
          <w:tcPr>
            <w:tcW w:w="938" w:type="pct"/>
            <w:vMerge/>
            <w:vAlign w:val="center"/>
          </w:tcPr>
          <w:p w14:paraId="16FDFD22" w14:textId="77777777" w:rsidR="000336EB" w:rsidRPr="00FF4D47" w:rsidRDefault="000336EB" w:rsidP="0078575F">
            <w:pPr>
              <w:jc w:val="center"/>
              <w:rPr>
                <w:rFonts w:ascii="Calibri" w:eastAsia="Calibri" w:hAnsi="Calibri" w:cs="Times New Roman"/>
                <w:color w:val="FF5050"/>
                <w:sz w:val="18"/>
                <w:szCs w:val="18"/>
              </w:rPr>
            </w:pPr>
          </w:p>
        </w:tc>
        <w:tc>
          <w:tcPr>
            <w:tcW w:w="427" w:type="pct"/>
            <w:vAlign w:val="center"/>
          </w:tcPr>
          <w:p w14:paraId="28E4CD1B" w14:textId="77777777" w:rsidR="000336EB" w:rsidRPr="00A80A80" w:rsidRDefault="000336EB" w:rsidP="0078575F">
            <w:pPr>
              <w:jc w:val="center"/>
              <w:rPr>
                <w:b/>
                <w:bCs/>
              </w:rPr>
            </w:pPr>
            <w:r w:rsidRPr="00A80A80">
              <w:rPr>
                <w:rFonts w:eastAsiaTheme="minorEastAsia"/>
                <w:sz w:val="16"/>
                <w:szCs w:val="16"/>
              </w:rPr>
              <w:t>k 2-3</w:t>
            </w:r>
          </w:p>
        </w:tc>
        <w:tc>
          <w:tcPr>
            <w:tcW w:w="946" w:type="pct"/>
            <w:vAlign w:val="center"/>
          </w:tcPr>
          <w:p w14:paraId="6C9D50C9" w14:textId="77777777" w:rsidR="000336EB" w:rsidRPr="00A80A80" w:rsidRDefault="000336EB" w:rsidP="00AD22B5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5 min</m:t>
                </m:r>
              </m:oMath>
            </m:oMathPara>
          </w:p>
        </w:tc>
        <w:tc>
          <w:tcPr>
            <w:tcW w:w="420" w:type="pct"/>
            <w:vMerge/>
            <w:vAlign w:val="center"/>
          </w:tcPr>
          <w:p w14:paraId="6A310FE6" w14:textId="77777777" w:rsidR="000336EB" w:rsidRPr="00FF4D47" w:rsidRDefault="000336EB" w:rsidP="0078575F">
            <w:pPr>
              <w:jc w:val="center"/>
              <w:rPr>
                <w:color w:val="FF5050"/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773BE582" w14:textId="77777777" w:rsidR="000336EB" w:rsidRPr="00FF4D47" w:rsidRDefault="000336EB" w:rsidP="0078575F">
            <w:pPr>
              <w:jc w:val="center"/>
              <w:rPr>
                <w:color w:val="FF5050"/>
                <w:sz w:val="18"/>
                <w:szCs w:val="18"/>
              </w:rPr>
            </w:pPr>
          </w:p>
        </w:tc>
        <w:tc>
          <w:tcPr>
            <w:tcW w:w="342" w:type="pct"/>
            <w:vMerge/>
            <w:vAlign w:val="center"/>
          </w:tcPr>
          <w:p w14:paraId="4FE0AF33" w14:textId="77777777" w:rsidR="000336EB" w:rsidRPr="00AD22B5" w:rsidRDefault="000336EB" w:rsidP="0078575F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vMerge/>
            <w:tcBorders>
              <w:right w:val="single" w:sz="4" w:space="0" w:color="auto"/>
            </w:tcBorders>
            <w:vAlign w:val="center"/>
          </w:tcPr>
          <w:p w14:paraId="79AE24D8" w14:textId="77777777" w:rsidR="000336EB" w:rsidRPr="00FF4D47" w:rsidRDefault="000336EB" w:rsidP="0078575F">
            <w:pPr>
              <w:jc w:val="center"/>
              <w:rPr>
                <w:color w:val="FF5050"/>
              </w:rPr>
            </w:pPr>
          </w:p>
        </w:tc>
      </w:tr>
      <w:tr w:rsidR="00974D52" w14:paraId="5EC1A983" w14:textId="77777777" w:rsidTr="00974D52">
        <w:trPr>
          <w:trHeight w:val="510"/>
          <w:jc w:val="right"/>
        </w:trPr>
        <w:tc>
          <w:tcPr>
            <w:tcW w:w="510" w:type="pct"/>
            <w:vMerge w:val="restart"/>
            <w:tcBorders>
              <w:left w:val="single" w:sz="4" w:space="0" w:color="auto"/>
            </w:tcBorders>
            <w:vAlign w:val="center"/>
          </w:tcPr>
          <w:p w14:paraId="2CF82167" w14:textId="77777777" w:rsidR="00974D52" w:rsidRPr="00FF4D47" w:rsidRDefault="00974D52" w:rsidP="0078575F">
            <w:pPr>
              <w:jc w:val="center"/>
              <w:rPr>
                <w:b/>
                <w:bCs/>
                <w:color w:val="FF5050"/>
              </w:rPr>
            </w:pPr>
            <w:r w:rsidRPr="00FF4D47">
              <w:rPr>
                <w:b/>
                <w:bCs/>
                <w:color w:val="FF5050"/>
              </w:rPr>
              <w:t>ASEM</w:t>
            </w:r>
          </w:p>
        </w:tc>
        <w:tc>
          <w:tcPr>
            <w:tcW w:w="938" w:type="pct"/>
            <w:vMerge w:val="restart"/>
            <w:vAlign w:val="center"/>
          </w:tcPr>
          <w:p w14:paraId="462636E6" w14:textId="77777777" w:rsidR="00974D52" w:rsidRPr="00FF4D47" w:rsidRDefault="00974D52" w:rsidP="0078575F">
            <w:pPr>
              <w:jc w:val="center"/>
              <w:rPr>
                <w:color w:val="FF5050"/>
              </w:rPr>
            </w:pPr>
            <m:oMathPara>
              <m:oMath>
                <m:r>
                  <w:rPr>
                    <w:rFonts w:ascii="Cambria Math" w:hAnsi="Cambria Math"/>
                    <w:color w:val="FF5050"/>
                    <w:sz w:val="18"/>
                    <w:szCs w:val="18"/>
                  </w:rPr>
                  <m:t>10 min</m:t>
                </m:r>
              </m:oMath>
            </m:oMathPara>
          </w:p>
        </w:tc>
        <w:tc>
          <w:tcPr>
            <w:tcW w:w="427" w:type="pct"/>
            <w:vAlign w:val="center"/>
          </w:tcPr>
          <w:p w14:paraId="4314DE29" w14:textId="77777777" w:rsidR="00974D52" w:rsidRPr="00FF4D47" w:rsidRDefault="00974D52" w:rsidP="0078575F">
            <w:pPr>
              <w:jc w:val="center"/>
              <w:rPr>
                <w:color w:val="FF5050"/>
              </w:rPr>
            </w:pPr>
            <w:r w:rsidRPr="00FF4D47">
              <w:rPr>
                <w:rFonts w:eastAsiaTheme="minorEastAsia"/>
                <w:color w:val="FF5050"/>
                <w:sz w:val="16"/>
                <w:szCs w:val="16"/>
              </w:rPr>
              <w:t>k 1</w:t>
            </w:r>
          </w:p>
        </w:tc>
        <w:tc>
          <w:tcPr>
            <w:tcW w:w="946" w:type="pct"/>
            <w:vAlign w:val="center"/>
          </w:tcPr>
          <w:p w14:paraId="129BA51C" w14:textId="77777777" w:rsidR="00974D52" w:rsidRPr="00AD22B5" w:rsidRDefault="00974D52" w:rsidP="00AD22B5">
            <w:pPr>
              <w:jc w:val="center"/>
              <w:rPr>
                <w:color w:val="FF505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FF5050"/>
                    <w:sz w:val="16"/>
                    <w:szCs w:val="16"/>
                  </w:rPr>
                  <m:t>7 min</m:t>
                </m:r>
              </m:oMath>
            </m:oMathPara>
          </w:p>
        </w:tc>
        <w:tc>
          <w:tcPr>
            <w:tcW w:w="420" w:type="pct"/>
            <w:vMerge w:val="restart"/>
            <w:vAlign w:val="center"/>
          </w:tcPr>
          <w:p w14:paraId="7819F152" w14:textId="77777777" w:rsidR="00974D52" w:rsidRPr="00FF4D47" w:rsidRDefault="00974D52" w:rsidP="0078575F">
            <w:pPr>
              <w:jc w:val="center"/>
              <w:rPr>
                <w:color w:val="FF5050"/>
                <w:sz w:val="18"/>
                <w:szCs w:val="18"/>
              </w:rPr>
            </w:pPr>
            <w:r w:rsidRPr="00FF4D47">
              <w:rPr>
                <w:color w:val="FF5050"/>
                <w:sz w:val="18"/>
                <w:szCs w:val="18"/>
              </w:rPr>
              <w:t>0.45</w:t>
            </w:r>
          </w:p>
        </w:tc>
        <w:tc>
          <w:tcPr>
            <w:tcW w:w="341" w:type="pct"/>
            <w:vMerge w:val="restart"/>
            <w:vAlign w:val="center"/>
          </w:tcPr>
          <w:p w14:paraId="164BC1F0" w14:textId="77777777" w:rsidR="00974D52" w:rsidRPr="00FF4D47" w:rsidRDefault="00974D52" w:rsidP="0078575F">
            <w:pPr>
              <w:jc w:val="center"/>
              <w:rPr>
                <w:color w:val="FF5050"/>
                <w:sz w:val="18"/>
                <w:szCs w:val="18"/>
              </w:rPr>
            </w:pPr>
            <w:r w:rsidRPr="00FF4D47">
              <w:rPr>
                <w:color w:val="FF5050"/>
                <w:sz w:val="18"/>
                <w:szCs w:val="18"/>
              </w:rPr>
              <w:t>0.5</w:t>
            </w:r>
          </w:p>
        </w:tc>
        <w:tc>
          <w:tcPr>
            <w:tcW w:w="342" w:type="pct"/>
            <w:vMerge w:val="restart"/>
            <w:vAlign w:val="center"/>
          </w:tcPr>
          <w:p w14:paraId="735BE46F" w14:textId="77777777" w:rsidR="00974D52" w:rsidRPr="00AD22B5" w:rsidRDefault="00974D52" w:rsidP="0078575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vMerge w:val="restart"/>
            <w:tcBorders>
              <w:right w:val="single" w:sz="4" w:space="0" w:color="auto"/>
            </w:tcBorders>
            <w:vAlign w:val="center"/>
          </w:tcPr>
          <w:p w14:paraId="275764C5" w14:textId="77777777" w:rsidR="00974D52" w:rsidRPr="00FF4D47" w:rsidRDefault="00974D52" w:rsidP="0078575F">
            <w:pPr>
              <w:jc w:val="center"/>
              <w:rPr>
                <w:color w:val="FF5050"/>
              </w:rPr>
            </w:pPr>
          </w:p>
        </w:tc>
      </w:tr>
      <w:tr w:rsidR="00974D52" w14:paraId="635B3FB3" w14:textId="77777777" w:rsidTr="00974D52">
        <w:trPr>
          <w:trHeight w:val="510"/>
          <w:jc w:val="right"/>
        </w:trPr>
        <w:tc>
          <w:tcPr>
            <w:tcW w:w="510" w:type="pct"/>
            <w:vMerge/>
            <w:tcBorders>
              <w:left w:val="single" w:sz="4" w:space="0" w:color="auto"/>
            </w:tcBorders>
            <w:vAlign w:val="center"/>
          </w:tcPr>
          <w:p w14:paraId="4690FF86" w14:textId="77777777" w:rsidR="00974D52" w:rsidRPr="004E2B06" w:rsidRDefault="00974D52" w:rsidP="0078575F">
            <w:pPr>
              <w:jc w:val="center"/>
              <w:rPr>
                <w:b/>
                <w:bCs/>
              </w:rPr>
            </w:pPr>
          </w:p>
        </w:tc>
        <w:tc>
          <w:tcPr>
            <w:tcW w:w="938" w:type="pct"/>
            <w:vMerge/>
            <w:vAlign w:val="center"/>
          </w:tcPr>
          <w:p w14:paraId="43A797F6" w14:textId="77777777" w:rsidR="00974D52" w:rsidRDefault="00974D52" w:rsidP="0078575F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427" w:type="pct"/>
            <w:vAlign w:val="center"/>
          </w:tcPr>
          <w:p w14:paraId="0F7DA1DF" w14:textId="77777777" w:rsidR="00974D52" w:rsidRPr="00636047" w:rsidRDefault="00974D52" w:rsidP="0078575F">
            <w:pPr>
              <w:jc w:val="center"/>
              <w:rPr>
                <w:color w:val="FF5050"/>
              </w:rPr>
            </w:pPr>
            <w:r w:rsidRPr="00636047">
              <w:rPr>
                <w:rFonts w:eastAsiaTheme="minorEastAsia"/>
                <w:color w:val="FF5050"/>
                <w:sz w:val="16"/>
                <w:szCs w:val="16"/>
              </w:rPr>
              <w:t>k 2</w:t>
            </w:r>
          </w:p>
        </w:tc>
        <w:tc>
          <w:tcPr>
            <w:tcW w:w="946" w:type="pct"/>
            <w:vAlign w:val="center"/>
          </w:tcPr>
          <w:p w14:paraId="61B791E5" w14:textId="77777777" w:rsidR="00974D52" w:rsidRPr="00AD22B5" w:rsidRDefault="00974D52" w:rsidP="00AD22B5">
            <w:pPr>
              <w:jc w:val="center"/>
              <w:rPr>
                <w:color w:val="FF505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FF5050"/>
                    <w:sz w:val="16"/>
                    <w:szCs w:val="16"/>
                  </w:rPr>
                  <m:t>3 min</m:t>
                </m:r>
              </m:oMath>
            </m:oMathPara>
          </w:p>
        </w:tc>
        <w:tc>
          <w:tcPr>
            <w:tcW w:w="420" w:type="pct"/>
            <w:vMerge/>
            <w:vAlign w:val="center"/>
          </w:tcPr>
          <w:p w14:paraId="5A64ECA2" w14:textId="77777777" w:rsidR="00974D52" w:rsidRDefault="00974D52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6CD6F903" w14:textId="77777777" w:rsidR="00974D52" w:rsidRDefault="00974D52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" w:type="pct"/>
            <w:vMerge/>
            <w:vAlign w:val="center"/>
          </w:tcPr>
          <w:p w14:paraId="0E1BD317" w14:textId="77777777" w:rsidR="00974D52" w:rsidRPr="00AD22B5" w:rsidRDefault="00974D52" w:rsidP="0078575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vMerge/>
            <w:tcBorders>
              <w:right w:val="single" w:sz="4" w:space="0" w:color="auto"/>
            </w:tcBorders>
            <w:vAlign w:val="center"/>
          </w:tcPr>
          <w:p w14:paraId="5C7DDB84" w14:textId="77777777" w:rsidR="00974D52" w:rsidRDefault="00974D52" w:rsidP="0078575F">
            <w:pPr>
              <w:jc w:val="center"/>
            </w:pPr>
          </w:p>
        </w:tc>
      </w:tr>
      <w:tr w:rsidR="00AD22B5" w14:paraId="6C9D37D3" w14:textId="77777777" w:rsidTr="00974D52">
        <w:trPr>
          <w:trHeight w:val="549"/>
          <w:jc w:val="right"/>
        </w:trPr>
        <w:tc>
          <w:tcPr>
            <w:tcW w:w="510" w:type="pct"/>
            <w:vMerge w:val="restart"/>
            <w:tcBorders>
              <w:left w:val="single" w:sz="4" w:space="0" w:color="auto"/>
            </w:tcBorders>
            <w:vAlign w:val="center"/>
          </w:tcPr>
          <w:p w14:paraId="3EA7B3AF" w14:textId="77777777" w:rsidR="000336EB" w:rsidRPr="004E2B06" w:rsidRDefault="000336EB" w:rsidP="0078575F">
            <w:pPr>
              <w:jc w:val="center"/>
              <w:rPr>
                <w:b/>
                <w:bCs/>
              </w:rPr>
            </w:pPr>
            <w:r w:rsidRPr="004E2B06">
              <w:rPr>
                <w:b/>
                <w:bCs/>
              </w:rPr>
              <w:t>WCZ</w:t>
            </w:r>
            <w:r>
              <w:rPr>
                <w:b/>
                <w:bCs/>
              </w:rPr>
              <w:t>*</w:t>
            </w:r>
          </w:p>
        </w:tc>
        <w:tc>
          <w:tcPr>
            <w:tcW w:w="938" w:type="pct"/>
            <w:vMerge w:val="restart"/>
            <w:vAlign w:val="center"/>
          </w:tcPr>
          <w:p w14:paraId="42A50B81" w14:textId="77777777" w:rsidR="000336EB" w:rsidRDefault="000336EB" w:rsidP="0078575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[min]</m:t>
                </m:r>
              </m:oMath>
            </m:oMathPara>
          </w:p>
        </w:tc>
        <w:tc>
          <w:tcPr>
            <w:tcW w:w="427" w:type="pct"/>
            <w:vAlign w:val="center"/>
          </w:tcPr>
          <w:p w14:paraId="50B71FEA" w14:textId="77777777" w:rsidR="000336EB" w:rsidRDefault="000336EB" w:rsidP="0078575F">
            <w:pPr>
              <w:jc w:val="center"/>
            </w:pPr>
            <w:r>
              <w:rPr>
                <w:rFonts w:eastAsiaTheme="minorEastAsia"/>
                <w:sz w:val="16"/>
                <w:szCs w:val="16"/>
              </w:rPr>
              <w:t>k 1-4</w:t>
            </w:r>
          </w:p>
        </w:tc>
        <w:tc>
          <w:tcPr>
            <w:tcW w:w="946" w:type="pct"/>
            <w:vAlign w:val="center"/>
          </w:tcPr>
          <w:p w14:paraId="1C503BDC" w14:textId="0B6A9327" w:rsidR="000336EB" w:rsidRPr="00AD22B5" w:rsidRDefault="0065186A" w:rsidP="00AD22B5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WYP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PD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[min]</m:t>
                </m:r>
              </m:oMath>
            </m:oMathPara>
          </w:p>
        </w:tc>
        <w:tc>
          <w:tcPr>
            <w:tcW w:w="420" w:type="pct"/>
            <w:vMerge w:val="restart"/>
            <w:vAlign w:val="center"/>
          </w:tcPr>
          <w:p w14:paraId="4D153752" w14:textId="77777777" w:rsidR="000336EB" w:rsidRPr="00B360EF" w:rsidRDefault="000336EB" w:rsidP="007857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</w:t>
            </w:r>
          </w:p>
        </w:tc>
        <w:tc>
          <w:tcPr>
            <w:tcW w:w="341" w:type="pct"/>
            <w:vMerge w:val="restart"/>
            <w:vAlign w:val="center"/>
          </w:tcPr>
          <w:p w14:paraId="41F81ACF" w14:textId="77777777" w:rsidR="000336EB" w:rsidRPr="00B360EF" w:rsidRDefault="000336EB" w:rsidP="007857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342" w:type="pct"/>
            <w:vMerge w:val="restart"/>
            <w:vAlign w:val="center"/>
          </w:tcPr>
          <w:p w14:paraId="66293EC1" w14:textId="51DA7D8D" w:rsidR="000336EB" w:rsidRPr="00AD22B5" w:rsidRDefault="00387EBD" w:rsidP="0078575F">
            <w:pPr>
              <w:jc w:val="center"/>
              <w:rPr>
                <w:b/>
                <w:bCs/>
                <w:i/>
                <w:iCs/>
                <w:color w:val="FF0000"/>
                <w:sz w:val="14"/>
                <w:szCs w:val="14"/>
              </w:rPr>
            </w:pPr>
            <w:r>
              <w:rPr>
                <w:b/>
                <w:bCs/>
                <w:i/>
                <w:iCs/>
                <w:color w:val="FF0000"/>
                <w:sz w:val="14"/>
                <w:szCs w:val="14"/>
              </w:rPr>
              <w:t>mini</w:t>
            </w:r>
          </w:p>
        </w:tc>
        <w:tc>
          <w:tcPr>
            <w:tcW w:w="1076" w:type="pct"/>
            <w:vMerge w:val="restart"/>
            <w:tcBorders>
              <w:right w:val="single" w:sz="4" w:space="0" w:color="auto"/>
            </w:tcBorders>
            <w:vAlign w:val="center"/>
          </w:tcPr>
          <w:p w14:paraId="3ACD2F52" w14:textId="19189BC3" w:rsidR="000336EB" w:rsidRPr="00752CCC" w:rsidRDefault="0056372B" w:rsidP="00752CCC">
            <w:pPr>
              <w:jc w:val="center"/>
              <w:rPr>
                <w:sz w:val="18"/>
                <w:szCs w:val="18"/>
              </w:rPr>
            </w:pPr>
            <w:r w:rsidRPr="00B774EE">
              <w:rPr>
                <w:sz w:val="18"/>
                <w:szCs w:val="18"/>
              </w:rPr>
              <w:t xml:space="preserve">dla </w:t>
            </w:r>
            <w:r>
              <w:rPr>
                <w:sz w:val="18"/>
                <w:szCs w:val="18"/>
              </w:rPr>
              <w:t>linii jednotorowych</w:t>
            </w:r>
            <w:r w:rsidRPr="00B774EE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wypadkową</w:t>
            </w:r>
            <w:r w:rsidRPr="00B774EE">
              <w:rPr>
                <w:sz w:val="18"/>
                <w:szCs w:val="18"/>
              </w:rPr>
              <w:t xml:space="preserve"> należy </w:t>
            </w:r>
            <w:r>
              <w:rPr>
                <w:sz w:val="18"/>
                <w:szCs w:val="18"/>
              </w:rPr>
              <w:br/>
            </w:r>
            <w:r w:rsidRPr="00B774EE">
              <w:rPr>
                <w:sz w:val="18"/>
                <w:szCs w:val="18"/>
              </w:rPr>
              <w:t xml:space="preserve">przemnożyć przez </w:t>
            </w:r>
            <w:r>
              <w:rPr>
                <w:sz w:val="18"/>
                <w:szCs w:val="18"/>
              </w:rPr>
              <w:t>2</w:t>
            </w:r>
          </w:p>
        </w:tc>
      </w:tr>
      <w:tr w:rsidR="00AD22B5" w14:paraId="6055F614" w14:textId="77777777" w:rsidTr="00974D52">
        <w:trPr>
          <w:trHeight w:val="555"/>
          <w:jc w:val="right"/>
        </w:trPr>
        <w:tc>
          <w:tcPr>
            <w:tcW w:w="510" w:type="pct"/>
            <w:vMerge/>
            <w:tcBorders>
              <w:left w:val="single" w:sz="4" w:space="0" w:color="auto"/>
            </w:tcBorders>
            <w:vAlign w:val="center"/>
          </w:tcPr>
          <w:p w14:paraId="47F6B214" w14:textId="77777777" w:rsidR="000336EB" w:rsidRPr="004E2B06" w:rsidRDefault="000336EB" w:rsidP="0078575F">
            <w:pPr>
              <w:jc w:val="center"/>
              <w:rPr>
                <w:b/>
                <w:bCs/>
              </w:rPr>
            </w:pPr>
          </w:p>
        </w:tc>
        <w:tc>
          <w:tcPr>
            <w:tcW w:w="938" w:type="pct"/>
            <w:vMerge/>
            <w:vAlign w:val="center"/>
          </w:tcPr>
          <w:p w14:paraId="5E1A7ADC" w14:textId="77777777" w:rsidR="000336EB" w:rsidRDefault="000336EB" w:rsidP="0078575F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427" w:type="pct"/>
            <w:vAlign w:val="center"/>
          </w:tcPr>
          <w:p w14:paraId="38E842B5" w14:textId="50DBB6D0" w:rsidR="000336EB" w:rsidRDefault="00796F88" w:rsidP="0078575F">
            <w:pPr>
              <w:jc w:val="center"/>
            </w:pPr>
            <w:r>
              <w:rPr>
                <w:rFonts w:eastAsiaTheme="minorEastAsia"/>
                <w:sz w:val="16"/>
                <w:szCs w:val="16"/>
              </w:rPr>
              <w:t>k 5-8</w:t>
            </w:r>
          </w:p>
        </w:tc>
        <w:tc>
          <w:tcPr>
            <w:tcW w:w="946" w:type="pct"/>
            <w:vAlign w:val="center"/>
          </w:tcPr>
          <w:p w14:paraId="4153EC1A" w14:textId="70535525" w:rsidR="000336EB" w:rsidRPr="00AD22B5" w:rsidRDefault="0065186A" w:rsidP="00AD22B5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WYP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PD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[min]</m:t>
                </m:r>
              </m:oMath>
            </m:oMathPara>
          </w:p>
        </w:tc>
        <w:tc>
          <w:tcPr>
            <w:tcW w:w="420" w:type="pct"/>
            <w:vMerge/>
            <w:vAlign w:val="center"/>
          </w:tcPr>
          <w:p w14:paraId="4B956CD3" w14:textId="77777777" w:rsidR="000336EB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3E7CAA27" w14:textId="77777777" w:rsidR="000336EB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" w:type="pct"/>
            <w:vMerge/>
            <w:vAlign w:val="center"/>
          </w:tcPr>
          <w:p w14:paraId="4F98694B" w14:textId="77777777" w:rsidR="000336EB" w:rsidRPr="00AD22B5" w:rsidRDefault="000336EB" w:rsidP="0078575F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vMerge/>
            <w:tcBorders>
              <w:right w:val="single" w:sz="4" w:space="0" w:color="auto"/>
            </w:tcBorders>
            <w:vAlign w:val="center"/>
          </w:tcPr>
          <w:p w14:paraId="250C34E5" w14:textId="77777777" w:rsidR="000336EB" w:rsidRDefault="000336EB" w:rsidP="0078575F">
            <w:pPr>
              <w:jc w:val="center"/>
            </w:pPr>
          </w:p>
        </w:tc>
      </w:tr>
      <w:tr w:rsidR="00AD22B5" w14:paraId="53FCC0D7" w14:textId="77777777" w:rsidTr="00974D52">
        <w:trPr>
          <w:trHeight w:val="510"/>
          <w:jc w:val="right"/>
        </w:trPr>
        <w:tc>
          <w:tcPr>
            <w:tcW w:w="510" w:type="pct"/>
            <w:vMerge w:val="restart"/>
            <w:tcBorders>
              <w:left w:val="single" w:sz="4" w:space="0" w:color="auto"/>
            </w:tcBorders>
            <w:vAlign w:val="center"/>
          </w:tcPr>
          <w:p w14:paraId="5CCE42A4" w14:textId="77777777" w:rsidR="000336EB" w:rsidRPr="00B408B5" w:rsidRDefault="000336EB" w:rsidP="0078575F">
            <w:pPr>
              <w:jc w:val="center"/>
              <w:rPr>
                <w:b/>
                <w:bCs/>
                <w:color w:val="FF0000"/>
              </w:rPr>
            </w:pPr>
            <w:r w:rsidRPr="00B408B5">
              <w:rPr>
                <w:b/>
                <w:bCs/>
                <w:color w:val="FF0000"/>
              </w:rPr>
              <w:t>WPO*</w:t>
            </w:r>
          </w:p>
        </w:tc>
        <w:tc>
          <w:tcPr>
            <w:tcW w:w="938" w:type="pct"/>
            <w:vMerge w:val="restart"/>
            <w:vAlign w:val="center"/>
          </w:tcPr>
          <w:p w14:paraId="6FDF8490" w14:textId="77777777" w:rsidR="000336EB" w:rsidRPr="00B408B5" w:rsidRDefault="0065186A" w:rsidP="0078575F">
            <w:pPr>
              <w:jc w:val="center"/>
              <w:rPr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 xml:space="preserve"> [min]</m:t>
                </m:r>
              </m:oMath>
            </m:oMathPara>
          </w:p>
        </w:tc>
        <w:tc>
          <w:tcPr>
            <w:tcW w:w="427" w:type="pct"/>
            <w:vAlign w:val="center"/>
          </w:tcPr>
          <w:p w14:paraId="6CED733C" w14:textId="77777777" w:rsidR="000336EB" w:rsidRPr="00B408B5" w:rsidRDefault="000336EB" w:rsidP="0078575F">
            <w:pPr>
              <w:jc w:val="center"/>
              <w:rPr>
                <w:color w:val="FF0000"/>
              </w:rPr>
            </w:pPr>
            <w:r w:rsidRPr="00B408B5">
              <w:rPr>
                <w:rFonts w:eastAsiaTheme="minorEastAsia"/>
                <w:color w:val="FF0000"/>
                <w:sz w:val="16"/>
                <w:szCs w:val="16"/>
              </w:rPr>
              <w:t>k 1-3</w:t>
            </w:r>
          </w:p>
        </w:tc>
        <w:tc>
          <w:tcPr>
            <w:tcW w:w="946" w:type="pct"/>
            <w:vAlign w:val="center"/>
          </w:tcPr>
          <w:p w14:paraId="6C6AA66D" w14:textId="28AB9FE6" w:rsidR="000336EB" w:rsidRPr="00AD22B5" w:rsidRDefault="0065186A" w:rsidP="00AD22B5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WYP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PD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6"/>
                    <w:szCs w:val="16"/>
                  </w:rPr>
                  <m:t xml:space="preserve"> [min]</m:t>
                </m:r>
              </m:oMath>
            </m:oMathPara>
          </w:p>
        </w:tc>
        <w:tc>
          <w:tcPr>
            <w:tcW w:w="420" w:type="pct"/>
            <w:vMerge w:val="restart"/>
            <w:vAlign w:val="center"/>
          </w:tcPr>
          <w:p w14:paraId="527F9783" w14:textId="77777777" w:rsidR="000336EB" w:rsidRPr="00B408B5" w:rsidRDefault="000336EB" w:rsidP="0078575F">
            <w:pPr>
              <w:jc w:val="center"/>
              <w:rPr>
                <w:color w:val="FF0000"/>
                <w:sz w:val="18"/>
                <w:szCs w:val="18"/>
              </w:rPr>
            </w:pPr>
            <w:r w:rsidRPr="00B408B5">
              <w:rPr>
                <w:color w:val="FF0000"/>
                <w:sz w:val="18"/>
                <w:szCs w:val="18"/>
              </w:rPr>
              <w:t>0.005</w:t>
            </w:r>
          </w:p>
        </w:tc>
        <w:tc>
          <w:tcPr>
            <w:tcW w:w="341" w:type="pct"/>
            <w:vMerge w:val="restart"/>
            <w:vAlign w:val="center"/>
          </w:tcPr>
          <w:p w14:paraId="03E4566F" w14:textId="77777777" w:rsidR="000336EB" w:rsidRPr="00B408B5" w:rsidRDefault="000336EB" w:rsidP="0078575F">
            <w:pPr>
              <w:jc w:val="center"/>
              <w:rPr>
                <w:color w:val="FF0000"/>
                <w:sz w:val="18"/>
                <w:szCs w:val="18"/>
              </w:rPr>
            </w:pPr>
            <w:r w:rsidRPr="00B408B5">
              <w:rPr>
                <w:color w:val="FF0000"/>
                <w:sz w:val="18"/>
                <w:szCs w:val="18"/>
              </w:rPr>
              <w:t>0.01</w:t>
            </w:r>
          </w:p>
        </w:tc>
        <w:tc>
          <w:tcPr>
            <w:tcW w:w="342" w:type="pct"/>
            <w:vMerge w:val="restart"/>
            <w:vAlign w:val="center"/>
          </w:tcPr>
          <w:p w14:paraId="69D48BA1" w14:textId="5A168D9C" w:rsidR="000336EB" w:rsidRPr="00AD22B5" w:rsidRDefault="00387EBD" w:rsidP="0078575F">
            <w:pPr>
              <w:jc w:val="center"/>
              <w:rPr>
                <w:b/>
                <w:bCs/>
                <w:i/>
                <w:iCs/>
                <w:color w:val="FF0000"/>
                <w:sz w:val="14"/>
                <w:szCs w:val="14"/>
              </w:rPr>
            </w:pPr>
            <w:r>
              <w:rPr>
                <w:b/>
                <w:bCs/>
                <w:i/>
                <w:iCs/>
                <w:color w:val="FF0000"/>
                <w:sz w:val="14"/>
                <w:szCs w:val="14"/>
              </w:rPr>
              <w:t>mini</w:t>
            </w:r>
          </w:p>
        </w:tc>
        <w:tc>
          <w:tcPr>
            <w:tcW w:w="1076" w:type="pct"/>
            <w:vMerge w:val="restart"/>
            <w:tcBorders>
              <w:right w:val="single" w:sz="4" w:space="0" w:color="auto"/>
            </w:tcBorders>
            <w:vAlign w:val="center"/>
          </w:tcPr>
          <w:p w14:paraId="01452082" w14:textId="38BD05D6" w:rsidR="000336EB" w:rsidRPr="00752CCC" w:rsidRDefault="000336EB" w:rsidP="00752CC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408B5">
              <w:rPr>
                <w:color w:val="FF0000"/>
                <w:sz w:val="18"/>
                <w:szCs w:val="18"/>
              </w:rPr>
              <w:t xml:space="preserve">dla przepustowości </w:t>
            </w:r>
            <w:r w:rsidRPr="00B408B5">
              <w:rPr>
                <w:color w:val="FF0000"/>
                <w:sz w:val="18"/>
                <w:szCs w:val="18"/>
              </w:rPr>
              <w:br/>
              <w:t xml:space="preserve">klasy poniżej </w:t>
            </w:r>
            <w:r w:rsidRPr="00B408B5">
              <w:rPr>
                <w:b/>
                <w:bCs/>
                <w:color w:val="FF0000"/>
                <w:sz w:val="18"/>
                <w:szCs w:val="18"/>
              </w:rPr>
              <w:t>II</w:t>
            </w:r>
            <w:r w:rsidRPr="00B408B5">
              <w:rPr>
                <w:color w:val="FF0000"/>
                <w:sz w:val="18"/>
                <w:szCs w:val="18"/>
              </w:rPr>
              <w:t xml:space="preserve">, wypadkową należy przemnożyć przez </w:t>
            </w:r>
            <w:r w:rsidRPr="00B408B5">
              <w:rPr>
                <w:b/>
                <w:bCs/>
                <w:color w:val="FF0000"/>
                <w:sz w:val="18"/>
                <w:szCs w:val="18"/>
              </w:rPr>
              <w:t>1,3</w:t>
            </w:r>
          </w:p>
        </w:tc>
      </w:tr>
      <w:tr w:rsidR="00AD22B5" w14:paraId="3A8DB7ED" w14:textId="77777777" w:rsidTr="00974D52">
        <w:trPr>
          <w:trHeight w:val="510"/>
          <w:jc w:val="right"/>
        </w:trPr>
        <w:tc>
          <w:tcPr>
            <w:tcW w:w="510" w:type="pct"/>
            <w:vMerge/>
            <w:tcBorders>
              <w:left w:val="single" w:sz="4" w:space="0" w:color="auto"/>
            </w:tcBorders>
            <w:vAlign w:val="center"/>
          </w:tcPr>
          <w:p w14:paraId="227ED8FE" w14:textId="77777777" w:rsidR="000336EB" w:rsidRPr="00B408B5" w:rsidRDefault="000336EB" w:rsidP="0078575F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38" w:type="pct"/>
            <w:vMerge/>
            <w:vAlign w:val="center"/>
          </w:tcPr>
          <w:p w14:paraId="775741E4" w14:textId="77777777" w:rsidR="000336EB" w:rsidRPr="00B408B5" w:rsidRDefault="000336EB" w:rsidP="0078575F">
            <w:pPr>
              <w:jc w:val="center"/>
              <w:rPr>
                <w:rFonts w:ascii="Calibri" w:eastAsia="Calibri" w:hAnsi="Calibri" w:cs="Times New Roman"/>
                <w:color w:val="FF0000"/>
                <w:sz w:val="18"/>
                <w:szCs w:val="18"/>
              </w:rPr>
            </w:pPr>
          </w:p>
        </w:tc>
        <w:tc>
          <w:tcPr>
            <w:tcW w:w="427" w:type="pct"/>
            <w:vAlign w:val="center"/>
          </w:tcPr>
          <w:p w14:paraId="6987BBD1" w14:textId="77777777" w:rsidR="000336EB" w:rsidRPr="00B408B5" w:rsidRDefault="000336EB" w:rsidP="0078575F">
            <w:pPr>
              <w:jc w:val="center"/>
              <w:rPr>
                <w:color w:val="FF0000"/>
              </w:rPr>
            </w:pPr>
            <w:r w:rsidRPr="00B408B5">
              <w:rPr>
                <w:rFonts w:eastAsiaTheme="minorEastAsia"/>
                <w:color w:val="FF0000"/>
                <w:sz w:val="16"/>
                <w:szCs w:val="16"/>
              </w:rPr>
              <w:t>k 4-6</w:t>
            </w:r>
          </w:p>
        </w:tc>
        <w:tc>
          <w:tcPr>
            <w:tcW w:w="946" w:type="pct"/>
            <w:vAlign w:val="center"/>
          </w:tcPr>
          <w:p w14:paraId="173D21A9" w14:textId="20A11414" w:rsidR="000336EB" w:rsidRPr="00AD22B5" w:rsidRDefault="0065186A" w:rsidP="00AD22B5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18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WYP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PD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6"/>
                    <w:szCs w:val="16"/>
                  </w:rPr>
                  <m:t xml:space="preserve"> [min]</m:t>
                </m:r>
              </m:oMath>
            </m:oMathPara>
          </w:p>
        </w:tc>
        <w:tc>
          <w:tcPr>
            <w:tcW w:w="420" w:type="pct"/>
            <w:vMerge/>
            <w:vAlign w:val="center"/>
          </w:tcPr>
          <w:p w14:paraId="1F4116FB" w14:textId="77777777" w:rsidR="000336EB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1F1B52B5" w14:textId="77777777" w:rsidR="000336EB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" w:type="pct"/>
            <w:vMerge/>
            <w:vAlign w:val="center"/>
          </w:tcPr>
          <w:p w14:paraId="7640B414" w14:textId="77777777" w:rsidR="000336EB" w:rsidRPr="00AD22B5" w:rsidRDefault="000336EB" w:rsidP="0078575F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vMerge/>
            <w:tcBorders>
              <w:right w:val="single" w:sz="4" w:space="0" w:color="auto"/>
            </w:tcBorders>
            <w:vAlign w:val="center"/>
          </w:tcPr>
          <w:p w14:paraId="2B496AAA" w14:textId="77777777" w:rsidR="000336EB" w:rsidRDefault="000336EB" w:rsidP="0078575F">
            <w:pPr>
              <w:jc w:val="center"/>
            </w:pPr>
          </w:p>
        </w:tc>
      </w:tr>
      <w:tr w:rsidR="00AD22B5" w14:paraId="75852C1E" w14:textId="77777777" w:rsidTr="00974D52">
        <w:trPr>
          <w:trHeight w:val="510"/>
          <w:jc w:val="right"/>
        </w:trPr>
        <w:tc>
          <w:tcPr>
            <w:tcW w:w="510" w:type="pct"/>
            <w:vMerge/>
            <w:tcBorders>
              <w:left w:val="single" w:sz="4" w:space="0" w:color="auto"/>
            </w:tcBorders>
            <w:vAlign w:val="center"/>
          </w:tcPr>
          <w:p w14:paraId="69D5D377" w14:textId="77777777" w:rsidR="000336EB" w:rsidRPr="00B408B5" w:rsidRDefault="000336EB" w:rsidP="0078575F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38" w:type="pct"/>
            <w:vMerge/>
            <w:vAlign w:val="center"/>
          </w:tcPr>
          <w:p w14:paraId="4B1E6A4D" w14:textId="77777777" w:rsidR="000336EB" w:rsidRPr="00B408B5" w:rsidRDefault="000336EB" w:rsidP="0078575F">
            <w:pPr>
              <w:jc w:val="center"/>
              <w:rPr>
                <w:rFonts w:ascii="Calibri" w:eastAsia="Calibri" w:hAnsi="Calibri" w:cs="Times New Roman"/>
                <w:color w:val="FF0000"/>
                <w:sz w:val="18"/>
                <w:szCs w:val="18"/>
              </w:rPr>
            </w:pPr>
          </w:p>
        </w:tc>
        <w:tc>
          <w:tcPr>
            <w:tcW w:w="427" w:type="pct"/>
            <w:vAlign w:val="center"/>
          </w:tcPr>
          <w:p w14:paraId="68E0DF4A" w14:textId="1EA983F3" w:rsidR="000336EB" w:rsidRPr="00B408B5" w:rsidRDefault="00752CCC" w:rsidP="0078575F">
            <w:pPr>
              <w:jc w:val="center"/>
              <w:rPr>
                <w:color w:val="FF0000"/>
              </w:rPr>
            </w:pPr>
            <w:r>
              <w:rPr>
                <w:rFonts w:eastAsiaTheme="minorEastAsia"/>
                <w:color w:val="FF0000"/>
                <w:sz w:val="16"/>
                <w:szCs w:val="16"/>
              </w:rPr>
              <w:t>k 7-8</w:t>
            </w:r>
          </w:p>
        </w:tc>
        <w:tc>
          <w:tcPr>
            <w:tcW w:w="946" w:type="pct"/>
            <w:vAlign w:val="center"/>
          </w:tcPr>
          <w:p w14:paraId="15E3197D" w14:textId="49CF94F8" w:rsidR="000336EB" w:rsidRPr="00AD22B5" w:rsidRDefault="0065186A" w:rsidP="00AD22B5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WYP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PD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6"/>
                    <w:szCs w:val="16"/>
                  </w:rPr>
                  <m:t xml:space="preserve"> [min]</m:t>
                </m:r>
              </m:oMath>
            </m:oMathPara>
          </w:p>
        </w:tc>
        <w:tc>
          <w:tcPr>
            <w:tcW w:w="420" w:type="pct"/>
            <w:vMerge/>
            <w:vAlign w:val="center"/>
          </w:tcPr>
          <w:p w14:paraId="445590B3" w14:textId="77777777" w:rsidR="000336EB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219CF706" w14:textId="77777777" w:rsidR="000336EB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" w:type="pct"/>
            <w:vMerge/>
            <w:vAlign w:val="center"/>
          </w:tcPr>
          <w:p w14:paraId="1DBD6C69" w14:textId="77777777" w:rsidR="000336EB" w:rsidRPr="00AD22B5" w:rsidRDefault="000336EB" w:rsidP="0078575F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vMerge/>
            <w:tcBorders>
              <w:right w:val="single" w:sz="4" w:space="0" w:color="auto"/>
            </w:tcBorders>
            <w:vAlign w:val="center"/>
          </w:tcPr>
          <w:p w14:paraId="06F4B9B6" w14:textId="77777777" w:rsidR="000336EB" w:rsidRDefault="000336EB" w:rsidP="0078575F">
            <w:pPr>
              <w:jc w:val="center"/>
            </w:pPr>
          </w:p>
        </w:tc>
      </w:tr>
      <w:tr w:rsidR="00AD22B5" w14:paraId="1A12A622" w14:textId="77777777" w:rsidTr="00974D52">
        <w:trPr>
          <w:trHeight w:val="510"/>
          <w:jc w:val="right"/>
        </w:trPr>
        <w:tc>
          <w:tcPr>
            <w:tcW w:w="510" w:type="pct"/>
            <w:tcBorders>
              <w:left w:val="single" w:sz="4" w:space="0" w:color="auto"/>
            </w:tcBorders>
            <w:vAlign w:val="center"/>
          </w:tcPr>
          <w:p w14:paraId="10FA7329" w14:textId="77777777" w:rsidR="000336EB" w:rsidRPr="00B408B5" w:rsidRDefault="000336EB" w:rsidP="0078575F">
            <w:pPr>
              <w:jc w:val="center"/>
              <w:rPr>
                <w:b/>
                <w:bCs/>
              </w:rPr>
            </w:pPr>
            <w:r w:rsidRPr="00B408B5">
              <w:rPr>
                <w:b/>
                <w:bCs/>
              </w:rPr>
              <w:t>ZWA</w:t>
            </w:r>
          </w:p>
        </w:tc>
        <w:tc>
          <w:tcPr>
            <w:tcW w:w="938" w:type="pct"/>
            <w:vAlign w:val="center"/>
          </w:tcPr>
          <w:p w14:paraId="7320B3E6" w14:textId="77777777" w:rsidR="000336EB" w:rsidRPr="00B408B5" w:rsidRDefault="0065186A" w:rsidP="0078575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[min]</m:t>
                </m:r>
              </m:oMath>
            </m:oMathPara>
          </w:p>
        </w:tc>
        <w:tc>
          <w:tcPr>
            <w:tcW w:w="427" w:type="pct"/>
            <w:vAlign w:val="center"/>
          </w:tcPr>
          <w:p w14:paraId="48A26DC0" w14:textId="4847A317" w:rsidR="000336EB" w:rsidRPr="00B408B5" w:rsidRDefault="000336EB" w:rsidP="0078575F">
            <w:pPr>
              <w:jc w:val="center"/>
            </w:pPr>
            <w:r w:rsidRPr="00B408B5">
              <w:rPr>
                <w:rFonts w:eastAsiaTheme="minorEastAsia"/>
                <w:sz w:val="16"/>
                <w:szCs w:val="16"/>
              </w:rPr>
              <w:t>k 1-</w:t>
            </w:r>
            <w:r w:rsidR="008327E0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946" w:type="pct"/>
            <w:vAlign w:val="center"/>
          </w:tcPr>
          <w:p w14:paraId="1A592782" w14:textId="6ED94338" w:rsidR="000336EB" w:rsidRPr="00AD22B5" w:rsidRDefault="008327E0" w:rsidP="00AD22B5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10 min</m:t>
                </m:r>
              </m:oMath>
            </m:oMathPara>
          </w:p>
        </w:tc>
        <w:tc>
          <w:tcPr>
            <w:tcW w:w="420" w:type="pct"/>
            <w:vAlign w:val="center"/>
          </w:tcPr>
          <w:p w14:paraId="694D6803" w14:textId="77777777" w:rsidR="000336EB" w:rsidRPr="00B408B5" w:rsidRDefault="000336EB" w:rsidP="0078575F">
            <w:pPr>
              <w:jc w:val="center"/>
              <w:rPr>
                <w:sz w:val="18"/>
                <w:szCs w:val="18"/>
              </w:rPr>
            </w:pPr>
            <w:r w:rsidRPr="00B408B5">
              <w:rPr>
                <w:sz w:val="18"/>
                <w:szCs w:val="18"/>
              </w:rPr>
              <w:t>0.2</w:t>
            </w:r>
          </w:p>
        </w:tc>
        <w:tc>
          <w:tcPr>
            <w:tcW w:w="341" w:type="pct"/>
            <w:vAlign w:val="center"/>
          </w:tcPr>
          <w:p w14:paraId="599C275C" w14:textId="77777777" w:rsidR="000336EB" w:rsidRPr="00B408B5" w:rsidRDefault="000336EB" w:rsidP="0078575F">
            <w:pPr>
              <w:jc w:val="center"/>
              <w:rPr>
                <w:sz w:val="18"/>
                <w:szCs w:val="18"/>
              </w:rPr>
            </w:pPr>
            <w:r w:rsidRPr="00B408B5">
              <w:rPr>
                <w:sz w:val="18"/>
                <w:szCs w:val="18"/>
              </w:rPr>
              <w:t>0.3</w:t>
            </w:r>
          </w:p>
        </w:tc>
        <w:tc>
          <w:tcPr>
            <w:tcW w:w="342" w:type="pct"/>
            <w:vAlign w:val="center"/>
          </w:tcPr>
          <w:p w14:paraId="569EE051" w14:textId="77777777" w:rsidR="000336EB" w:rsidRPr="00AD22B5" w:rsidRDefault="000336EB" w:rsidP="0078575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tcBorders>
              <w:right w:val="single" w:sz="4" w:space="0" w:color="auto"/>
            </w:tcBorders>
            <w:vAlign w:val="center"/>
          </w:tcPr>
          <w:p w14:paraId="281072D9" w14:textId="77777777" w:rsidR="000336EB" w:rsidRPr="00B408B5" w:rsidRDefault="000336EB" w:rsidP="0078575F">
            <w:pPr>
              <w:jc w:val="center"/>
            </w:pPr>
          </w:p>
        </w:tc>
      </w:tr>
      <w:tr w:rsidR="00AD22B5" w14:paraId="301F5C91" w14:textId="77777777" w:rsidTr="00974D52">
        <w:trPr>
          <w:trHeight w:val="510"/>
          <w:jc w:val="right"/>
        </w:trPr>
        <w:tc>
          <w:tcPr>
            <w:tcW w:w="510" w:type="pct"/>
            <w:vMerge w:val="restart"/>
            <w:tcBorders>
              <w:left w:val="single" w:sz="4" w:space="0" w:color="auto"/>
            </w:tcBorders>
            <w:vAlign w:val="center"/>
          </w:tcPr>
          <w:p w14:paraId="657BA3F0" w14:textId="77777777" w:rsidR="000336EB" w:rsidRPr="00FF4D47" w:rsidRDefault="000336EB" w:rsidP="0078575F">
            <w:pPr>
              <w:jc w:val="center"/>
              <w:rPr>
                <w:b/>
                <w:bCs/>
                <w:color w:val="FF5050"/>
              </w:rPr>
            </w:pPr>
            <w:r w:rsidRPr="00FF4D47">
              <w:rPr>
                <w:b/>
                <w:bCs/>
                <w:color w:val="FF5050"/>
              </w:rPr>
              <w:t>PRZ</w:t>
            </w:r>
          </w:p>
        </w:tc>
        <w:tc>
          <w:tcPr>
            <w:tcW w:w="938" w:type="pct"/>
            <w:vMerge w:val="restart"/>
            <w:vAlign w:val="center"/>
          </w:tcPr>
          <w:p w14:paraId="534D101E" w14:textId="77777777" w:rsidR="000336EB" w:rsidRPr="00FF4D47" w:rsidRDefault="0065186A" w:rsidP="0078575F">
            <w:pPr>
              <w:jc w:val="center"/>
              <w:rPr>
                <w:color w:val="FF505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505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5050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5050"/>
                        <w:sz w:val="18"/>
                        <w:szCs w:val="18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  <w:color w:val="FF5050"/>
                    <w:sz w:val="18"/>
                    <w:szCs w:val="1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505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5050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5050"/>
                        <w:sz w:val="18"/>
                        <w:szCs w:val="1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color w:val="FF5050"/>
                    <w:sz w:val="18"/>
                    <w:szCs w:val="18"/>
                  </w:rPr>
                  <m:t xml:space="preserve"> [min]</m:t>
                </m:r>
              </m:oMath>
            </m:oMathPara>
          </w:p>
        </w:tc>
        <w:tc>
          <w:tcPr>
            <w:tcW w:w="427" w:type="pct"/>
            <w:vAlign w:val="center"/>
          </w:tcPr>
          <w:p w14:paraId="4E70383F" w14:textId="77777777" w:rsidR="000336EB" w:rsidRPr="00FF4D47" w:rsidRDefault="000336EB" w:rsidP="0078575F">
            <w:pPr>
              <w:jc w:val="center"/>
              <w:rPr>
                <w:color w:val="FF5050"/>
              </w:rPr>
            </w:pPr>
            <w:r w:rsidRPr="00FF4D47">
              <w:rPr>
                <w:rFonts w:eastAsiaTheme="minorEastAsia"/>
                <w:color w:val="FF5050"/>
                <w:sz w:val="16"/>
                <w:szCs w:val="16"/>
              </w:rPr>
              <w:t>k 1-2</w:t>
            </w:r>
          </w:p>
        </w:tc>
        <w:tc>
          <w:tcPr>
            <w:tcW w:w="946" w:type="pct"/>
            <w:vAlign w:val="center"/>
          </w:tcPr>
          <w:p w14:paraId="422AB190" w14:textId="0ABEF9F9" w:rsidR="000336EB" w:rsidRPr="00AD22B5" w:rsidRDefault="0065186A" w:rsidP="00AD22B5">
            <w:pPr>
              <w:jc w:val="center"/>
              <w:rPr>
                <w:color w:val="FF505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505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WYP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PD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/>
                    <w:color w:val="FF5050"/>
                    <w:sz w:val="16"/>
                    <w:szCs w:val="16"/>
                  </w:rPr>
                  <m:t>[min]</m:t>
                </m:r>
              </m:oMath>
            </m:oMathPara>
          </w:p>
        </w:tc>
        <w:tc>
          <w:tcPr>
            <w:tcW w:w="420" w:type="pct"/>
            <w:vMerge w:val="restart"/>
            <w:vAlign w:val="center"/>
          </w:tcPr>
          <w:p w14:paraId="7AEAB1A2" w14:textId="77777777" w:rsidR="000336EB" w:rsidRPr="00FF4D47" w:rsidRDefault="000336EB" w:rsidP="0078575F">
            <w:pPr>
              <w:jc w:val="center"/>
              <w:rPr>
                <w:color w:val="FF5050"/>
                <w:sz w:val="18"/>
                <w:szCs w:val="18"/>
              </w:rPr>
            </w:pPr>
            <w:r w:rsidRPr="00FF4D47">
              <w:rPr>
                <w:color w:val="FF5050"/>
                <w:sz w:val="18"/>
                <w:szCs w:val="18"/>
              </w:rPr>
              <w:t>0.75</w:t>
            </w:r>
          </w:p>
        </w:tc>
        <w:tc>
          <w:tcPr>
            <w:tcW w:w="341" w:type="pct"/>
            <w:vMerge w:val="restart"/>
            <w:vAlign w:val="center"/>
          </w:tcPr>
          <w:p w14:paraId="18AD8944" w14:textId="77777777" w:rsidR="000336EB" w:rsidRPr="00FF4D47" w:rsidRDefault="000336EB" w:rsidP="0078575F">
            <w:pPr>
              <w:jc w:val="center"/>
              <w:rPr>
                <w:color w:val="FF5050"/>
                <w:sz w:val="18"/>
                <w:szCs w:val="18"/>
              </w:rPr>
            </w:pPr>
            <w:r w:rsidRPr="00FF4D47">
              <w:rPr>
                <w:color w:val="FF5050"/>
                <w:sz w:val="18"/>
                <w:szCs w:val="18"/>
              </w:rPr>
              <w:t>0.8</w:t>
            </w:r>
          </w:p>
        </w:tc>
        <w:tc>
          <w:tcPr>
            <w:tcW w:w="342" w:type="pct"/>
            <w:vMerge w:val="restart"/>
            <w:vAlign w:val="center"/>
          </w:tcPr>
          <w:p w14:paraId="5477C174" w14:textId="77777777" w:rsidR="000336EB" w:rsidRPr="00AD22B5" w:rsidRDefault="000336EB" w:rsidP="0078575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vMerge w:val="restart"/>
            <w:tcBorders>
              <w:right w:val="single" w:sz="4" w:space="0" w:color="auto"/>
            </w:tcBorders>
            <w:vAlign w:val="center"/>
          </w:tcPr>
          <w:p w14:paraId="1145717C" w14:textId="77777777" w:rsidR="000336EB" w:rsidRPr="00FF4D47" w:rsidRDefault="000336EB" w:rsidP="0078575F">
            <w:pPr>
              <w:jc w:val="center"/>
              <w:rPr>
                <w:color w:val="FF5050"/>
              </w:rPr>
            </w:pPr>
          </w:p>
        </w:tc>
      </w:tr>
      <w:tr w:rsidR="00AD22B5" w14:paraId="1A29BBCC" w14:textId="77777777" w:rsidTr="00974D52">
        <w:trPr>
          <w:trHeight w:val="510"/>
          <w:jc w:val="right"/>
        </w:trPr>
        <w:tc>
          <w:tcPr>
            <w:tcW w:w="510" w:type="pct"/>
            <w:vMerge/>
            <w:tcBorders>
              <w:left w:val="single" w:sz="4" w:space="0" w:color="auto"/>
            </w:tcBorders>
            <w:vAlign w:val="center"/>
          </w:tcPr>
          <w:p w14:paraId="3E2EFB32" w14:textId="77777777" w:rsidR="000336EB" w:rsidRPr="00FF4D47" w:rsidRDefault="000336EB" w:rsidP="0078575F">
            <w:pPr>
              <w:jc w:val="center"/>
              <w:rPr>
                <w:b/>
                <w:bCs/>
                <w:color w:val="FF5050"/>
              </w:rPr>
            </w:pPr>
          </w:p>
        </w:tc>
        <w:tc>
          <w:tcPr>
            <w:tcW w:w="938" w:type="pct"/>
            <w:vMerge/>
            <w:vAlign w:val="center"/>
          </w:tcPr>
          <w:p w14:paraId="2B6782CF" w14:textId="77777777" w:rsidR="000336EB" w:rsidRPr="00FF4D47" w:rsidRDefault="000336EB" w:rsidP="0078575F">
            <w:pPr>
              <w:jc w:val="center"/>
              <w:rPr>
                <w:rFonts w:ascii="Calibri" w:eastAsia="Calibri" w:hAnsi="Calibri" w:cs="Times New Roman"/>
                <w:color w:val="FF5050"/>
                <w:sz w:val="18"/>
                <w:szCs w:val="18"/>
              </w:rPr>
            </w:pPr>
          </w:p>
        </w:tc>
        <w:tc>
          <w:tcPr>
            <w:tcW w:w="427" w:type="pct"/>
            <w:vAlign w:val="center"/>
          </w:tcPr>
          <w:p w14:paraId="3D120A47" w14:textId="77777777" w:rsidR="000336EB" w:rsidRPr="00FF4D47" w:rsidRDefault="000336EB" w:rsidP="0078575F">
            <w:pPr>
              <w:jc w:val="center"/>
              <w:rPr>
                <w:color w:val="FF5050"/>
              </w:rPr>
            </w:pPr>
            <w:r w:rsidRPr="00FF4D47">
              <w:rPr>
                <w:rFonts w:eastAsiaTheme="minorEastAsia"/>
                <w:color w:val="FF5050"/>
                <w:sz w:val="16"/>
                <w:szCs w:val="16"/>
              </w:rPr>
              <w:t>k 3</w:t>
            </w:r>
          </w:p>
        </w:tc>
        <w:tc>
          <w:tcPr>
            <w:tcW w:w="946" w:type="pct"/>
            <w:vAlign w:val="center"/>
          </w:tcPr>
          <w:p w14:paraId="78211FC7" w14:textId="1C3E29E3" w:rsidR="000336EB" w:rsidRPr="00AD22B5" w:rsidRDefault="0065186A" w:rsidP="00AD22B5">
            <w:pPr>
              <w:jc w:val="center"/>
              <w:rPr>
                <w:color w:val="FF505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505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18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WYP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PD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/>
                    <w:color w:val="FF5050"/>
                    <w:sz w:val="16"/>
                    <w:szCs w:val="16"/>
                  </w:rPr>
                  <m:t>[min]</m:t>
                </m:r>
              </m:oMath>
            </m:oMathPara>
          </w:p>
        </w:tc>
        <w:tc>
          <w:tcPr>
            <w:tcW w:w="420" w:type="pct"/>
            <w:vMerge/>
            <w:vAlign w:val="center"/>
          </w:tcPr>
          <w:p w14:paraId="29CD1B44" w14:textId="77777777" w:rsidR="000336EB" w:rsidRPr="00FF4D47" w:rsidRDefault="000336EB" w:rsidP="0078575F">
            <w:pPr>
              <w:jc w:val="center"/>
              <w:rPr>
                <w:color w:val="FF5050"/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3C9BD0DA" w14:textId="77777777" w:rsidR="000336EB" w:rsidRPr="00FF4D47" w:rsidRDefault="000336EB" w:rsidP="0078575F">
            <w:pPr>
              <w:jc w:val="center"/>
              <w:rPr>
                <w:color w:val="FF5050"/>
                <w:sz w:val="18"/>
                <w:szCs w:val="18"/>
              </w:rPr>
            </w:pPr>
          </w:p>
        </w:tc>
        <w:tc>
          <w:tcPr>
            <w:tcW w:w="342" w:type="pct"/>
            <w:vMerge/>
            <w:vAlign w:val="center"/>
          </w:tcPr>
          <w:p w14:paraId="40A80A2C" w14:textId="77777777" w:rsidR="000336EB" w:rsidRPr="00AD22B5" w:rsidRDefault="000336EB" w:rsidP="0078575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vMerge/>
            <w:tcBorders>
              <w:right w:val="single" w:sz="4" w:space="0" w:color="auto"/>
            </w:tcBorders>
            <w:vAlign w:val="center"/>
          </w:tcPr>
          <w:p w14:paraId="099AFEB3" w14:textId="77777777" w:rsidR="000336EB" w:rsidRPr="00FF4D47" w:rsidRDefault="000336EB" w:rsidP="0078575F">
            <w:pPr>
              <w:jc w:val="center"/>
              <w:rPr>
                <w:color w:val="FF5050"/>
              </w:rPr>
            </w:pPr>
          </w:p>
        </w:tc>
      </w:tr>
      <w:tr w:rsidR="00AD22B5" w14:paraId="5E5A63E4" w14:textId="77777777" w:rsidTr="00974D52">
        <w:trPr>
          <w:trHeight w:val="510"/>
          <w:jc w:val="right"/>
        </w:trPr>
        <w:tc>
          <w:tcPr>
            <w:tcW w:w="510" w:type="pct"/>
            <w:vMerge w:val="restart"/>
            <w:tcBorders>
              <w:left w:val="single" w:sz="4" w:space="0" w:color="auto"/>
            </w:tcBorders>
            <w:vAlign w:val="center"/>
          </w:tcPr>
          <w:p w14:paraId="4E163F60" w14:textId="77777777" w:rsidR="000336EB" w:rsidRPr="00636047" w:rsidRDefault="000336EB" w:rsidP="0078575F">
            <w:pPr>
              <w:jc w:val="center"/>
              <w:rPr>
                <w:b/>
                <w:bCs/>
                <w:color w:val="FF5050"/>
              </w:rPr>
            </w:pPr>
            <w:r w:rsidRPr="00636047">
              <w:rPr>
                <w:b/>
                <w:bCs/>
                <w:color w:val="FF5050"/>
              </w:rPr>
              <w:t>ZIN</w:t>
            </w:r>
          </w:p>
        </w:tc>
        <w:tc>
          <w:tcPr>
            <w:tcW w:w="938" w:type="pct"/>
            <w:vMerge w:val="restart"/>
            <w:vAlign w:val="center"/>
          </w:tcPr>
          <w:p w14:paraId="468A1D8B" w14:textId="77777777" w:rsidR="000336EB" w:rsidRPr="00636047" w:rsidRDefault="0065186A" w:rsidP="0078575F">
            <w:pPr>
              <w:jc w:val="center"/>
              <w:rPr>
                <w:color w:val="FF505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505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5050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5050"/>
                        <w:sz w:val="18"/>
                        <w:szCs w:val="18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color w:val="FF5050"/>
                    <w:sz w:val="18"/>
                    <w:szCs w:val="1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505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5050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5050"/>
                        <w:sz w:val="18"/>
                        <w:szCs w:val="18"/>
                      </w:rPr>
                      <m:t xml:space="preserve">C </m:t>
                    </m:r>
                  </m:sub>
                </m:sSub>
                <m:r>
                  <w:rPr>
                    <w:rFonts w:ascii="Cambria Math" w:hAnsi="Cambria Math"/>
                    <w:color w:val="FF5050"/>
                    <w:sz w:val="18"/>
                    <w:szCs w:val="18"/>
                  </w:rPr>
                  <m:t>[min]</m:t>
                </m:r>
              </m:oMath>
            </m:oMathPara>
          </w:p>
        </w:tc>
        <w:tc>
          <w:tcPr>
            <w:tcW w:w="427" w:type="pct"/>
            <w:vAlign w:val="center"/>
          </w:tcPr>
          <w:p w14:paraId="3B9C24E7" w14:textId="77777777" w:rsidR="000336EB" w:rsidRPr="00636047" w:rsidRDefault="000336EB" w:rsidP="0078575F">
            <w:pPr>
              <w:jc w:val="center"/>
              <w:rPr>
                <w:color w:val="FF5050"/>
              </w:rPr>
            </w:pPr>
            <w:r w:rsidRPr="00636047">
              <w:rPr>
                <w:rFonts w:eastAsiaTheme="minorEastAsia"/>
                <w:color w:val="FF5050"/>
                <w:sz w:val="16"/>
                <w:szCs w:val="16"/>
              </w:rPr>
              <w:t>k 1-2</w:t>
            </w:r>
          </w:p>
        </w:tc>
        <w:tc>
          <w:tcPr>
            <w:tcW w:w="946" w:type="pct"/>
            <w:vAlign w:val="center"/>
          </w:tcPr>
          <w:p w14:paraId="70408FBA" w14:textId="16D60824" w:rsidR="000336EB" w:rsidRPr="00AD22B5" w:rsidRDefault="0065186A" w:rsidP="00AD22B5">
            <w:pPr>
              <w:jc w:val="center"/>
              <w:rPr>
                <w:color w:val="FF505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505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WYP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PD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/>
                    <w:color w:val="FF5050"/>
                    <w:sz w:val="16"/>
                    <w:szCs w:val="16"/>
                  </w:rPr>
                  <m:t>[min]</m:t>
                </m:r>
              </m:oMath>
            </m:oMathPara>
          </w:p>
        </w:tc>
        <w:tc>
          <w:tcPr>
            <w:tcW w:w="420" w:type="pct"/>
            <w:vMerge w:val="restart"/>
            <w:vAlign w:val="center"/>
          </w:tcPr>
          <w:p w14:paraId="77D6BC4B" w14:textId="77777777" w:rsidR="000336EB" w:rsidRPr="00FF4D47" w:rsidRDefault="000336EB" w:rsidP="0078575F">
            <w:pPr>
              <w:jc w:val="center"/>
              <w:rPr>
                <w:color w:val="FF5050"/>
                <w:sz w:val="18"/>
                <w:szCs w:val="18"/>
              </w:rPr>
            </w:pPr>
            <w:r w:rsidRPr="00FF4D47">
              <w:rPr>
                <w:color w:val="FF5050"/>
                <w:sz w:val="18"/>
                <w:szCs w:val="18"/>
              </w:rPr>
              <w:t>0.75</w:t>
            </w:r>
          </w:p>
        </w:tc>
        <w:tc>
          <w:tcPr>
            <w:tcW w:w="341" w:type="pct"/>
            <w:vMerge w:val="restart"/>
            <w:vAlign w:val="center"/>
          </w:tcPr>
          <w:p w14:paraId="04026E7A" w14:textId="77777777" w:rsidR="000336EB" w:rsidRPr="00FF4D47" w:rsidRDefault="000336EB" w:rsidP="0078575F">
            <w:pPr>
              <w:jc w:val="center"/>
              <w:rPr>
                <w:color w:val="FF5050"/>
                <w:sz w:val="18"/>
                <w:szCs w:val="18"/>
              </w:rPr>
            </w:pPr>
            <w:r w:rsidRPr="00FF4D47">
              <w:rPr>
                <w:color w:val="FF5050"/>
                <w:sz w:val="18"/>
                <w:szCs w:val="18"/>
              </w:rPr>
              <w:t>0.8</w:t>
            </w:r>
          </w:p>
        </w:tc>
        <w:tc>
          <w:tcPr>
            <w:tcW w:w="342" w:type="pct"/>
            <w:vMerge w:val="restart"/>
            <w:vAlign w:val="center"/>
          </w:tcPr>
          <w:p w14:paraId="6C550114" w14:textId="77777777" w:rsidR="000336EB" w:rsidRPr="00AD22B5" w:rsidRDefault="000336EB" w:rsidP="0078575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076" w:type="pct"/>
            <w:vMerge w:val="restart"/>
            <w:tcBorders>
              <w:right w:val="single" w:sz="4" w:space="0" w:color="auto"/>
            </w:tcBorders>
            <w:vAlign w:val="center"/>
          </w:tcPr>
          <w:p w14:paraId="14175667" w14:textId="77777777" w:rsidR="000336EB" w:rsidRPr="00FF4D47" w:rsidRDefault="000336EB" w:rsidP="0078575F">
            <w:pPr>
              <w:keepNext/>
              <w:jc w:val="center"/>
              <w:rPr>
                <w:color w:val="FF5050"/>
              </w:rPr>
            </w:pPr>
          </w:p>
        </w:tc>
      </w:tr>
      <w:tr w:rsidR="00AD22B5" w14:paraId="56B68F82" w14:textId="77777777" w:rsidTr="00974D52">
        <w:trPr>
          <w:trHeight w:val="510"/>
          <w:jc w:val="right"/>
        </w:trPr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B6FDB1" w14:textId="77777777" w:rsidR="000336EB" w:rsidRPr="00636047" w:rsidRDefault="000336EB" w:rsidP="0078575F">
            <w:pPr>
              <w:jc w:val="center"/>
              <w:rPr>
                <w:b/>
                <w:bCs/>
                <w:color w:val="FF5050"/>
              </w:rPr>
            </w:pPr>
          </w:p>
        </w:tc>
        <w:tc>
          <w:tcPr>
            <w:tcW w:w="938" w:type="pct"/>
            <w:vMerge/>
            <w:tcBorders>
              <w:bottom w:val="single" w:sz="4" w:space="0" w:color="auto"/>
            </w:tcBorders>
            <w:vAlign w:val="center"/>
          </w:tcPr>
          <w:p w14:paraId="232F3D4E" w14:textId="77777777" w:rsidR="000336EB" w:rsidRPr="00636047" w:rsidRDefault="000336EB" w:rsidP="0078575F">
            <w:pPr>
              <w:jc w:val="center"/>
              <w:rPr>
                <w:rFonts w:ascii="Calibri" w:eastAsia="Calibri" w:hAnsi="Calibri" w:cs="Times New Roman"/>
                <w:color w:val="FF5050"/>
                <w:sz w:val="18"/>
                <w:szCs w:val="18"/>
              </w:rPr>
            </w:pPr>
          </w:p>
        </w:tc>
        <w:tc>
          <w:tcPr>
            <w:tcW w:w="427" w:type="pct"/>
            <w:tcBorders>
              <w:bottom w:val="single" w:sz="4" w:space="0" w:color="auto"/>
            </w:tcBorders>
            <w:vAlign w:val="center"/>
          </w:tcPr>
          <w:p w14:paraId="664F902E" w14:textId="77777777" w:rsidR="000336EB" w:rsidRPr="00636047" w:rsidRDefault="000336EB" w:rsidP="0078575F">
            <w:pPr>
              <w:jc w:val="center"/>
              <w:rPr>
                <w:color w:val="FF5050"/>
              </w:rPr>
            </w:pPr>
            <w:r w:rsidRPr="00636047">
              <w:rPr>
                <w:rFonts w:eastAsiaTheme="minorEastAsia"/>
                <w:color w:val="FF5050"/>
                <w:sz w:val="16"/>
                <w:szCs w:val="16"/>
              </w:rPr>
              <w:t>k 3</w:t>
            </w:r>
          </w:p>
        </w:tc>
        <w:tc>
          <w:tcPr>
            <w:tcW w:w="946" w:type="pct"/>
            <w:tcBorders>
              <w:bottom w:val="single" w:sz="4" w:space="0" w:color="auto"/>
            </w:tcBorders>
            <w:vAlign w:val="center"/>
          </w:tcPr>
          <w:p w14:paraId="155B336B" w14:textId="0FEEB535" w:rsidR="000336EB" w:rsidRPr="00AD22B5" w:rsidRDefault="0065186A" w:rsidP="00AD22B5">
            <w:pPr>
              <w:jc w:val="center"/>
              <w:rPr>
                <w:color w:val="FF505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505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5050"/>
                        <w:sz w:val="16"/>
                        <w:szCs w:val="16"/>
                      </w:rPr>
                      <m:t>18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WYP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PD</m:t>
                    </m:r>
                  </m:sub>
                </m:sSub>
                <m:r>
                  <w:rPr>
                    <w:rFonts w:ascii="Cambria Math" w:hAnsi="Cambria Math"/>
                    <w:color w:val="FF5050"/>
                    <w:sz w:val="16"/>
                    <w:szCs w:val="16"/>
                  </w:rPr>
                  <m:t xml:space="preserve"> [min]</m:t>
                </m:r>
              </m:oMath>
            </m:oMathPara>
          </w:p>
        </w:tc>
        <w:tc>
          <w:tcPr>
            <w:tcW w:w="420" w:type="pct"/>
            <w:vMerge/>
            <w:tcBorders>
              <w:bottom w:val="single" w:sz="4" w:space="0" w:color="auto"/>
            </w:tcBorders>
            <w:vAlign w:val="center"/>
          </w:tcPr>
          <w:p w14:paraId="66D04944" w14:textId="77777777" w:rsidR="000336EB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tcBorders>
              <w:bottom w:val="single" w:sz="4" w:space="0" w:color="auto"/>
            </w:tcBorders>
            <w:vAlign w:val="center"/>
          </w:tcPr>
          <w:p w14:paraId="5F9794C9" w14:textId="77777777" w:rsidR="000336EB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" w:type="pct"/>
            <w:vMerge/>
            <w:tcBorders>
              <w:bottom w:val="single" w:sz="4" w:space="0" w:color="auto"/>
            </w:tcBorders>
            <w:vAlign w:val="center"/>
          </w:tcPr>
          <w:p w14:paraId="5533D01D" w14:textId="77777777" w:rsidR="000336EB" w:rsidRPr="006F5FC2" w:rsidRDefault="000336EB" w:rsidP="007857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6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C3D45B" w14:textId="77777777" w:rsidR="000336EB" w:rsidRDefault="000336EB" w:rsidP="0078575F">
            <w:pPr>
              <w:keepNext/>
              <w:jc w:val="center"/>
            </w:pPr>
          </w:p>
        </w:tc>
      </w:tr>
    </w:tbl>
    <w:p w14:paraId="51863823" w14:textId="4A94EEDA" w:rsidR="000336EB" w:rsidRDefault="000336EB" w:rsidP="00B35B55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16A3"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Pr="00D04E3A">
        <w:t xml:space="preserve">Przedstawienie </w:t>
      </w:r>
      <w:r w:rsidR="004002E7">
        <w:t>karty charakterystyki zależności czasowych</w:t>
      </w:r>
      <w:r w:rsidR="00B35B55">
        <w:t>.</w:t>
      </w:r>
    </w:p>
    <w:p w14:paraId="346C852F" w14:textId="77777777" w:rsidR="00AC3541" w:rsidRDefault="00586ED7" w:rsidP="00880100">
      <w:pPr>
        <w:ind w:left="72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4B2AC86" w14:textId="066BF266" w:rsidR="00AC3541" w:rsidRDefault="00AC3541" w:rsidP="00AC3541">
      <w:pPr>
        <w:pStyle w:val="Nagwek3"/>
        <w:numPr>
          <w:ilvl w:val="1"/>
          <w:numId w:val="8"/>
        </w:numPr>
      </w:pPr>
      <w:bookmarkStart w:id="16" w:name="_Toc167711313"/>
      <w:r>
        <w:lastRenderedPageBreak/>
        <w:t xml:space="preserve">Opóźnienie w kontekście </w:t>
      </w:r>
      <w:r>
        <w:rPr>
          <w:i/>
          <w:iCs/>
        </w:rPr>
        <w:t>pociągu</w:t>
      </w:r>
      <w:r>
        <w:t>.</w:t>
      </w:r>
      <w:bookmarkEnd w:id="16"/>
    </w:p>
    <w:p w14:paraId="1B98405D" w14:textId="086729A9" w:rsidR="0045117E" w:rsidRPr="0045117E" w:rsidRDefault="0045117E" w:rsidP="0045117E">
      <w:pPr>
        <w:ind w:left="720"/>
      </w:pPr>
      <w:r>
        <w:t xml:space="preserve">Jako iż w kolejnym punkcie omówieniu ulega obiekt typu </w:t>
      </w:r>
      <w:r>
        <w:rPr>
          <w:i/>
          <w:iCs/>
        </w:rPr>
        <w:t xml:space="preserve">pociąg, </w:t>
      </w:r>
      <w:r>
        <w:t xml:space="preserve">należy przedstawić wszystkie możliwe sposoby zobrazowania zebranego opóźnienia przez wszystkie tego typu obiekty </w:t>
      </w:r>
      <w:r>
        <w:br/>
        <w:t>w toku trwania symulacji.</w:t>
      </w:r>
    </w:p>
    <w:p w14:paraId="6990DF95" w14:textId="78942390" w:rsidR="00880100" w:rsidRDefault="00880100" w:rsidP="00880100">
      <w:pPr>
        <w:ind w:left="720"/>
      </w:pPr>
      <w:r>
        <w:t xml:space="preserve">Opóźnienie w zamyśle obiektu </w:t>
      </w:r>
      <w:r w:rsidR="00EA2290">
        <w:t xml:space="preserve">typu </w:t>
      </w:r>
      <w:r w:rsidRPr="00F327FE">
        <w:rPr>
          <w:i/>
          <w:iCs/>
        </w:rPr>
        <w:t>pociąg</w:t>
      </w:r>
      <w:r w:rsidR="00EA2290">
        <w:rPr>
          <w:i/>
          <w:iCs/>
        </w:rPr>
        <w:t xml:space="preserve"> </w:t>
      </w:r>
      <w:r>
        <w:t xml:space="preserve">dotyczy obliczania dodatkowego czasu przejazdu względem </w:t>
      </w:r>
      <w:r w:rsidR="0068346C">
        <w:rPr>
          <w:rFonts w:eastAsiaTheme="minorEastAsia"/>
        </w:rPr>
        <w:t xml:space="preserve">początkowo ustalonego całkowitego czasu przejazdu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C</m:t>
            </m:r>
          </m:sub>
        </m:sSub>
        <m:r>
          <w:rPr>
            <w:rFonts w:ascii="Cambria Math" w:hAnsi="Cambria Math"/>
            <w:sz w:val="18"/>
            <w:szCs w:val="18"/>
          </w:rPr>
          <m:t>.</m:t>
        </m:r>
      </m:oMath>
      <w:r>
        <w:rPr>
          <w:rFonts w:eastAsiaTheme="minorEastAsia"/>
          <w:sz w:val="18"/>
          <w:szCs w:val="18"/>
        </w:rPr>
        <w:t xml:space="preserve"> N</w:t>
      </w:r>
      <w:r>
        <w:t xml:space="preserve">a koniec symulacji opóźnienie dla każdego </w:t>
      </w:r>
      <w:r w:rsidRPr="00F327FE">
        <w:rPr>
          <w:i/>
          <w:iCs/>
        </w:rPr>
        <w:t>pociągu</w:t>
      </w:r>
      <w:r>
        <w:t xml:space="preserve"> przedstawiane jest na cztery sposoby: </w:t>
      </w:r>
    </w:p>
    <w:p w14:paraId="75DE4831" w14:textId="77777777" w:rsidR="00880100" w:rsidRDefault="00880100" w:rsidP="00880100">
      <w:pPr>
        <w:pStyle w:val="Akapitzlist"/>
        <w:numPr>
          <w:ilvl w:val="0"/>
          <w:numId w:val="15"/>
        </w:numPr>
        <w:ind w:left="1440"/>
      </w:pPr>
      <w:r>
        <w:t xml:space="preserve">liczbowa wartość opóźnienia w minutach </w:t>
      </w:r>
      <w:r w:rsidRPr="006A226C">
        <w:rPr>
          <w:color w:val="FF0000"/>
        </w:rPr>
        <w:t>(oraz jej stopień zaawansowania)</w:t>
      </w:r>
      <w:r>
        <w:t>,</w:t>
      </w:r>
    </w:p>
    <w:p w14:paraId="6B8483AC" w14:textId="77777777" w:rsidR="00880100" w:rsidRDefault="00880100" w:rsidP="00880100">
      <w:pPr>
        <w:pStyle w:val="Akapitzlist"/>
        <w:numPr>
          <w:ilvl w:val="0"/>
          <w:numId w:val="15"/>
        </w:numPr>
        <w:ind w:left="1440"/>
      </w:pPr>
      <w:r>
        <w:t xml:space="preserve">całkowity czas przejazdu po uwzględnieniu opóźnienia, </w:t>
      </w:r>
    </w:p>
    <w:p w14:paraId="55BC51B2" w14:textId="77777777" w:rsidR="00880100" w:rsidRDefault="00880100" w:rsidP="00880100">
      <w:pPr>
        <w:pStyle w:val="Akapitzlist"/>
        <w:numPr>
          <w:ilvl w:val="0"/>
          <w:numId w:val="15"/>
        </w:numPr>
        <w:ind w:left="1440"/>
      </w:pPr>
      <w:r>
        <w:t xml:space="preserve">różnica względna wyrażana w procencie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C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</m:oMath>
    </w:p>
    <w:p w14:paraId="00C49D71" w14:textId="02942BF4" w:rsidR="00734194" w:rsidRPr="00A23C67" w:rsidRDefault="00880100" w:rsidP="00880100">
      <w:pPr>
        <w:pStyle w:val="Akapitzlist"/>
        <w:numPr>
          <w:ilvl w:val="0"/>
          <w:numId w:val="15"/>
        </w:numPr>
        <w:ind w:left="1440"/>
        <w:rPr>
          <w:color w:val="FF0000"/>
        </w:rPr>
      </w:pPr>
      <w:r w:rsidRPr="00A23C67">
        <w:rPr>
          <w:color w:val="FF0000"/>
        </w:rPr>
        <w:t xml:space="preserve">odchylenie od średniego opóźnienia wszystkich pociągów na koniec </w:t>
      </w:r>
      <w:r w:rsidRPr="003B0C36">
        <w:rPr>
          <w:color w:val="FF0000"/>
        </w:rPr>
        <w:t>symulacji</w:t>
      </w:r>
      <w:r w:rsidRPr="00A23C67">
        <w:rPr>
          <w:color w:val="FF0000"/>
        </w:rPr>
        <w:t xml:space="preserve">. </w:t>
      </w:r>
    </w:p>
    <w:p w14:paraId="50D2F20D" w14:textId="77777777" w:rsidR="00C10AFF" w:rsidRDefault="002059ED" w:rsidP="003E78B0">
      <w:pPr>
        <w:pStyle w:val="Nagwek2"/>
        <w:numPr>
          <w:ilvl w:val="0"/>
          <w:numId w:val="8"/>
        </w:numPr>
        <w:rPr>
          <w:b/>
          <w:bCs/>
        </w:rPr>
      </w:pPr>
      <w:bookmarkStart w:id="17" w:name="_Toc167711314"/>
      <w:r>
        <w:rPr>
          <w:b/>
          <w:bCs/>
        </w:rPr>
        <w:t>Pociąg</w:t>
      </w:r>
      <w:r w:rsidR="003E78B0" w:rsidRPr="00A32065">
        <w:rPr>
          <w:b/>
          <w:bCs/>
        </w:rPr>
        <w:t>.</w:t>
      </w:r>
      <w:bookmarkEnd w:id="17"/>
    </w:p>
    <w:p w14:paraId="48FCFA34" w14:textId="071899DE" w:rsidR="00D86BC8" w:rsidRDefault="00295918" w:rsidP="00C10AFF">
      <w:r>
        <w:t>Obiektami nominalizowalnymi przez opóźnienia-agentów,</w:t>
      </w:r>
      <w:r w:rsidR="00C10AFF">
        <w:t xml:space="preserve"> poruszającymi się po wirtualnej mapie obiegów stacyjnych </w:t>
      </w:r>
      <w:r w:rsidR="00EC068B">
        <w:t>(z założenia początkowego) są</w:t>
      </w:r>
      <w:r w:rsidR="00C10AFF">
        <w:t xml:space="preserve"> </w:t>
      </w:r>
      <w:r w:rsidR="00C10AFF" w:rsidRPr="00EC068B">
        <w:rPr>
          <w:i/>
          <w:iCs/>
        </w:rPr>
        <w:t>pociągi</w:t>
      </w:r>
      <w:r w:rsidR="00C10AFF">
        <w:t xml:space="preserve">. Każdy z </w:t>
      </w:r>
      <w:r>
        <w:t>tego typu obiektów</w:t>
      </w:r>
      <w:r w:rsidR="00C10AFF">
        <w:t xml:space="preserve"> posiada następujący zestaw parametrów wpływający na </w:t>
      </w:r>
      <w:r w:rsidR="00AE728E">
        <w:t xml:space="preserve">płynność jazdy, efektywność rozkładową oraz </w:t>
      </w:r>
      <w:r w:rsidR="00D86BC8">
        <w:t>ostateczną moc opóźnienia:</w:t>
      </w:r>
    </w:p>
    <w:p w14:paraId="3C408708" w14:textId="687710AF" w:rsidR="00B8367F" w:rsidRDefault="00B8367F" w:rsidP="00B8367F">
      <w:pPr>
        <w:pStyle w:val="Nagwek3"/>
        <w:numPr>
          <w:ilvl w:val="1"/>
          <w:numId w:val="8"/>
        </w:numPr>
      </w:pPr>
      <w:bookmarkStart w:id="18" w:name="_Toc167711315"/>
      <w:r>
        <w:t>Kierunek poruszania</w:t>
      </w:r>
      <w:r w:rsidRPr="00957C36">
        <w:t>.</w:t>
      </w:r>
      <w:bookmarkEnd w:id="18"/>
    </w:p>
    <w:p w14:paraId="69A3DD04" w14:textId="7A73F1F0" w:rsidR="00C4332E" w:rsidRDefault="00B8367F" w:rsidP="00B8367F">
      <w:pPr>
        <w:ind w:left="720"/>
      </w:pPr>
      <w:r>
        <w:t xml:space="preserve">Każdy </w:t>
      </w:r>
      <w:r w:rsidRPr="00B8367F">
        <w:rPr>
          <w:i/>
          <w:iCs/>
        </w:rPr>
        <w:t>pociąg</w:t>
      </w:r>
      <w:r>
        <w:t xml:space="preserve"> </w:t>
      </w:r>
      <w:r w:rsidR="00DA54E7">
        <w:t xml:space="preserve">bezwzględnie </w:t>
      </w:r>
      <w:r>
        <w:t xml:space="preserve">potrzebuje parametru kierunku poruszania ze względu </w:t>
      </w:r>
      <w:r w:rsidR="002B5775">
        <w:br/>
      </w:r>
      <w:r>
        <w:t xml:space="preserve">na determinację opóźnień kolejnych jednostek powodowanych przez niego samego. Jeżeli </w:t>
      </w:r>
      <w:r w:rsidR="002B5775">
        <w:br/>
        <w:t>dwa</w:t>
      </w:r>
      <w:r>
        <w:t xml:space="preserve"> pociągi znajdują się w na tej samej linii w tej samej trasie</w:t>
      </w:r>
      <w:r w:rsidR="00DA54E7">
        <w:t xml:space="preserve">, będą na siebie oddziaływać liniowo z każdym przeskokiem czasowym symulacji. Kierunek określany jest na zasadzie </w:t>
      </w:r>
      <w:r w:rsidR="00C4332E">
        <w:t>rachunku kodów stacji – jeśli</w:t>
      </w:r>
    </w:p>
    <w:p w14:paraId="55731D86" w14:textId="78E0F02E" w:rsidR="00B8367F" w:rsidRPr="00CD6E45" w:rsidRDefault="0065186A" w:rsidP="00B8367F">
      <w:pPr>
        <w:ind w:left="72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502B79B" w14:textId="7BE69A1D" w:rsidR="00CD6E45" w:rsidRDefault="00CD6E45" w:rsidP="00CD6E45">
      <w:pPr>
        <w:ind w:left="720"/>
        <w:jc w:val="center"/>
        <w:rPr>
          <w:rFonts w:eastAsiaTheme="minorEastAsia"/>
          <w:i/>
          <w:sz w:val="18"/>
          <w:szCs w:val="18"/>
        </w:rPr>
      </w:pPr>
      <w:r w:rsidRPr="00477D0A">
        <w:rPr>
          <w:rFonts w:eastAsiaTheme="minorEastAsia"/>
          <w:i/>
          <w:iCs/>
          <w:sz w:val="18"/>
          <w:szCs w:val="18"/>
        </w:rPr>
        <w:t>gdzie</w:t>
      </w:r>
      <w:r>
        <w:rPr>
          <w:rFonts w:eastAsiaTheme="minorEastAsia"/>
          <w:i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-kod stacji dla x pociągu i y stacji (gdzie A to najbliższa stacja poprzednia 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w:br/>
        </m:r>
      </m:oMath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 B to najbliższa stacja następna zgodnie z planowym biegiem pociągu)</m:t>
          </m:r>
        </m:oMath>
      </m:oMathPara>
    </w:p>
    <w:p w14:paraId="1FB4FA85" w14:textId="19F01D6E" w:rsidR="00327CB2" w:rsidRDefault="00327CB2" w:rsidP="00327CB2">
      <w:pPr>
        <w:ind w:left="720"/>
      </w:pPr>
      <w:r>
        <w:t xml:space="preserve">to znaczy, że pociągi </w:t>
      </w:r>
      <w:r w:rsidR="001F1B14">
        <w:t xml:space="preserve">poruszają się </w:t>
      </w:r>
      <w:r w:rsidR="001F1B14" w:rsidRPr="005046B0">
        <w:rPr>
          <w:b/>
          <w:bCs/>
        </w:rPr>
        <w:t>w tej samej relacji</w:t>
      </w:r>
      <w:r w:rsidR="001F1B14">
        <w:t xml:space="preserve"> – na tym samym szlaku w tym samym kierunku.</w:t>
      </w:r>
    </w:p>
    <w:p w14:paraId="5BA31AE2" w14:textId="1034F041" w:rsidR="008A2BA1" w:rsidRPr="00E81336" w:rsidRDefault="008A2BA1" w:rsidP="00327CB2">
      <w:pPr>
        <w:ind w:left="720"/>
        <w:rPr>
          <w:b/>
          <w:bCs/>
        </w:rPr>
      </w:pPr>
      <w:r w:rsidRPr="00E81336">
        <w:rPr>
          <w:b/>
          <w:bCs/>
        </w:rPr>
        <w:t xml:space="preserve">WAŻNE! Graf wynikowy zostaje stworzony w taki sposób, aby </w:t>
      </w:r>
      <w:r w:rsidR="003F3E9A" w:rsidRPr="00E81336">
        <w:rPr>
          <w:b/>
          <w:bCs/>
        </w:rPr>
        <w:t>żadna z relacji nie posiadała tej samej wartości identyfikacyjnej (aby działanie wartości bezwzględnej z różnicy dwóch kodów stacji zwracało taki sam wynik).</w:t>
      </w:r>
    </w:p>
    <w:p w14:paraId="50E7E43D" w14:textId="77777777" w:rsidR="00AA764A" w:rsidRPr="00327CB2" w:rsidRDefault="00AA764A" w:rsidP="00327CB2">
      <w:pPr>
        <w:ind w:left="720"/>
      </w:pPr>
    </w:p>
    <w:p w14:paraId="2237E4FC" w14:textId="5C24B72F" w:rsidR="003E78B0" w:rsidRDefault="00D86BC8" w:rsidP="00D86BC8">
      <w:pPr>
        <w:pStyle w:val="Nagwek3"/>
        <w:numPr>
          <w:ilvl w:val="1"/>
          <w:numId w:val="8"/>
        </w:numPr>
      </w:pPr>
      <w:bookmarkStart w:id="19" w:name="_Toc167711316"/>
      <w:r>
        <w:t>Przepustowość</w:t>
      </w:r>
      <w:r w:rsidRPr="00957C36">
        <w:t>.</w:t>
      </w:r>
      <w:bookmarkEnd w:id="19"/>
    </w:p>
    <w:p w14:paraId="61A0AC25" w14:textId="13C201C2" w:rsidR="00D86BC8" w:rsidRDefault="00D86BC8" w:rsidP="00D86BC8">
      <w:pPr>
        <w:ind w:left="720"/>
      </w:pPr>
      <w:r>
        <w:t xml:space="preserve">Każdy </w:t>
      </w:r>
      <w:r w:rsidR="00F97F40">
        <w:rPr>
          <w:i/>
          <w:iCs/>
        </w:rPr>
        <w:t>pociąg</w:t>
      </w:r>
      <w:r>
        <w:t xml:space="preserve"> </w:t>
      </w:r>
      <w:r w:rsidR="00A97A29">
        <w:t>symbolizuje liczbowo ilość przystanków pośrednich</w:t>
      </w:r>
      <w:r w:rsidR="00297A44">
        <w:t xml:space="preserve"> (niewliczanych do danych symulacyjnych)</w:t>
      </w:r>
      <w:r w:rsidR="004400BA">
        <w:t xml:space="preserve"> oraz </w:t>
      </w:r>
      <w:r w:rsidR="00297A44">
        <w:t>średni czas postoju na takowych</w:t>
      </w:r>
      <w:r w:rsidR="004400BA">
        <w:t xml:space="preserve">. Dane te w pierwotnej wersji wprowadzane są losowo, a na ich podstawie wyliczana jest względna przepustowość końca szlaku </w:t>
      </w:r>
      <w:r w:rsidR="003D3EBA">
        <w:t xml:space="preserve">(ilość kilometrów </w:t>
      </w:r>
      <w:r w:rsidR="00DA42FE">
        <w:t xml:space="preserve">pozostająca za </w:t>
      </w:r>
      <w:r w:rsidR="00DA42FE" w:rsidRPr="00CF6527">
        <w:rPr>
          <w:i/>
          <w:iCs/>
        </w:rPr>
        <w:t>pociągiem</w:t>
      </w:r>
      <w:r w:rsidR="00DA42FE">
        <w:t xml:space="preserve"> na szlaku wg parametryzacji priorytetowej) </w:t>
      </w:r>
      <w:r w:rsidR="004400BA">
        <w:t>wg poniższego wzoru:</w:t>
      </w:r>
    </w:p>
    <w:p w14:paraId="78E578F1" w14:textId="2AAA218B" w:rsidR="004400BA" w:rsidRPr="00646033" w:rsidRDefault="0065186A" w:rsidP="00D86BC8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591D95DF" w14:textId="0D2ECD7C" w:rsidR="00AA764A" w:rsidRPr="00B04732" w:rsidRDefault="003C1BBA" w:rsidP="00B04732">
      <w:pPr>
        <w:ind w:left="720"/>
        <w:jc w:val="center"/>
        <w:rPr>
          <w:rFonts w:eastAsiaTheme="minorEastAsia"/>
          <w:i/>
          <w:sz w:val="18"/>
          <w:szCs w:val="18"/>
        </w:rPr>
      </w:pPr>
      <w:r w:rsidRPr="003C1BBA">
        <w:rPr>
          <w:rFonts w:eastAsiaTheme="minorEastAsia"/>
          <w:i/>
          <w:iCs/>
          <w:sz w:val="18"/>
          <w:szCs w:val="18"/>
        </w:rPr>
        <w:t>gdzie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max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-prędkość maksymalna,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 xml:space="preserve"> 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- ilość przystanków pośrednich,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 xml:space="preserve"> 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/>
            <w:sz w:val="18"/>
            <w:szCs w:val="18"/>
          </w:rPr>
          <m:t>- średni czas postoju</m:t>
        </m:r>
      </m:oMath>
    </w:p>
    <w:p w14:paraId="0F400D0F" w14:textId="3BAF8F69" w:rsidR="00327CB2" w:rsidRDefault="0046288F" w:rsidP="00CA44EF">
      <w:pPr>
        <w:ind w:left="720"/>
        <w:rPr>
          <w:rFonts w:eastAsiaTheme="minorEastAsia"/>
        </w:rPr>
      </w:pPr>
      <w:r w:rsidRPr="0046288F">
        <w:rPr>
          <w:rFonts w:eastAsiaTheme="minorEastAsia"/>
        </w:rPr>
        <w:lastRenderedPageBreak/>
        <w:t>Ilość k</w:t>
      </w:r>
      <w:r>
        <w:rPr>
          <w:rFonts w:eastAsiaTheme="minorEastAsia"/>
        </w:rPr>
        <w:t xml:space="preserve">ilometrów konwertowana jest następnie na wektor </w:t>
      </w:r>
      <w:r w:rsidR="00DA0AC1">
        <w:rPr>
          <w:rFonts w:eastAsiaTheme="minorEastAsia"/>
        </w:rPr>
        <w:t xml:space="preserve">odległościowy za pojazdem wstrzymujący kolejny pojazd w kolei od najechania nań. </w:t>
      </w:r>
      <w:r w:rsidR="00930883">
        <w:rPr>
          <w:rFonts w:eastAsiaTheme="minorEastAsia"/>
        </w:rPr>
        <w:t xml:space="preserve">Przepustowość ostatecznie </w:t>
      </w:r>
      <w:r w:rsidR="00A14257">
        <w:rPr>
          <w:rFonts w:eastAsiaTheme="minorEastAsia"/>
        </w:rPr>
        <w:br/>
      </w:r>
      <w:r w:rsidR="00930883">
        <w:rPr>
          <w:rFonts w:eastAsiaTheme="minorEastAsia"/>
        </w:rPr>
        <w:t>nie wpływa na zmianę czasu opóźnienia obiektu poszkodowanego, a raczej obiektów nieposzkodowanych</w:t>
      </w:r>
      <w:r w:rsidR="00CA44EF">
        <w:rPr>
          <w:rFonts w:eastAsiaTheme="minorEastAsia"/>
        </w:rPr>
        <w:t>.</w:t>
      </w:r>
    </w:p>
    <w:p w14:paraId="537A4BED" w14:textId="77777777" w:rsidR="00AA764A" w:rsidRPr="00CA44EF" w:rsidRDefault="00AA764A" w:rsidP="00CA44EF">
      <w:pPr>
        <w:ind w:left="720"/>
        <w:rPr>
          <w:rFonts w:eastAsiaTheme="minorEastAsia"/>
        </w:rPr>
      </w:pPr>
    </w:p>
    <w:p w14:paraId="092773A8" w14:textId="1BAB21E5" w:rsidR="0046288F" w:rsidRDefault="0046288F" w:rsidP="0046288F">
      <w:pPr>
        <w:pStyle w:val="Nagwek3"/>
        <w:numPr>
          <w:ilvl w:val="1"/>
          <w:numId w:val="8"/>
        </w:numPr>
      </w:pPr>
      <w:bookmarkStart w:id="20" w:name="_Toc167711317"/>
      <w:r>
        <w:t>Pasażerowie</w:t>
      </w:r>
      <w:r w:rsidRPr="00957C36">
        <w:t>.</w:t>
      </w:r>
      <w:bookmarkEnd w:id="20"/>
    </w:p>
    <w:p w14:paraId="2C8F1BBA" w14:textId="7F2029B9" w:rsidR="0046288F" w:rsidRDefault="006D134B" w:rsidP="0046288F">
      <w:pPr>
        <w:ind w:left="720"/>
      </w:pPr>
      <w:r>
        <w:t xml:space="preserve">Każdy </w:t>
      </w:r>
      <w:r>
        <w:rPr>
          <w:i/>
          <w:iCs/>
        </w:rPr>
        <w:t xml:space="preserve">pociąg </w:t>
      </w:r>
      <w:r>
        <w:t>posiada 3 parametry opisujące jego nabytą frekwencję. Są to:</w:t>
      </w:r>
    </w:p>
    <w:p w14:paraId="2BD15DA6" w14:textId="41838B88" w:rsidR="006D134B" w:rsidRDefault="006D134B" w:rsidP="006D134B">
      <w:pPr>
        <w:pStyle w:val="Akapitzlist"/>
        <w:numPr>
          <w:ilvl w:val="0"/>
          <w:numId w:val="25"/>
        </w:numPr>
      </w:pPr>
      <w:r>
        <w:t>średnia ilość pasażerów – wyznaczana losowo dla każdego generowanego obiektu</w:t>
      </w:r>
    </w:p>
    <w:p w14:paraId="64E4873D" w14:textId="52B27FB5" w:rsidR="00477D0A" w:rsidRDefault="00477D0A" w:rsidP="006D134B">
      <w:pPr>
        <w:pStyle w:val="Akapitzlist"/>
        <w:numPr>
          <w:ilvl w:val="0"/>
          <w:numId w:val="25"/>
        </w:numPr>
      </w:pPr>
      <w:r>
        <w:t>maksymalna pojemność (wytyczona) – jako parametr domyślny ładunku pasażerskiego</w:t>
      </w:r>
    </w:p>
    <w:p w14:paraId="6289F6B8" w14:textId="7EB2E178" w:rsidR="00477D0A" w:rsidRDefault="00113385" w:rsidP="006D134B">
      <w:pPr>
        <w:pStyle w:val="Akapitzlist"/>
        <w:numPr>
          <w:ilvl w:val="0"/>
          <w:numId w:val="25"/>
        </w:numPr>
      </w:pPr>
      <w:r>
        <w:t xml:space="preserve">frekwencja względna </w:t>
      </w:r>
      <w:r w:rsidR="00477D0A">
        <w:t>wyznaczana wg poniższego wzoru:</w:t>
      </w:r>
    </w:p>
    <w:p w14:paraId="69108455" w14:textId="77777777" w:rsidR="00477D0A" w:rsidRDefault="00477D0A" w:rsidP="00477D0A">
      <w:pPr>
        <w:pStyle w:val="Akapitzlist"/>
        <w:ind w:left="1440"/>
      </w:pPr>
    </w:p>
    <w:p w14:paraId="032433C5" w14:textId="29430DB0" w:rsidR="00477D0A" w:rsidRPr="00EE0ACF" w:rsidRDefault="0065186A" w:rsidP="00477D0A">
      <w:pPr>
        <w:pStyle w:val="Akapitzlist"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PAS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*100%</m:t>
          </m:r>
        </m:oMath>
      </m:oMathPara>
    </w:p>
    <w:p w14:paraId="635C953D" w14:textId="77777777" w:rsidR="00EE0ACF" w:rsidRPr="00064F8E" w:rsidRDefault="00EE0ACF" w:rsidP="00477D0A">
      <w:pPr>
        <w:pStyle w:val="Akapitzlist"/>
        <w:ind w:left="1080"/>
        <w:jc w:val="center"/>
        <w:rPr>
          <w:rFonts w:eastAsiaTheme="minorEastAsia"/>
          <w:sz w:val="12"/>
          <w:szCs w:val="12"/>
        </w:rPr>
      </w:pPr>
    </w:p>
    <w:p w14:paraId="082D17E9" w14:textId="5C399DC6" w:rsidR="001C62AC" w:rsidRPr="001C62AC" w:rsidRDefault="001C62AC" w:rsidP="00EE0ACF">
      <w:pPr>
        <w:pStyle w:val="Akapitzlist"/>
        <w:ind w:left="1080"/>
        <w:jc w:val="center"/>
        <w:rPr>
          <w:rFonts w:eastAsiaTheme="minorEastAsia"/>
          <w:i/>
          <w:sz w:val="18"/>
          <w:szCs w:val="18"/>
        </w:rPr>
      </w:pPr>
      <w:r w:rsidRPr="00477D0A">
        <w:rPr>
          <w:rFonts w:eastAsiaTheme="minorEastAsia"/>
          <w:i/>
          <w:iCs/>
          <w:sz w:val="18"/>
          <w:szCs w:val="18"/>
        </w:rPr>
        <w:t>gdzie</w:t>
      </w:r>
      <w:r>
        <w:rPr>
          <w:rFonts w:eastAsiaTheme="minorEastAsia"/>
          <w:i/>
          <w:iCs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PAS-średnia ilość pasażerów,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PAS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max 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-maksymalna pojemność pojazdu</m:t>
        </m:r>
      </m:oMath>
    </w:p>
    <w:p w14:paraId="6BA12704" w14:textId="77777777" w:rsidR="001C62AC" w:rsidRDefault="001C62AC" w:rsidP="00A84146">
      <w:pPr>
        <w:pStyle w:val="Akapitzlist"/>
        <w:ind w:left="1080"/>
        <w:jc w:val="center"/>
      </w:pPr>
    </w:p>
    <w:p w14:paraId="2041B54D" w14:textId="6FEA3075" w:rsidR="00C85F8A" w:rsidRPr="00A04C67" w:rsidRDefault="00C85F8A" w:rsidP="003070F0">
      <w:pPr>
        <w:ind w:left="720"/>
        <w:rPr>
          <w:color w:val="FF0000"/>
        </w:rPr>
      </w:pPr>
      <w:r w:rsidRPr="00A04C67">
        <w:rPr>
          <w:color w:val="FF0000"/>
        </w:rPr>
        <w:t xml:space="preserve">Dodatkowo, </w:t>
      </w:r>
      <w:r w:rsidR="00140722" w:rsidRPr="00A04C67">
        <w:rPr>
          <w:color w:val="FF0000"/>
        </w:rPr>
        <w:t xml:space="preserve">w oknie dialogowym dodatkowej informacji </w:t>
      </w:r>
      <w:r w:rsidR="00EE2AEC" w:rsidRPr="00A04C67">
        <w:rPr>
          <w:color w:val="FF0000"/>
        </w:rPr>
        <w:t>(punkt 2.4, rysunek 1.)</w:t>
      </w:r>
      <w:r w:rsidR="004575F3" w:rsidRPr="00A04C67">
        <w:rPr>
          <w:color w:val="FF0000"/>
        </w:rPr>
        <w:t xml:space="preserve"> </w:t>
      </w:r>
      <w:r w:rsidR="00140722" w:rsidRPr="00A04C67">
        <w:rPr>
          <w:color w:val="FF0000"/>
        </w:rPr>
        <w:t xml:space="preserve">pokazywana będzie symboliczna </w:t>
      </w:r>
      <w:r w:rsidR="003353FA" w:rsidRPr="00A04C67">
        <w:rPr>
          <w:i/>
          <w:iCs/>
          <w:color w:val="FF0000"/>
        </w:rPr>
        <w:t>gwiazdkowana</w:t>
      </w:r>
      <w:r w:rsidR="003353FA" w:rsidRPr="00A04C67">
        <w:rPr>
          <w:color w:val="FF0000"/>
        </w:rPr>
        <w:t xml:space="preserve"> </w:t>
      </w:r>
      <w:r w:rsidR="00140722" w:rsidRPr="00A04C67">
        <w:rPr>
          <w:color w:val="FF0000"/>
        </w:rPr>
        <w:t xml:space="preserve">ocena ruchu pociągu (wyliczana prostym algorytmem zmiany </w:t>
      </w:r>
      <w:r w:rsidR="003070F0" w:rsidRPr="00A04C67">
        <w:rPr>
          <w:color w:val="FF0000"/>
        </w:rPr>
        <w:t>ze względu na nabyte opóźnienia –</w:t>
      </w:r>
      <w:r w:rsidR="003353FA" w:rsidRPr="00A04C67">
        <w:rPr>
          <w:color w:val="FF0000"/>
        </w:rPr>
        <w:t xml:space="preserve"> </w:t>
      </w:r>
      <w:r w:rsidR="003070F0" w:rsidRPr="00A04C67">
        <w:rPr>
          <w:color w:val="FF0000"/>
        </w:rPr>
        <w:t>ilość i łączny czas niedogodności.</w:t>
      </w:r>
    </w:p>
    <w:p w14:paraId="4091E447" w14:textId="77777777" w:rsidR="007B74B1" w:rsidRPr="00B90220" w:rsidRDefault="007B74B1" w:rsidP="003070F0">
      <w:pPr>
        <w:ind w:left="720"/>
        <w:rPr>
          <w:color w:val="FF5050"/>
        </w:rPr>
      </w:pPr>
    </w:p>
    <w:p w14:paraId="196ADDC6" w14:textId="27BFC263" w:rsidR="001F4FC5" w:rsidRDefault="001F4FC5" w:rsidP="001F4FC5">
      <w:pPr>
        <w:pStyle w:val="Nagwek3"/>
        <w:numPr>
          <w:ilvl w:val="1"/>
          <w:numId w:val="8"/>
        </w:numPr>
      </w:pPr>
      <w:bookmarkStart w:id="21" w:name="_Toc167711318"/>
      <w:r>
        <w:t>Oznaczenie</w:t>
      </w:r>
      <w:r w:rsidRPr="00957C36">
        <w:t>.</w:t>
      </w:r>
      <w:bookmarkEnd w:id="21"/>
    </w:p>
    <w:p w14:paraId="29AE460C" w14:textId="3BD94591" w:rsidR="009F6C1C" w:rsidRPr="00B90220" w:rsidRDefault="007961F6" w:rsidP="003C69EE">
      <w:pPr>
        <w:ind w:left="720"/>
        <w:rPr>
          <w:color w:val="FF5050"/>
        </w:rPr>
      </w:pPr>
      <w:r w:rsidRPr="00C70CE2">
        <w:rPr>
          <w:color w:val="000000" w:themeColor="text1"/>
        </w:rPr>
        <w:t xml:space="preserve">Oznaczenie </w:t>
      </w:r>
      <w:r w:rsidRPr="00C70CE2">
        <w:rPr>
          <w:i/>
          <w:iCs/>
          <w:color w:val="000000" w:themeColor="text1"/>
        </w:rPr>
        <w:t xml:space="preserve">pociągu </w:t>
      </w:r>
      <w:r w:rsidRPr="00C70CE2">
        <w:rPr>
          <w:color w:val="000000" w:themeColor="text1"/>
        </w:rPr>
        <w:t>opierać się będzie na symbolicznym przyporządkowaniu go do kategorii stanowiącej charakterystykę przewozową</w:t>
      </w:r>
      <w:r w:rsidR="009445A2" w:rsidRPr="00C70CE2">
        <w:rPr>
          <w:color w:val="000000" w:themeColor="text1"/>
        </w:rPr>
        <w:t xml:space="preserve">. </w:t>
      </w:r>
      <w:r w:rsidR="009445A2" w:rsidRPr="00A04C67">
        <w:rPr>
          <w:color w:val="FF0000"/>
        </w:rPr>
        <w:t>Nazwy i skrótowce komunikacyjne nadawane będą w sposób określony realnymi wytycznymi planowania ruchu przewozowego wg</w:t>
      </w:r>
      <w:r w:rsidR="009628CE" w:rsidRPr="00A04C67">
        <w:rPr>
          <w:color w:val="FF0000"/>
        </w:rPr>
        <w:t xml:space="preserve"> </w:t>
      </w:r>
      <w:r w:rsidR="005235C4" w:rsidRPr="00A04C67">
        <w:rPr>
          <w:i/>
          <w:iCs/>
          <w:color w:val="FF0000"/>
        </w:rPr>
        <w:t xml:space="preserve">Instrukcji </w:t>
      </w:r>
      <w:r w:rsidR="00577275" w:rsidRPr="00A04C67">
        <w:rPr>
          <w:i/>
          <w:iCs/>
          <w:color w:val="FF0000"/>
        </w:rPr>
        <w:br/>
      </w:r>
      <w:r w:rsidR="005235C4" w:rsidRPr="00A04C67">
        <w:rPr>
          <w:i/>
          <w:iCs/>
          <w:color w:val="FF0000"/>
        </w:rPr>
        <w:t>o prowadzeniu</w:t>
      </w:r>
      <w:r w:rsidR="009628CE" w:rsidRPr="00A04C67">
        <w:rPr>
          <w:i/>
          <w:iCs/>
          <w:color w:val="FF0000"/>
        </w:rPr>
        <w:t xml:space="preserve"> ruchu pociągowego</w:t>
      </w:r>
      <w:r w:rsidR="00582FA4" w:rsidRPr="00A04C67">
        <w:rPr>
          <w:color w:val="FF0000"/>
        </w:rPr>
        <w:t xml:space="preserve"> Ir-1</w:t>
      </w:r>
      <w:r w:rsidR="009628CE" w:rsidRPr="00A04C67">
        <w:rPr>
          <w:color w:val="FF0000"/>
        </w:rPr>
        <w:t xml:space="preserve"> (PKP PLK SA)</w:t>
      </w:r>
      <w:r w:rsidR="005235C4" w:rsidRPr="00A04C67">
        <w:rPr>
          <w:color w:val="FF0000"/>
        </w:rPr>
        <w:t>.</w:t>
      </w:r>
      <w:r w:rsidR="009F6C1C" w:rsidRPr="00A04C67">
        <w:rPr>
          <w:color w:val="FF0000"/>
        </w:rPr>
        <w:t xml:space="preserve"> </w:t>
      </w:r>
      <w:r w:rsidR="00CD6433" w:rsidRPr="00A04C67">
        <w:rPr>
          <w:color w:val="FF0000"/>
        </w:rPr>
        <w:t xml:space="preserve">Nazwa rozkładowa pociągu składa się w takim wypadku z 2 członów alfanumerycznych. Pierwszy człon oznacza typ handlowy </w:t>
      </w:r>
      <w:r w:rsidR="00332A75" w:rsidRPr="00A04C67">
        <w:rPr>
          <w:color w:val="FF0000"/>
        </w:rPr>
        <w:br/>
      </w:r>
      <w:r w:rsidR="00CD6433" w:rsidRPr="00A04C67">
        <w:rPr>
          <w:color w:val="FF0000"/>
        </w:rPr>
        <w:t>i przewozowy pociągu (przykładowo</w:t>
      </w:r>
      <w:r w:rsidR="00CD6433" w:rsidRPr="00A04C67">
        <w:rPr>
          <w:i/>
          <w:iCs/>
          <w:color w:val="FF0000"/>
        </w:rPr>
        <w:t xml:space="preserve"> pociąg towarowy </w:t>
      </w:r>
      <w:r w:rsidR="00CD6433" w:rsidRPr="00A04C67">
        <w:rPr>
          <w:color w:val="FF0000"/>
        </w:rPr>
        <w:t>bądź</w:t>
      </w:r>
      <w:r w:rsidR="00CD6433" w:rsidRPr="00A04C67">
        <w:rPr>
          <w:i/>
          <w:iCs/>
          <w:color w:val="FF0000"/>
        </w:rPr>
        <w:t xml:space="preserve"> </w:t>
      </w:r>
      <w:r w:rsidR="00566963" w:rsidRPr="00A04C67">
        <w:rPr>
          <w:i/>
          <w:iCs/>
          <w:color w:val="FF0000"/>
        </w:rPr>
        <w:t xml:space="preserve">pociąg </w:t>
      </w:r>
      <w:r w:rsidR="00CD6433" w:rsidRPr="00A04C67">
        <w:rPr>
          <w:i/>
          <w:iCs/>
          <w:color w:val="FF0000"/>
        </w:rPr>
        <w:t>pasażerski</w:t>
      </w:r>
      <w:r w:rsidR="00332A75" w:rsidRPr="00A04C67">
        <w:rPr>
          <w:i/>
          <w:iCs/>
          <w:color w:val="FF0000"/>
        </w:rPr>
        <w:t xml:space="preserve"> </w:t>
      </w:r>
      <w:r w:rsidR="00332A75" w:rsidRPr="00A04C67">
        <w:rPr>
          <w:color w:val="FF0000"/>
        </w:rPr>
        <w:t xml:space="preserve">– zgodnie </w:t>
      </w:r>
      <w:r w:rsidR="00332A75" w:rsidRPr="00A04C67">
        <w:rPr>
          <w:color w:val="FF0000"/>
        </w:rPr>
        <w:br/>
        <w:t>z wymagani</w:t>
      </w:r>
      <w:r w:rsidR="00CD6433" w:rsidRPr="00A04C67">
        <w:rPr>
          <w:color w:val="FF0000"/>
        </w:rPr>
        <w:t xml:space="preserve">). </w:t>
      </w:r>
      <w:r w:rsidR="00CD6433" w:rsidRPr="00332A75">
        <w:rPr>
          <w:color w:val="000000" w:themeColor="text1"/>
        </w:rPr>
        <w:t>Drugi człon</w:t>
      </w:r>
      <w:r w:rsidR="003C2219" w:rsidRPr="00332A75">
        <w:rPr>
          <w:color w:val="000000" w:themeColor="text1"/>
        </w:rPr>
        <w:t xml:space="preserve"> odpowiada 5-cyfrowemu numerowi handlowemu </w:t>
      </w:r>
      <w:r w:rsidR="003C2219" w:rsidRPr="00A04C67">
        <w:rPr>
          <w:color w:val="FF0000"/>
        </w:rPr>
        <w:t xml:space="preserve">– dokładne złożenie numeru opisane jest wg wspomnianej </w:t>
      </w:r>
      <w:r w:rsidR="003C2219" w:rsidRPr="00A04C67">
        <w:rPr>
          <w:i/>
          <w:iCs/>
          <w:color w:val="FF0000"/>
        </w:rPr>
        <w:t>Instrukcji</w:t>
      </w:r>
      <w:r w:rsidR="003C2219" w:rsidRPr="00A04C67">
        <w:rPr>
          <w:color w:val="FF0000"/>
        </w:rPr>
        <w:t xml:space="preserve"> Ir-1.</w:t>
      </w:r>
    </w:p>
    <w:p w14:paraId="43C3E263" w14:textId="77777777" w:rsidR="00D63493" w:rsidRDefault="009F6C1C" w:rsidP="003C69EE">
      <w:pPr>
        <w:ind w:left="720"/>
        <w:rPr>
          <w:b/>
          <w:bCs/>
          <w:color w:val="000000" w:themeColor="text1"/>
        </w:rPr>
      </w:pPr>
      <w:r w:rsidRPr="00D11086">
        <w:rPr>
          <w:b/>
          <w:bCs/>
          <w:color w:val="000000" w:themeColor="text1"/>
        </w:rPr>
        <w:t>Oznaczenia te nie będą wykorzystywane w docelowej logice symulacyjnej</w:t>
      </w:r>
      <w:r w:rsidR="00D11086">
        <w:rPr>
          <w:b/>
          <w:bCs/>
          <w:color w:val="000000" w:themeColor="text1"/>
        </w:rPr>
        <w:t>, a jedynie pomogą w odróżnieniu konkretnych obiektów!</w:t>
      </w:r>
    </w:p>
    <w:p w14:paraId="5F6C31A3" w14:textId="1D28DD70" w:rsidR="00582FA4" w:rsidRPr="00B90220" w:rsidRDefault="009F6C1C" w:rsidP="003C69EE">
      <w:pPr>
        <w:ind w:left="720"/>
        <w:rPr>
          <w:color w:val="FF5050"/>
        </w:rPr>
      </w:pPr>
      <w:r w:rsidRPr="00B90220">
        <w:rPr>
          <w:color w:val="FF5050"/>
        </w:rPr>
        <w:t xml:space="preserve"> </w:t>
      </w:r>
    </w:p>
    <w:p w14:paraId="310011B8" w14:textId="3A962232" w:rsidR="00427547" w:rsidRDefault="00427547" w:rsidP="00427547">
      <w:pPr>
        <w:pStyle w:val="Nagwek3"/>
        <w:numPr>
          <w:ilvl w:val="1"/>
          <w:numId w:val="8"/>
        </w:numPr>
      </w:pPr>
      <w:bookmarkStart w:id="22" w:name="_Toc167711319"/>
      <w:r>
        <w:t>Aktualne opóźnienie</w:t>
      </w:r>
      <w:r w:rsidRPr="00957C36">
        <w:t>.</w:t>
      </w:r>
      <w:bookmarkEnd w:id="22"/>
    </w:p>
    <w:p w14:paraId="4F0D8319" w14:textId="77777777" w:rsidR="00D43728" w:rsidRDefault="00D5583E" w:rsidP="0006070B">
      <w:p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Opóźnienie </w:t>
      </w:r>
      <w:r w:rsidR="002E6D11">
        <w:rPr>
          <w:rFonts w:eastAsiaTheme="minorEastAsia"/>
          <w:iCs/>
        </w:rPr>
        <w:t xml:space="preserve">zebrane w trakcie biegu </w:t>
      </w:r>
      <w:r w:rsidR="002E6D11">
        <w:rPr>
          <w:rFonts w:eastAsiaTheme="minorEastAsia"/>
          <w:i/>
        </w:rPr>
        <w:t>pociągu</w:t>
      </w:r>
      <w:r>
        <w:rPr>
          <w:rFonts w:eastAsiaTheme="minorEastAsia"/>
          <w:iCs/>
        </w:rPr>
        <w:t xml:space="preserve"> zgodnie z zasadami określonymi w punkcie 1.4 dokumentu </w:t>
      </w:r>
      <w:r w:rsidR="002E6D11">
        <w:rPr>
          <w:rFonts w:eastAsiaTheme="minorEastAsia"/>
          <w:iCs/>
        </w:rPr>
        <w:t xml:space="preserve">będzie wyświetlane w czasie rzeczywistym symulacji w sposób wizualnie zrozumiały. </w:t>
      </w:r>
    </w:p>
    <w:p w14:paraId="4615115F" w14:textId="2B0DE4C1" w:rsidR="00EE2AEC" w:rsidRPr="00D43728" w:rsidRDefault="002E6D11" w:rsidP="0006070B">
      <w:pPr>
        <w:ind w:left="720"/>
        <w:rPr>
          <w:rFonts w:eastAsiaTheme="minorEastAsia"/>
          <w:i/>
        </w:rPr>
      </w:pPr>
      <w:r w:rsidRPr="00D43728">
        <w:rPr>
          <w:rFonts w:eastAsiaTheme="minorEastAsia"/>
          <w:i/>
        </w:rPr>
        <w:t xml:space="preserve">Proces identyfikacji obrazowej </w:t>
      </w:r>
      <w:r w:rsidR="00D7587B" w:rsidRPr="00D43728">
        <w:rPr>
          <w:rFonts w:eastAsiaTheme="minorEastAsia"/>
          <w:i/>
        </w:rPr>
        <w:t xml:space="preserve">nie został dotychczas </w:t>
      </w:r>
      <w:r w:rsidR="00D43728" w:rsidRPr="00D43728">
        <w:rPr>
          <w:rFonts w:eastAsiaTheme="minorEastAsia"/>
          <w:i/>
        </w:rPr>
        <w:t xml:space="preserve">określony. </w:t>
      </w:r>
      <w:r w:rsidR="004821EE" w:rsidRPr="00D43728">
        <w:rPr>
          <w:rFonts w:eastAsiaTheme="minorEastAsia"/>
          <w:i/>
        </w:rPr>
        <w:t xml:space="preserve">W momencie aktualizacji symulacji znany będzie także powód opóźnienia wstrzymujący </w:t>
      </w:r>
      <w:r w:rsidR="004821EE" w:rsidRPr="00D43728">
        <w:rPr>
          <w:rFonts w:eastAsiaTheme="minorEastAsia"/>
          <w:iCs/>
        </w:rPr>
        <w:t>pociąg</w:t>
      </w:r>
      <w:r w:rsidR="004821EE" w:rsidRPr="00D43728">
        <w:rPr>
          <w:rFonts w:eastAsiaTheme="minorEastAsia"/>
          <w:i/>
        </w:rPr>
        <w:t xml:space="preserve"> od ruchu.</w:t>
      </w:r>
    </w:p>
    <w:p w14:paraId="2E42FC53" w14:textId="77777777" w:rsidR="00B90220" w:rsidRDefault="00B90220">
      <w:pPr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674E4CAB" w14:textId="3C8E6BBF" w:rsidR="00B840AA" w:rsidRPr="00AD705C" w:rsidRDefault="00A62188" w:rsidP="00D52AAE">
      <w:pPr>
        <w:rPr>
          <w:rFonts w:eastAsiaTheme="minorEastAsia"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5345299" wp14:editId="0877CB28">
            <wp:simplePos x="0" y="0"/>
            <wp:positionH relativeFrom="margin">
              <wp:posOffset>-149225</wp:posOffset>
            </wp:positionH>
            <wp:positionV relativeFrom="paragraph">
              <wp:posOffset>245110</wp:posOffset>
            </wp:positionV>
            <wp:extent cx="6261735" cy="4199890"/>
            <wp:effectExtent l="0" t="0" r="5715" b="0"/>
            <wp:wrapTight wrapText="bothSides">
              <wp:wrapPolygon edited="0">
                <wp:start x="0" y="0"/>
                <wp:lineTo x="0" y="21456"/>
                <wp:lineTo x="21554" y="21456"/>
                <wp:lineTo x="21554" y="0"/>
                <wp:lineTo x="0" y="0"/>
              </wp:wrapPolygon>
            </wp:wrapTight>
            <wp:docPr id="39170209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" b="3874"/>
                    <a:stretch/>
                  </pic:blipFill>
                  <pic:spPr bwMode="auto">
                    <a:xfrm>
                      <a:off x="0" y="0"/>
                      <a:ext cx="626173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87B">
        <w:rPr>
          <w:rFonts w:eastAsiaTheme="minorEastAsia"/>
          <w:iCs/>
        </w:rPr>
        <w:t xml:space="preserve">Prototyp </w:t>
      </w:r>
      <w:r w:rsidR="00524F65">
        <w:rPr>
          <w:rFonts w:eastAsiaTheme="minorEastAsia"/>
          <w:iCs/>
        </w:rPr>
        <w:t>wizualizacji obrazującej ww. zasady symulacji</w:t>
      </w:r>
      <w:r w:rsidR="00D7587B">
        <w:rPr>
          <w:rFonts w:eastAsiaTheme="minorEastAsia"/>
          <w:iCs/>
        </w:rPr>
        <w:t xml:space="preserve"> wygląda następując</w:t>
      </w:r>
      <w:r w:rsidR="00524F65">
        <w:rPr>
          <w:rFonts w:eastAsiaTheme="minorEastAsia"/>
          <w:iCs/>
        </w:rPr>
        <w:t>o</w:t>
      </w:r>
      <w:r w:rsidR="008102F5">
        <w:rPr>
          <w:rFonts w:eastAsiaTheme="minorEastAsia"/>
          <w:iCs/>
        </w:rPr>
        <w:t>:</w:t>
      </w:r>
    </w:p>
    <w:p w14:paraId="009FB99E" w14:textId="79090F1C" w:rsidR="00FD36A8" w:rsidRPr="00BC3E55" w:rsidRDefault="00B840AA" w:rsidP="00BC3E55">
      <w:pPr>
        <w:pStyle w:val="Legenda"/>
        <w:jc w:val="center"/>
      </w:pPr>
      <w:bookmarkStart w:id="23" w:name="_Toc166269977"/>
      <w:bookmarkStart w:id="24" w:name="_Toc16645118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5633">
        <w:rPr>
          <w:noProof/>
        </w:rPr>
        <w:t>1</w:t>
      </w:r>
      <w:r>
        <w:fldChar w:fldCharType="end"/>
      </w:r>
      <w:r>
        <w:t xml:space="preserve">. Wizualizacja przedstawiająca bieg pociągów w czasie rzeczywistym </w:t>
      </w:r>
      <w:r w:rsidR="00E64E76">
        <w:t>naniesionych na mapę obiegów stacyjnych</w:t>
      </w:r>
      <w:r w:rsidR="00B148A9">
        <w:t>.</w:t>
      </w:r>
      <w:bookmarkEnd w:id="23"/>
      <w:bookmarkEnd w:id="24"/>
    </w:p>
    <w:p w14:paraId="406000A8" w14:textId="367834CD" w:rsidR="00A96103" w:rsidRPr="00A62188" w:rsidRDefault="00A96103" w:rsidP="00187C48">
      <w:pPr>
        <w:ind w:left="720"/>
        <w:rPr>
          <w:sz w:val="6"/>
          <w:szCs w:val="6"/>
        </w:rPr>
      </w:pPr>
    </w:p>
    <w:p w14:paraId="196447C2" w14:textId="0ABAEE98" w:rsidR="00187C48" w:rsidRDefault="00187C48" w:rsidP="004A0CDE">
      <w:r>
        <w:t xml:space="preserve">Na rysunku zauważamy także element charakterystyczny dla </w:t>
      </w:r>
      <w:r>
        <w:rPr>
          <w:i/>
          <w:iCs/>
        </w:rPr>
        <w:t>pociągu</w:t>
      </w:r>
      <w:r>
        <w:t xml:space="preserve"> – okno dodatkowej informacji. </w:t>
      </w:r>
      <w:r w:rsidR="00C85F8A">
        <w:t xml:space="preserve">Dedykowane </w:t>
      </w:r>
      <w:r w:rsidR="00B002BD">
        <w:t xml:space="preserve">dla każdego </w:t>
      </w:r>
      <w:r w:rsidR="00B002BD">
        <w:rPr>
          <w:i/>
          <w:iCs/>
        </w:rPr>
        <w:t>pociągu</w:t>
      </w:r>
      <w:r w:rsidR="00B002BD">
        <w:t>, generowane w czasie rzeczywistym</w:t>
      </w:r>
      <w:r w:rsidR="005B0E25">
        <w:t>.</w:t>
      </w:r>
    </w:p>
    <w:p w14:paraId="4F013445" w14:textId="77777777" w:rsidR="00FD36A8" w:rsidRPr="00BC3E55" w:rsidRDefault="00FD36A8" w:rsidP="00BC3E55">
      <w:pPr>
        <w:rPr>
          <w:sz w:val="2"/>
          <w:szCs w:val="2"/>
        </w:rPr>
      </w:pPr>
    </w:p>
    <w:p w14:paraId="6D0F14BA" w14:textId="6FBB7416" w:rsidR="00B40811" w:rsidRDefault="00B40811" w:rsidP="00B40811">
      <w:pPr>
        <w:pStyle w:val="Nagwek3"/>
        <w:numPr>
          <w:ilvl w:val="1"/>
          <w:numId w:val="8"/>
        </w:numPr>
      </w:pPr>
      <w:bookmarkStart w:id="25" w:name="_Toc167711320"/>
      <w:r>
        <w:t>Dodatkowe informacje</w:t>
      </w:r>
      <w:r w:rsidRPr="00957C36">
        <w:t>.</w:t>
      </w:r>
      <w:bookmarkEnd w:id="25"/>
    </w:p>
    <w:p w14:paraId="170299E2" w14:textId="15255F57" w:rsidR="00B40811" w:rsidRDefault="00B40811" w:rsidP="007B3E4A">
      <w:pPr>
        <w:ind w:left="720"/>
      </w:pPr>
      <w:r>
        <w:t>Dodatkowe informacje obejmują stację początkową biegu, stację końcową</w:t>
      </w:r>
      <w:r w:rsidR="004521E8">
        <w:t xml:space="preserve">, aktualną prędkość </w:t>
      </w:r>
      <w:r w:rsidR="00522D34">
        <w:t xml:space="preserve">akutalizowaną schematycznie z każdą sekundą </w:t>
      </w:r>
      <w:r w:rsidR="004E038D">
        <w:t xml:space="preserve">symulacji, </w:t>
      </w:r>
      <w:r w:rsidR="00522D34" w:rsidRPr="003F2E9A">
        <w:rPr>
          <w:color w:val="FF5050"/>
        </w:rPr>
        <w:t>aktualny kierunek biegu pociągu</w:t>
      </w:r>
      <w:r w:rsidR="006F1057" w:rsidRPr="00D64A0F">
        <w:rPr>
          <w:color w:val="FF5050"/>
        </w:rPr>
        <w:t xml:space="preserve"> oraz wskaźnik PRI – wskazanie względne priorytetu w momencie aktualizacji</w:t>
      </w:r>
      <w:r w:rsidR="00B6470B">
        <w:t>.</w:t>
      </w:r>
    </w:p>
    <w:p w14:paraId="325C9178" w14:textId="77777777" w:rsidR="007B3E4A" w:rsidRPr="00BC3E55" w:rsidRDefault="007B3E4A" w:rsidP="007B3E4A">
      <w:pPr>
        <w:rPr>
          <w:sz w:val="2"/>
          <w:szCs w:val="2"/>
        </w:rPr>
      </w:pPr>
    </w:p>
    <w:p w14:paraId="05400D59" w14:textId="77777777" w:rsidR="00A96103" w:rsidRDefault="00A96103">
      <w:pPr>
        <w:jc w:val="left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782018F4" w14:textId="3E05F2CA" w:rsidR="00154869" w:rsidRDefault="00154869" w:rsidP="00154869">
      <w:pPr>
        <w:pStyle w:val="Nagwek2"/>
        <w:numPr>
          <w:ilvl w:val="0"/>
          <w:numId w:val="8"/>
        </w:numPr>
        <w:rPr>
          <w:b/>
          <w:bCs/>
        </w:rPr>
      </w:pPr>
      <w:bookmarkStart w:id="26" w:name="_Toc167711321"/>
      <w:r>
        <w:rPr>
          <w:b/>
          <w:bCs/>
        </w:rPr>
        <w:lastRenderedPageBreak/>
        <w:t>Stacja</w:t>
      </w:r>
      <w:r w:rsidRPr="00A32065">
        <w:rPr>
          <w:b/>
          <w:bCs/>
        </w:rPr>
        <w:t>.</w:t>
      </w:r>
      <w:bookmarkEnd w:id="26"/>
      <w:r>
        <w:rPr>
          <w:b/>
          <w:bCs/>
        </w:rPr>
        <w:tab/>
      </w:r>
      <w:r w:rsidR="00226646">
        <w:rPr>
          <w:b/>
          <w:bCs/>
        </w:rPr>
        <w:t xml:space="preserve"> </w:t>
      </w:r>
    </w:p>
    <w:p w14:paraId="602E40BC" w14:textId="01D69E7D" w:rsidR="00105A27" w:rsidRDefault="00647A69" w:rsidP="0002390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BBEA0E" wp14:editId="30C8343B">
                <wp:simplePos x="0" y="0"/>
                <wp:positionH relativeFrom="column">
                  <wp:posOffset>-166370</wp:posOffset>
                </wp:positionH>
                <wp:positionV relativeFrom="paragraph">
                  <wp:posOffset>4380230</wp:posOffset>
                </wp:positionV>
                <wp:extent cx="62337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2229065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A13E0F" w14:textId="7A3E0775" w:rsidR="00647A69" w:rsidRPr="00106B8C" w:rsidRDefault="00647A69" w:rsidP="00647A69">
                            <w:pPr>
                              <w:pStyle w:val="Legenda"/>
                              <w:jc w:val="center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65563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Wizualizacja przedstawiająca bieg pociągów w czasie rzeczywistym naniesionych na niepoprawnie zaprojektowaną mapę.</w:t>
                            </w:r>
                          </w:p>
                          <w:p w14:paraId="206E46E2" w14:textId="4BD68536" w:rsidR="00647A69" w:rsidRPr="001E3AEF" w:rsidRDefault="00647A69" w:rsidP="00647A69">
                            <w:pPr>
                              <w:pStyle w:val="Legenda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BEA0E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13.1pt;margin-top:344.9pt;width:490.8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" stroked="f">
                <v:textbox style="mso-fit-shape-to-text:t" inset="0,0,0,0">
                  <w:txbxContent>
                    <w:p w14:paraId="33A13E0F" w14:textId="7A3E0775" w:rsidR="00647A69" w:rsidRPr="00106B8C" w:rsidRDefault="00647A69" w:rsidP="00647A69">
                      <w:pPr>
                        <w:pStyle w:val="Legenda"/>
                        <w:jc w:val="center"/>
                        <w:rPr>
                          <w:noProof/>
                          <w:sz w:val="8"/>
                          <w:szCs w:val="8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65563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Wizualizacja przedstawiająca bieg pociągów w czasie rzeczywistym naniesionych na niepoprawnie zaprojektowaną mapę.</w:t>
                      </w:r>
                    </w:p>
                    <w:p w14:paraId="206E46E2" w14:textId="4BD68536" w:rsidR="00647A69" w:rsidRPr="001E3AEF" w:rsidRDefault="00647A69" w:rsidP="00647A69">
                      <w:pPr>
                        <w:pStyle w:val="Legenda"/>
                        <w:rPr>
                          <w:noProof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8"/>
          <w:szCs w:val="8"/>
        </w:rPr>
        <w:drawing>
          <wp:anchor distT="0" distB="0" distL="114300" distR="114300" simplePos="0" relativeHeight="251660288" behindDoc="1" locked="0" layoutInCell="1" allowOverlap="1" wp14:anchorId="3CE02CF4" wp14:editId="39791C99">
            <wp:simplePos x="0" y="0"/>
            <wp:positionH relativeFrom="column">
              <wp:posOffset>-166370</wp:posOffset>
            </wp:positionH>
            <wp:positionV relativeFrom="paragraph">
              <wp:posOffset>1026160</wp:posOffset>
            </wp:positionV>
            <wp:extent cx="6233795" cy="3296920"/>
            <wp:effectExtent l="0" t="0" r="0" b="0"/>
            <wp:wrapTight wrapText="bothSides">
              <wp:wrapPolygon edited="0">
                <wp:start x="0" y="0"/>
                <wp:lineTo x="0" y="21467"/>
                <wp:lineTo x="21519" y="21467"/>
                <wp:lineTo x="21519" y="0"/>
                <wp:lineTo x="0" y="0"/>
              </wp:wrapPolygon>
            </wp:wrapTight>
            <wp:docPr id="61754278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7" b="23167"/>
                    <a:stretch/>
                  </pic:blipFill>
                  <pic:spPr bwMode="auto">
                    <a:xfrm>
                      <a:off x="0" y="0"/>
                      <a:ext cx="623379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3CE4">
        <w:t>P</w:t>
      </w:r>
      <w:r w:rsidR="008440E2">
        <w:t xml:space="preserve">ojęcie </w:t>
      </w:r>
      <w:r w:rsidR="00B46DC5">
        <w:t xml:space="preserve">grafu spójnego </w:t>
      </w:r>
      <w:r w:rsidR="00B46DC5" w:rsidRPr="00FF4456">
        <w:rPr>
          <w:i/>
          <w:iCs/>
        </w:rPr>
        <w:t>stacji</w:t>
      </w:r>
      <w:r w:rsidR="00B46DC5">
        <w:t xml:space="preserve"> docelowych</w:t>
      </w:r>
      <w:r w:rsidR="008440E2">
        <w:t xml:space="preserve"> oznacza</w:t>
      </w:r>
      <w:r w:rsidR="00002659">
        <w:t xml:space="preserve"> jednoznacznie sieć</w:t>
      </w:r>
      <w:r w:rsidR="00FE369E">
        <w:t xml:space="preserve">, w której </w:t>
      </w:r>
      <w:r w:rsidR="00CE672F">
        <w:t>wierzchołkami</w:t>
      </w:r>
      <w:r w:rsidR="00FE369E">
        <w:t xml:space="preserve"> są </w:t>
      </w:r>
      <w:r w:rsidR="00FE369E" w:rsidRPr="00C92824">
        <w:rPr>
          <w:i/>
          <w:iCs/>
        </w:rPr>
        <w:t>stacje</w:t>
      </w:r>
      <w:r w:rsidR="00FE369E">
        <w:t>, z żadnej z których nie wybiega półprosta do stacji niewidocznej na schemacie</w:t>
      </w:r>
      <w:r w:rsidR="00B46DC5">
        <w:t>, a n</w:t>
      </w:r>
      <w:r w:rsidR="006072B7">
        <w:t xml:space="preserve">ieprawidłowym </w:t>
      </w:r>
      <w:r w:rsidR="00EF6A60">
        <w:br/>
      </w:r>
      <w:r w:rsidR="006072B7">
        <w:t xml:space="preserve">jest także pozostawienie </w:t>
      </w:r>
      <w:r w:rsidR="006072B7" w:rsidRPr="00E42188">
        <w:rPr>
          <w:i/>
          <w:iCs/>
        </w:rPr>
        <w:t>stacji</w:t>
      </w:r>
      <w:r w:rsidR="006072B7">
        <w:t xml:space="preserve"> bez jakiegokolwiek połączenia</w:t>
      </w:r>
      <w:r w:rsidR="000539EE">
        <w:t xml:space="preserve"> (wierzchołek izolowany)</w:t>
      </w:r>
      <w:r w:rsidR="00B46DC5">
        <w:t xml:space="preserve">. </w:t>
      </w:r>
      <w:r w:rsidR="000D1A79">
        <w:t xml:space="preserve">Poprawna sytuacja przedstawiona została na rysunku 1. w punkcie 2.4. </w:t>
      </w:r>
      <w:r w:rsidR="001662DA">
        <w:t xml:space="preserve">Poniżej </w:t>
      </w:r>
      <w:r w:rsidR="00006426">
        <w:t xml:space="preserve">zobrazowana jest przykładowa niepoprawna </w:t>
      </w:r>
      <w:r w:rsidR="001662DA">
        <w:t>sytuacj</w:t>
      </w:r>
      <w:r w:rsidR="00006426">
        <w:t>a:</w:t>
      </w:r>
      <w:r w:rsidR="001662DA">
        <w:t xml:space="preserve"> </w:t>
      </w:r>
      <w:r w:rsidR="00103ED9">
        <w:t>niepoprawne</w:t>
      </w:r>
      <w:r w:rsidR="001662DA">
        <w:t>:</w:t>
      </w:r>
    </w:p>
    <w:p w14:paraId="479AC106" w14:textId="46E5D307" w:rsidR="00B15BCF" w:rsidRDefault="00B15BCF" w:rsidP="008440E2">
      <w:pPr>
        <w:pStyle w:val="Nagwek3"/>
        <w:numPr>
          <w:ilvl w:val="1"/>
          <w:numId w:val="8"/>
        </w:numPr>
      </w:pPr>
      <w:bookmarkStart w:id="27" w:name="_Toc167711322"/>
      <w:r>
        <w:t xml:space="preserve">Parametryzacja obiektu typu </w:t>
      </w:r>
      <w:r w:rsidRPr="00B15BCF">
        <w:rPr>
          <w:i/>
          <w:iCs/>
        </w:rPr>
        <w:t>stacja</w:t>
      </w:r>
      <w:r>
        <w:t>.</w:t>
      </w:r>
      <w:bookmarkEnd w:id="27"/>
    </w:p>
    <w:p w14:paraId="710C6522" w14:textId="4E12F055" w:rsidR="001662DA" w:rsidRPr="0063387F" w:rsidRDefault="001662DA" w:rsidP="00CD7853">
      <w:pPr>
        <w:ind w:firstLine="720"/>
        <w:rPr>
          <w:color w:val="FF0000"/>
        </w:rPr>
      </w:pPr>
      <w:r w:rsidRPr="0063387F">
        <w:rPr>
          <w:color w:val="FF0000"/>
        </w:rPr>
        <w:t>Parametryzacja stacji opiera się o 4 główne składniki:</w:t>
      </w:r>
    </w:p>
    <w:p w14:paraId="08E0536D" w14:textId="71B5F4E6" w:rsidR="007B3900" w:rsidRPr="0063387F" w:rsidRDefault="008301B7" w:rsidP="00CD7853">
      <w:pPr>
        <w:pStyle w:val="Akapitzlist"/>
        <w:numPr>
          <w:ilvl w:val="1"/>
          <w:numId w:val="15"/>
        </w:numPr>
        <w:jc w:val="left"/>
        <w:rPr>
          <w:color w:val="FF0000"/>
        </w:rPr>
      </w:pPr>
      <w:r w:rsidRPr="0063387F">
        <w:rPr>
          <w:color w:val="FF0000"/>
        </w:rPr>
        <w:t>CODE</w:t>
      </w:r>
      <w:r w:rsidRPr="0063387F">
        <w:rPr>
          <w:color w:val="FF0000"/>
        </w:rPr>
        <w:tab/>
      </w:r>
      <w:r w:rsidRPr="0063387F">
        <w:rPr>
          <w:color w:val="FF0000"/>
        </w:rPr>
        <w:tab/>
      </w:r>
      <w:r w:rsidR="007B3900" w:rsidRPr="0063387F">
        <w:rPr>
          <w:color w:val="FF0000"/>
        </w:rPr>
        <w:t>kod stacji w zapisie liczbowym (</w:t>
      </w:r>
      <m:oMath>
        <m:r>
          <w:rPr>
            <w:rFonts w:ascii="Cambria Math" w:hAnsi="Cambria Math"/>
            <w:color w:val="FF0000"/>
          </w:rPr>
          <m:t>0≤N≤ 1000</m:t>
        </m:r>
      </m:oMath>
      <w:r w:rsidR="007B3900" w:rsidRPr="0063387F">
        <w:rPr>
          <w:color w:val="FF0000"/>
        </w:rPr>
        <w:t>)</w:t>
      </w:r>
      <w:r w:rsidR="00F11399" w:rsidRPr="0063387F">
        <w:rPr>
          <w:color w:val="FF0000"/>
        </w:rPr>
        <w:t>,</w:t>
      </w:r>
      <w:r w:rsidR="00567FDF" w:rsidRPr="0063387F">
        <w:rPr>
          <w:color w:val="FF0000"/>
        </w:rPr>
        <w:t xml:space="preserve"> </w:t>
      </w:r>
    </w:p>
    <w:p w14:paraId="5BA696F1" w14:textId="77777777" w:rsidR="00CD7853" w:rsidRPr="0063387F" w:rsidRDefault="00835865" w:rsidP="00CD7853">
      <w:pPr>
        <w:pStyle w:val="Akapitzlist"/>
        <w:numPr>
          <w:ilvl w:val="1"/>
          <w:numId w:val="15"/>
        </w:numPr>
        <w:jc w:val="left"/>
        <w:rPr>
          <w:color w:val="FF0000"/>
        </w:rPr>
      </w:pPr>
      <w:r w:rsidRPr="0063387F">
        <w:rPr>
          <w:color w:val="FF0000"/>
        </w:rPr>
        <w:t>S</w:t>
      </w:r>
      <w:r w:rsidR="008301B7" w:rsidRPr="0063387F">
        <w:rPr>
          <w:color w:val="FF0000"/>
        </w:rPr>
        <w:tab/>
      </w:r>
      <w:r w:rsidR="008301B7" w:rsidRPr="0063387F">
        <w:rPr>
          <w:color w:val="FF0000"/>
        </w:rPr>
        <w:tab/>
      </w:r>
      <w:r w:rsidRPr="0063387F">
        <w:rPr>
          <w:color w:val="FF0000"/>
        </w:rPr>
        <w:t xml:space="preserve">ilość pociągów obecnych w momencie aktualizacji </w:t>
      </w:r>
    </w:p>
    <w:p w14:paraId="3D72C723" w14:textId="729A3429" w:rsidR="00835865" w:rsidRPr="0063387F" w:rsidRDefault="00D53BD1" w:rsidP="00CD7853">
      <w:pPr>
        <w:pStyle w:val="Akapitzlist"/>
        <w:ind w:left="2160" w:firstLine="720"/>
        <w:jc w:val="left"/>
        <w:rPr>
          <w:color w:val="FF0000"/>
        </w:rPr>
      </w:pPr>
      <w:r w:rsidRPr="0063387F">
        <w:rPr>
          <w:color w:val="FF0000"/>
        </w:rPr>
        <w:t xml:space="preserve">(z </w:t>
      </w:r>
      <w:r w:rsidR="008301B7" w:rsidRPr="0063387F">
        <w:rPr>
          <w:color w:val="FF0000"/>
        </w:rPr>
        <w:t>zał</w:t>
      </w:r>
      <w:r w:rsidR="00CD7853" w:rsidRPr="0063387F">
        <w:rPr>
          <w:color w:val="FF0000"/>
        </w:rPr>
        <w:t>ożeniem</w:t>
      </w:r>
      <w:r w:rsidR="008301B7" w:rsidRPr="0063387F">
        <w:rPr>
          <w:color w:val="FF0000"/>
        </w:rPr>
        <w:t xml:space="preserve"> </w:t>
      </w:r>
      <w:r w:rsidRPr="0063387F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S&lt; K-1</m:t>
        </m:r>
      </m:oMath>
      <w:r w:rsidRPr="0063387F">
        <w:rPr>
          <w:rFonts w:eastAsiaTheme="minorEastAsia"/>
          <w:color w:val="FF0000"/>
        </w:rPr>
        <w:t>)</w:t>
      </w:r>
    </w:p>
    <w:p w14:paraId="3A19D2FF" w14:textId="6AEEE7ED" w:rsidR="008E3DBB" w:rsidRDefault="0065186A" w:rsidP="008E3DBB">
      <w:pPr>
        <w:pStyle w:val="Akapitzlist"/>
        <w:numPr>
          <w:ilvl w:val="1"/>
          <w:numId w:val="15"/>
        </w:numPr>
        <w:jc w:val="left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max </m:t>
            </m:r>
          </m:sub>
        </m:sSub>
      </m:oMath>
      <w:r w:rsidR="00114422" w:rsidRPr="0063387F">
        <w:rPr>
          <w:rFonts w:eastAsiaTheme="minorEastAsia"/>
          <w:color w:val="FF0000"/>
        </w:rPr>
        <w:tab/>
      </w:r>
      <w:r w:rsidR="00114422" w:rsidRPr="0063387F">
        <w:rPr>
          <w:rFonts w:eastAsiaTheme="minorEastAsia"/>
          <w:color w:val="FF0000"/>
        </w:rPr>
        <w:tab/>
      </w:r>
      <w:r w:rsidR="004A39A6" w:rsidRPr="0063387F">
        <w:rPr>
          <w:color w:val="FF0000"/>
        </w:rPr>
        <w:t xml:space="preserve">maksymalna pojemność stacji na </w:t>
      </w:r>
      <w:r w:rsidR="008E3DBB" w:rsidRPr="0063387F">
        <w:rPr>
          <w:color w:val="FF0000"/>
        </w:rPr>
        <w:t>godzinę</w:t>
      </w:r>
      <w:r w:rsidR="008E3DBB">
        <w:rPr>
          <w:color w:val="FF0000"/>
        </w:rPr>
        <w:t xml:space="preserve"> jako ilość cykli wymiany</w:t>
      </w:r>
    </w:p>
    <w:p w14:paraId="46FD0727" w14:textId="233861CB" w:rsidR="00165666" w:rsidRPr="0063387F" w:rsidRDefault="008E3DBB" w:rsidP="009F647A">
      <w:pPr>
        <w:pStyle w:val="Akapitzlist"/>
        <w:ind w:left="2880"/>
        <w:jc w:val="left"/>
        <w:rPr>
          <w:color w:val="FF0000"/>
        </w:rPr>
      </w:pPr>
      <w:r>
        <w:rPr>
          <w:color w:val="FF0000"/>
        </w:rPr>
        <w:t>pasażerskiej przy założeniu pełnego obłożenia krawędzi peronowyc</w:t>
      </w:r>
      <w:r w:rsidR="00A00C0A">
        <w:rPr>
          <w:color w:val="FF0000"/>
        </w:rPr>
        <w:t>h</w:t>
      </w:r>
      <w:r w:rsidR="009F647A">
        <w:rPr>
          <w:color w:val="FF0000"/>
        </w:rPr>
        <w:t xml:space="preserve"> oraz 2-minutowego czasu wymiany krawędziowej</w:t>
      </w:r>
      <w:r w:rsidR="00012F92">
        <w:rPr>
          <w:color w:val="FF0000"/>
        </w:rPr>
        <w:t>,</w:t>
      </w:r>
    </w:p>
    <w:p w14:paraId="7D1D46A0" w14:textId="3DE2F5D0" w:rsidR="00835865" w:rsidRPr="0063387F" w:rsidRDefault="004A39A6" w:rsidP="00165666">
      <w:pPr>
        <w:pStyle w:val="Akapitzlist"/>
        <w:ind w:left="2160" w:firstLine="720"/>
        <w:jc w:val="left"/>
        <w:rPr>
          <w:color w:val="FF0000"/>
        </w:rPr>
      </w:pPr>
      <w:r w:rsidRPr="0063387F">
        <w:rPr>
          <w:color w:val="FF0000"/>
        </w:rPr>
        <w:t>wyznaczana za pomocą wzoru</w:t>
      </w:r>
    </w:p>
    <w:p w14:paraId="3002515A" w14:textId="08825738" w:rsidR="004A39A6" w:rsidRPr="0063387F" w:rsidRDefault="0065186A" w:rsidP="004A39A6">
      <w:pPr>
        <w:ind w:left="360"/>
        <w:jc w:val="center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 xml:space="preserve">max 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wym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*(K-1)</m:t>
          </m:r>
        </m:oMath>
      </m:oMathPara>
    </w:p>
    <w:p w14:paraId="63F7AEDA" w14:textId="77777777" w:rsidR="004A39A6" w:rsidRPr="0063387F" w:rsidRDefault="004A39A6" w:rsidP="004A39A6">
      <w:pPr>
        <w:ind w:left="360"/>
        <w:jc w:val="center"/>
        <w:rPr>
          <w:rFonts w:eastAsiaTheme="minorEastAsia"/>
          <w:color w:val="FF0000"/>
          <w:sz w:val="12"/>
          <w:szCs w:val="12"/>
        </w:rPr>
      </w:pPr>
    </w:p>
    <w:p w14:paraId="32590D62" w14:textId="2766B0F3" w:rsidR="004A39A6" w:rsidRPr="0063387F" w:rsidRDefault="004A39A6" w:rsidP="00F80043">
      <w:pPr>
        <w:ind w:left="360"/>
        <w:jc w:val="center"/>
        <w:rPr>
          <w:rFonts w:eastAsiaTheme="minorEastAsia"/>
          <w:i/>
          <w:color w:val="FF0000"/>
          <w:sz w:val="18"/>
          <w:szCs w:val="18"/>
        </w:rPr>
      </w:pPr>
      <w:r w:rsidRPr="0063387F">
        <w:rPr>
          <w:rFonts w:eastAsiaTheme="minorEastAsia"/>
          <w:i/>
          <w:iCs/>
          <w:color w:val="FF0000"/>
          <w:sz w:val="18"/>
          <w:szCs w:val="18"/>
        </w:rPr>
        <w:t xml:space="preserve">gdzie </w:t>
      </w:r>
      <m:oMath>
        <m:r>
          <w:rPr>
            <w:rFonts w:ascii="Cambria Math" w:hAnsi="Cambria Math"/>
            <w:color w:val="FF0000"/>
          </w:rPr>
          <m:t>K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-ilość krawędzi peronowych,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wym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min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-średni czas wymiany pasażerskiej.</m:t>
        </m:r>
      </m:oMath>
    </w:p>
    <w:p w14:paraId="7763B654" w14:textId="4756B072" w:rsidR="00ED55DF" w:rsidRDefault="004C04FA" w:rsidP="00ED55DF">
      <w:pPr>
        <w:ind w:left="720"/>
        <w:rPr>
          <w:rFonts w:eastAsiaTheme="minorEastAsia"/>
        </w:rPr>
      </w:pPr>
      <w:r w:rsidRPr="004C04FA">
        <w:rPr>
          <w:rFonts w:eastAsiaTheme="minorEastAsia"/>
        </w:rPr>
        <w:t xml:space="preserve">Parametry te </w:t>
      </w:r>
      <w:r>
        <w:rPr>
          <w:rFonts w:eastAsiaTheme="minorEastAsia"/>
        </w:rPr>
        <w:t>jednak nie są – na chwilę obecną – parametrami aktywnymi w sensie symulacji</w:t>
      </w:r>
      <w:r w:rsidR="004D2A49">
        <w:rPr>
          <w:rFonts w:eastAsiaTheme="minorEastAsia"/>
        </w:rPr>
        <w:t xml:space="preserve">. </w:t>
      </w:r>
      <w:r w:rsidR="004F49AB">
        <w:rPr>
          <w:rFonts w:eastAsiaTheme="minorEastAsia"/>
        </w:rPr>
        <w:t xml:space="preserve">Prawidłowa implementacja przewidziana jest w momencie utworzenia poprawnego algorytmu wzajemnego śledzenia między </w:t>
      </w:r>
      <w:r w:rsidR="004F49AB">
        <w:rPr>
          <w:rFonts w:eastAsiaTheme="minorEastAsia"/>
          <w:i/>
          <w:iCs/>
        </w:rPr>
        <w:t>pociągami</w:t>
      </w:r>
      <w:r w:rsidR="004F49AB">
        <w:rPr>
          <w:rFonts w:eastAsiaTheme="minorEastAsia"/>
        </w:rPr>
        <w:t>.</w:t>
      </w:r>
    </w:p>
    <w:p w14:paraId="65EE8C41" w14:textId="3C89B5ED" w:rsidR="007C143A" w:rsidRDefault="007C143A" w:rsidP="007C143A">
      <w:pPr>
        <w:pStyle w:val="Nagwek3"/>
        <w:numPr>
          <w:ilvl w:val="1"/>
          <w:numId w:val="8"/>
        </w:numPr>
      </w:pPr>
      <w:bookmarkStart w:id="28" w:name="_Toc167711323"/>
      <w:r>
        <w:lastRenderedPageBreak/>
        <w:t>Pozostałe pola.</w:t>
      </w:r>
      <w:bookmarkEnd w:id="28"/>
    </w:p>
    <w:p w14:paraId="04DE79AD" w14:textId="602BCAAB" w:rsidR="007C143A" w:rsidRPr="004F49AB" w:rsidRDefault="007C143A" w:rsidP="00ED55D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Na chwilę obecną przewiduje się wprowadzenie pola nazwy stacji dla poprawnego odróżniania </w:t>
      </w:r>
      <w:r w:rsidR="00CC0573">
        <w:rPr>
          <w:rFonts w:eastAsiaTheme="minorEastAsia"/>
        </w:rPr>
        <w:t xml:space="preserve">kolejnych obiektów </w:t>
      </w:r>
      <w:r>
        <w:rPr>
          <w:rFonts w:eastAsiaTheme="minorEastAsia"/>
        </w:rPr>
        <w:t>w toku trwania symulacji</w:t>
      </w:r>
      <w:r w:rsidR="00CC0573">
        <w:rPr>
          <w:rFonts w:eastAsiaTheme="minorEastAsia"/>
        </w:rPr>
        <w:t xml:space="preserve"> w kontekście użytkownika.</w:t>
      </w:r>
    </w:p>
    <w:p w14:paraId="727EB672" w14:textId="77777777" w:rsidR="003649BC" w:rsidRPr="00BC3E55" w:rsidRDefault="003649BC" w:rsidP="00BC3E55">
      <w:pPr>
        <w:jc w:val="left"/>
        <w:rPr>
          <w:rFonts w:eastAsiaTheme="minorEastAsia"/>
          <w:i/>
          <w:sz w:val="2"/>
          <w:szCs w:val="2"/>
        </w:rPr>
      </w:pPr>
    </w:p>
    <w:p w14:paraId="026A3345" w14:textId="037C4835" w:rsidR="00154869" w:rsidRPr="00154869" w:rsidRDefault="00154869" w:rsidP="00154869">
      <w:pPr>
        <w:pStyle w:val="Nagwek2"/>
        <w:numPr>
          <w:ilvl w:val="0"/>
          <w:numId w:val="8"/>
        </w:numPr>
        <w:rPr>
          <w:b/>
          <w:bCs/>
        </w:rPr>
      </w:pPr>
      <w:bookmarkStart w:id="29" w:name="_Toc167711324"/>
      <w:r>
        <w:rPr>
          <w:b/>
          <w:bCs/>
        </w:rPr>
        <w:t>Szlak.</w:t>
      </w:r>
      <w:bookmarkEnd w:id="29"/>
    </w:p>
    <w:p w14:paraId="786963A5" w14:textId="273FF47D" w:rsidR="00F137F4" w:rsidRDefault="00DF1EA8" w:rsidP="002E500E">
      <w:r>
        <w:t xml:space="preserve">Wszystkie linie kolejowe zaznaczone na wizualizacji symulacyjnej są zbudowane w ten sam sposób </w:t>
      </w:r>
      <w:r w:rsidR="00862C66">
        <w:br/>
      </w:r>
      <w:r>
        <w:t xml:space="preserve">z odróżnieniem linii jedno- i dwutorowych. Pierwsze zaznaczane są jedną linią odcinkową między kolejnymi stacjami – drugie </w:t>
      </w:r>
      <w:r w:rsidR="000A1AF8">
        <w:t>kreślone zostają poprzez dwa równoległe odcinki międzystacyjne. Rozróżnienie widać to na rysunkach 1.</w:t>
      </w:r>
      <w:r w:rsidR="0049643F">
        <w:t xml:space="preserve"> do </w:t>
      </w:r>
      <w:r w:rsidR="000A1AF8">
        <w:t>3.</w:t>
      </w:r>
      <w:r>
        <w:t xml:space="preserve"> </w:t>
      </w:r>
    </w:p>
    <w:p w14:paraId="693FB48D" w14:textId="5296A5F4" w:rsidR="00917A3E" w:rsidRPr="00E1585E" w:rsidRDefault="00F137F4" w:rsidP="00917A3E">
      <w:pPr>
        <w:rPr>
          <w:color w:val="FF5050"/>
        </w:rPr>
      </w:pPr>
      <w:r w:rsidRPr="00E1585E">
        <w:rPr>
          <w:color w:val="FF5050"/>
        </w:rPr>
        <w:t>Ponadto, l</w:t>
      </w:r>
      <w:r w:rsidR="00917A3E" w:rsidRPr="00E1585E">
        <w:rPr>
          <w:color w:val="FF5050"/>
        </w:rPr>
        <w:t>inie kolejowe posiadają własną klasyfikację przepustowości, której klasami interfejsu jest priorytetowość przejazdów: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936"/>
        <w:gridCol w:w="2063"/>
        <w:gridCol w:w="6017"/>
      </w:tblGrid>
      <w:tr w:rsidR="00E1585E" w:rsidRPr="00E1585E" w14:paraId="4DF3C17A" w14:textId="77777777" w:rsidTr="00407A06">
        <w:trPr>
          <w:trHeight w:val="384"/>
        </w:trPr>
        <w:tc>
          <w:tcPr>
            <w:tcW w:w="519" w:type="pct"/>
            <w:vAlign w:val="center"/>
          </w:tcPr>
          <w:p w14:paraId="5213AE7D" w14:textId="5AD432FE" w:rsidR="00F137F4" w:rsidRPr="00E1585E" w:rsidRDefault="00F137F4" w:rsidP="00F137F4">
            <w:pPr>
              <w:jc w:val="center"/>
              <w:rPr>
                <w:color w:val="FF5050"/>
                <w:sz w:val="18"/>
                <w:szCs w:val="18"/>
              </w:rPr>
            </w:pPr>
            <w:r w:rsidRPr="00E1585E">
              <w:rPr>
                <w:color w:val="FF5050"/>
                <w:sz w:val="18"/>
                <w:szCs w:val="18"/>
              </w:rPr>
              <w:t>priorytet</w:t>
            </w:r>
          </w:p>
        </w:tc>
        <w:tc>
          <w:tcPr>
            <w:tcW w:w="1144" w:type="pct"/>
            <w:vAlign w:val="center"/>
          </w:tcPr>
          <w:p w14:paraId="5819DEE1" w14:textId="76D589AA" w:rsidR="00F137F4" w:rsidRPr="00E1585E" w:rsidRDefault="0016530A" w:rsidP="00F137F4">
            <w:pPr>
              <w:jc w:val="center"/>
              <w:rPr>
                <w:color w:val="FF5050"/>
                <w:sz w:val="18"/>
                <w:szCs w:val="18"/>
              </w:rPr>
            </w:pPr>
            <w:r w:rsidRPr="00E1585E">
              <w:rPr>
                <w:color w:val="FF5050"/>
                <w:sz w:val="18"/>
                <w:szCs w:val="18"/>
              </w:rPr>
              <w:t>sytuacja użytkowania</w:t>
            </w:r>
          </w:p>
        </w:tc>
        <w:tc>
          <w:tcPr>
            <w:tcW w:w="3338" w:type="pct"/>
            <w:vAlign w:val="center"/>
          </w:tcPr>
          <w:p w14:paraId="73884609" w14:textId="693F4C22" w:rsidR="00F137F4" w:rsidRPr="00E1585E" w:rsidRDefault="00B05000" w:rsidP="00F137F4">
            <w:pPr>
              <w:jc w:val="center"/>
              <w:rPr>
                <w:color w:val="FF5050"/>
                <w:sz w:val="18"/>
                <w:szCs w:val="18"/>
              </w:rPr>
            </w:pPr>
            <w:r w:rsidRPr="00E1585E">
              <w:rPr>
                <w:color w:val="FF5050"/>
                <w:sz w:val="18"/>
                <w:szCs w:val="18"/>
              </w:rPr>
              <w:t>opis szczegółowy</w:t>
            </w:r>
          </w:p>
        </w:tc>
      </w:tr>
      <w:tr w:rsidR="00E1585E" w:rsidRPr="00E1585E" w14:paraId="6B25A40E" w14:textId="77777777" w:rsidTr="00FC2E80">
        <w:trPr>
          <w:trHeight w:val="567"/>
        </w:trPr>
        <w:tc>
          <w:tcPr>
            <w:tcW w:w="519" w:type="pct"/>
            <w:vAlign w:val="center"/>
          </w:tcPr>
          <w:p w14:paraId="64F2A153" w14:textId="19B51637" w:rsidR="00F137F4" w:rsidRPr="00E1585E" w:rsidRDefault="00F137F4" w:rsidP="00F137F4">
            <w:pPr>
              <w:jc w:val="center"/>
              <w:rPr>
                <w:color w:val="FF5050"/>
              </w:rPr>
            </w:pPr>
            <w:r w:rsidRPr="00E1585E">
              <w:rPr>
                <w:color w:val="FF5050"/>
              </w:rPr>
              <w:t>S</w:t>
            </w:r>
          </w:p>
        </w:tc>
        <w:tc>
          <w:tcPr>
            <w:tcW w:w="1144" w:type="pct"/>
            <w:shd w:val="clear" w:color="auto" w:fill="F2F2F2" w:themeFill="background1" w:themeFillShade="F2"/>
            <w:vAlign w:val="center"/>
          </w:tcPr>
          <w:p w14:paraId="4B23CF62" w14:textId="3637D128" w:rsidR="00F137F4" w:rsidRPr="00E1585E" w:rsidRDefault="00B05000" w:rsidP="00F137F4">
            <w:pPr>
              <w:jc w:val="center"/>
              <w:rPr>
                <w:color w:val="FF5050"/>
                <w:sz w:val="20"/>
                <w:szCs w:val="20"/>
              </w:rPr>
            </w:pPr>
            <w:r w:rsidRPr="00E1585E">
              <w:rPr>
                <w:color w:val="FF5050"/>
                <w:sz w:val="20"/>
                <w:szCs w:val="20"/>
              </w:rPr>
              <w:t>priorytet bezklasowy</w:t>
            </w:r>
          </w:p>
        </w:tc>
        <w:tc>
          <w:tcPr>
            <w:tcW w:w="3338" w:type="pct"/>
            <w:shd w:val="clear" w:color="auto" w:fill="F2F2F2" w:themeFill="background1" w:themeFillShade="F2"/>
            <w:vAlign w:val="center"/>
          </w:tcPr>
          <w:p w14:paraId="37D7C176" w14:textId="57A01842" w:rsidR="00F137F4" w:rsidRPr="00E1585E" w:rsidRDefault="00B05000" w:rsidP="00F137F4">
            <w:pPr>
              <w:jc w:val="center"/>
              <w:rPr>
                <w:color w:val="FF5050"/>
                <w:sz w:val="18"/>
                <w:szCs w:val="18"/>
              </w:rPr>
            </w:pPr>
            <w:r w:rsidRPr="00E1585E">
              <w:rPr>
                <w:color w:val="FF5050"/>
                <w:sz w:val="18"/>
                <w:szCs w:val="18"/>
              </w:rPr>
              <w:t>priorytetyzuje się tylko pociągi o V</w:t>
            </w:r>
            <w:r w:rsidRPr="00E1585E">
              <w:rPr>
                <w:color w:val="FF5050"/>
                <w:sz w:val="18"/>
                <w:szCs w:val="18"/>
                <w:vertAlign w:val="subscript"/>
              </w:rPr>
              <w:t xml:space="preserve">max </w:t>
            </w:r>
            <w:r w:rsidRPr="00E1585E">
              <w:rPr>
                <w:color w:val="FF5050"/>
                <w:sz w:val="18"/>
                <w:szCs w:val="18"/>
              </w:rPr>
              <w:t>&gt; 160 km/h (bez kategoryzacji opóźnień), reszta pojazdów jedzie zgodnie z kolejnością pozarozkładową</w:t>
            </w:r>
          </w:p>
        </w:tc>
      </w:tr>
      <w:tr w:rsidR="00E1585E" w:rsidRPr="00E1585E" w14:paraId="4E44DA2A" w14:textId="77777777" w:rsidTr="00FC2E80">
        <w:trPr>
          <w:trHeight w:val="567"/>
        </w:trPr>
        <w:tc>
          <w:tcPr>
            <w:tcW w:w="519" w:type="pct"/>
            <w:vAlign w:val="center"/>
          </w:tcPr>
          <w:p w14:paraId="1B52490D" w14:textId="5321EA96" w:rsidR="00F137F4" w:rsidRPr="00E1585E" w:rsidRDefault="00F137F4" w:rsidP="00F137F4">
            <w:pPr>
              <w:jc w:val="center"/>
              <w:rPr>
                <w:color w:val="FF5050"/>
              </w:rPr>
            </w:pPr>
            <w:r w:rsidRPr="00E1585E">
              <w:rPr>
                <w:color w:val="FF5050"/>
              </w:rPr>
              <w:t>Y</w:t>
            </w:r>
          </w:p>
        </w:tc>
        <w:tc>
          <w:tcPr>
            <w:tcW w:w="1144" w:type="pct"/>
            <w:shd w:val="clear" w:color="auto" w:fill="F2F2F2" w:themeFill="background1" w:themeFillShade="F2"/>
            <w:vAlign w:val="center"/>
          </w:tcPr>
          <w:p w14:paraId="3EC9487F" w14:textId="259AC77C" w:rsidR="00F137F4" w:rsidRPr="00E1585E" w:rsidRDefault="00B05000" w:rsidP="00F137F4">
            <w:pPr>
              <w:jc w:val="center"/>
              <w:rPr>
                <w:color w:val="FF5050"/>
                <w:sz w:val="20"/>
                <w:szCs w:val="20"/>
              </w:rPr>
            </w:pPr>
            <w:r w:rsidRPr="00E1585E">
              <w:rPr>
                <w:color w:val="FF5050"/>
                <w:sz w:val="20"/>
                <w:szCs w:val="20"/>
              </w:rPr>
              <w:t>priorytet klasowy zerowy</w:t>
            </w:r>
          </w:p>
        </w:tc>
        <w:tc>
          <w:tcPr>
            <w:tcW w:w="3338" w:type="pct"/>
            <w:shd w:val="clear" w:color="auto" w:fill="F2F2F2" w:themeFill="background1" w:themeFillShade="F2"/>
            <w:vAlign w:val="center"/>
          </w:tcPr>
          <w:p w14:paraId="4AEF02A2" w14:textId="0BC6AFF0" w:rsidR="00F137F4" w:rsidRPr="00E1585E" w:rsidRDefault="00B05000" w:rsidP="00F137F4">
            <w:pPr>
              <w:jc w:val="center"/>
              <w:rPr>
                <w:color w:val="FF5050"/>
                <w:sz w:val="18"/>
                <w:szCs w:val="18"/>
              </w:rPr>
            </w:pPr>
            <w:r w:rsidRPr="00E1585E">
              <w:rPr>
                <w:color w:val="FF5050"/>
                <w:sz w:val="18"/>
                <w:szCs w:val="18"/>
              </w:rPr>
              <w:t xml:space="preserve">priorytetyzuje się tylko pociągi o </w:t>
            </w:r>
            <w:r w:rsidR="00814910" w:rsidRPr="00E1585E">
              <w:rPr>
                <w:color w:val="FF5050"/>
                <w:sz w:val="18"/>
                <w:szCs w:val="18"/>
              </w:rPr>
              <w:t>V</w:t>
            </w:r>
            <w:r w:rsidR="00814910" w:rsidRPr="00E1585E">
              <w:rPr>
                <w:color w:val="FF5050"/>
                <w:sz w:val="18"/>
                <w:szCs w:val="18"/>
                <w:vertAlign w:val="subscript"/>
              </w:rPr>
              <w:t xml:space="preserve">max </w:t>
            </w:r>
            <w:r w:rsidRPr="00E1585E">
              <w:rPr>
                <w:color w:val="FF5050"/>
                <w:sz w:val="18"/>
                <w:szCs w:val="18"/>
              </w:rPr>
              <w:t>&gt; 160 km/h (bez kategoryzacji opóźnień), reszta pojazdów jedzie zgodnie z kolejnością pozarozkładową</w:t>
            </w:r>
          </w:p>
        </w:tc>
      </w:tr>
      <w:tr w:rsidR="00E1585E" w:rsidRPr="00E1585E" w14:paraId="52C22C9E" w14:textId="77777777" w:rsidTr="00FC2E80">
        <w:trPr>
          <w:trHeight w:val="567"/>
        </w:trPr>
        <w:tc>
          <w:tcPr>
            <w:tcW w:w="519" w:type="pct"/>
            <w:vAlign w:val="center"/>
          </w:tcPr>
          <w:p w14:paraId="42726AE1" w14:textId="18AA313C" w:rsidR="00F137F4" w:rsidRPr="00E1585E" w:rsidRDefault="00F137F4" w:rsidP="00F137F4">
            <w:pPr>
              <w:jc w:val="center"/>
              <w:rPr>
                <w:color w:val="FF5050"/>
                <w:vertAlign w:val="subscript"/>
              </w:rPr>
            </w:pPr>
            <w:r w:rsidRPr="00E1585E">
              <w:rPr>
                <w:color w:val="FF5050"/>
              </w:rPr>
              <w:t>Y</w:t>
            </w:r>
            <w:r w:rsidRPr="00E1585E">
              <w:rPr>
                <w:color w:val="FF5050"/>
                <w:vertAlign w:val="subscript"/>
              </w:rPr>
              <w:t>A</w:t>
            </w:r>
          </w:p>
        </w:tc>
        <w:tc>
          <w:tcPr>
            <w:tcW w:w="1144" w:type="pct"/>
            <w:shd w:val="clear" w:color="auto" w:fill="F2F2F2" w:themeFill="background1" w:themeFillShade="F2"/>
            <w:vAlign w:val="center"/>
          </w:tcPr>
          <w:p w14:paraId="3A7B099D" w14:textId="0D7DF69F" w:rsidR="00F137F4" w:rsidRPr="00E1585E" w:rsidRDefault="00B05000" w:rsidP="00F137F4">
            <w:pPr>
              <w:jc w:val="center"/>
              <w:rPr>
                <w:color w:val="FF5050"/>
                <w:sz w:val="20"/>
                <w:szCs w:val="20"/>
              </w:rPr>
            </w:pPr>
            <w:r w:rsidRPr="00E1585E">
              <w:rPr>
                <w:color w:val="FF5050"/>
                <w:sz w:val="20"/>
                <w:szCs w:val="20"/>
              </w:rPr>
              <w:t>priorytet klasowy A</w:t>
            </w:r>
          </w:p>
        </w:tc>
        <w:tc>
          <w:tcPr>
            <w:tcW w:w="3338" w:type="pct"/>
            <w:shd w:val="clear" w:color="auto" w:fill="F2F2F2" w:themeFill="background1" w:themeFillShade="F2"/>
            <w:vAlign w:val="center"/>
          </w:tcPr>
          <w:p w14:paraId="1D2C97A4" w14:textId="335C7EC7" w:rsidR="00F137F4" w:rsidRPr="00E1585E" w:rsidRDefault="00B05000" w:rsidP="00F137F4">
            <w:pPr>
              <w:jc w:val="center"/>
              <w:rPr>
                <w:color w:val="FF5050"/>
                <w:sz w:val="18"/>
                <w:szCs w:val="18"/>
              </w:rPr>
            </w:pPr>
            <w:r w:rsidRPr="00E1585E">
              <w:rPr>
                <w:color w:val="FF5050"/>
                <w:sz w:val="18"/>
                <w:szCs w:val="18"/>
              </w:rPr>
              <w:t xml:space="preserve">priorytetyzuje się pociągi o </w:t>
            </w:r>
            <w:r w:rsidR="00814910" w:rsidRPr="00E1585E">
              <w:rPr>
                <w:color w:val="FF5050"/>
                <w:sz w:val="18"/>
                <w:szCs w:val="18"/>
              </w:rPr>
              <w:t>V</w:t>
            </w:r>
            <w:r w:rsidR="00814910" w:rsidRPr="00E1585E">
              <w:rPr>
                <w:color w:val="FF5050"/>
                <w:sz w:val="18"/>
                <w:szCs w:val="18"/>
                <w:vertAlign w:val="subscript"/>
              </w:rPr>
              <w:t xml:space="preserve">max </w:t>
            </w:r>
            <w:r w:rsidRPr="00E1585E">
              <w:rPr>
                <w:color w:val="FF5050"/>
                <w:sz w:val="18"/>
                <w:szCs w:val="18"/>
              </w:rPr>
              <w:t>&gt; 120 km/h i pociągi nieopóźnione, reszta pojazdów jedzie zgodnie z kolejnością pozarozkładową</w:t>
            </w:r>
          </w:p>
        </w:tc>
      </w:tr>
      <w:tr w:rsidR="00E1585E" w:rsidRPr="00E1585E" w14:paraId="0BE21CE7" w14:textId="77777777" w:rsidTr="00FC2E80">
        <w:trPr>
          <w:trHeight w:val="567"/>
        </w:trPr>
        <w:tc>
          <w:tcPr>
            <w:tcW w:w="519" w:type="pct"/>
            <w:vAlign w:val="center"/>
          </w:tcPr>
          <w:p w14:paraId="7E369285" w14:textId="403C7060" w:rsidR="00F137F4" w:rsidRPr="00E1585E" w:rsidRDefault="00F137F4" w:rsidP="00F137F4">
            <w:pPr>
              <w:jc w:val="center"/>
              <w:rPr>
                <w:color w:val="FF5050"/>
                <w:vertAlign w:val="subscript"/>
              </w:rPr>
            </w:pPr>
            <w:r w:rsidRPr="00E1585E">
              <w:rPr>
                <w:color w:val="FF5050"/>
              </w:rPr>
              <w:t>Y</w:t>
            </w:r>
            <w:r w:rsidRPr="00E1585E">
              <w:rPr>
                <w:color w:val="FF5050"/>
                <w:vertAlign w:val="subscript"/>
              </w:rPr>
              <w:t>D</w:t>
            </w:r>
          </w:p>
        </w:tc>
        <w:tc>
          <w:tcPr>
            <w:tcW w:w="1144" w:type="pct"/>
            <w:shd w:val="clear" w:color="auto" w:fill="F2F2F2" w:themeFill="background1" w:themeFillShade="F2"/>
            <w:vAlign w:val="center"/>
          </w:tcPr>
          <w:p w14:paraId="0E9FF274" w14:textId="5607AB3F" w:rsidR="00F137F4" w:rsidRPr="00E1585E" w:rsidRDefault="00B05000" w:rsidP="00F137F4">
            <w:pPr>
              <w:jc w:val="center"/>
              <w:rPr>
                <w:color w:val="FF5050"/>
                <w:sz w:val="20"/>
                <w:szCs w:val="20"/>
              </w:rPr>
            </w:pPr>
            <w:r w:rsidRPr="00E1585E">
              <w:rPr>
                <w:color w:val="FF5050"/>
                <w:sz w:val="20"/>
                <w:szCs w:val="20"/>
              </w:rPr>
              <w:t>priorytet klasowy D</w:t>
            </w:r>
          </w:p>
        </w:tc>
        <w:tc>
          <w:tcPr>
            <w:tcW w:w="3338" w:type="pct"/>
            <w:shd w:val="clear" w:color="auto" w:fill="F2F2F2" w:themeFill="background1" w:themeFillShade="F2"/>
            <w:vAlign w:val="center"/>
          </w:tcPr>
          <w:p w14:paraId="2925029D" w14:textId="6B582FB2" w:rsidR="00F137F4" w:rsidRPr="00E1585E" w:rsidRDefault="00B05000" w:rsidP="00F137F4">
            <w:pPr>
              <w:jc w:val="center"/>
              <w:rPr>
                <w:color w:val="FF5050"/>
                <w:sz w:val="18"/>
                <w:szCs w:val="18"/>
              </w:rPr>
            </w:pPr>
            <w:r w:rsidRPr="00E1585E">
              <w:rPr>
                <w:color w:val="FF5050"/>
                <w:sz w:val="18"/>
                <w:szCs w:val="18"/>
              </w:rPr>
              <w:t xml:space="preserve">priorytetyzuje się pociągi o </w:t>
            </w:r>
            <w:r w:rsidR="00814910" w:rsidRPr="00E1585E">
              <w:rPr>
                <w:color w:val="FF5050"/>
                <w:sz w:val="18"/>
                <w:szCs w:val="18"/>
              </w:rPr>
              <w:t>V</w:t>
            </w:r>
            <w:r w:rsidR="00814910" w:rsidRPr="00E1585E">
              <w:rPr>
                <w:color w:val="FF5050"/>
                <w:sz w:val="18"/>
                <w:szCs w:val="18"/>
                <w:vertAlign w:val="subscript"/>
              </w:rPr>
              <w:t xml:space="preserve">max </w:t>
            </w:r>
            <w:r w:rsidRPr="00E1585E">
              <w:rPr>
                <w:color w:val="FF5050"/>
                <w:sz w:val="18"/>
                <w:szCs w:val="18"/>
              </w:rPr>
              <w:t>&gt; 100 km/h i pociągi nieopóźnione, reszta pojazdów jedzie zgodnie z kolejnością pozarozkładową</w:t>
            </w:r>
          </w:p>
        </w:tc>
      </w:tr>
      <w:tr w:rsidR="00E1585E" w:rsidRPr="00E1585E" w14:paraId="4BB31689" w14:textId="77777777" w:rsidTr="000028B3">
        <w:trPr>
          <w:trHeight w:val="802"/>
        </w:trPr>
        <w:tc>
          <w:tcPr>
            <w:tcW w:w="519" w:type="pct"/>
            <w:vAlign w:val="center"/>
          </w:tcPr>
          <w:p w14:paraId="7C7B718D" w14:textId="1A1C5C8E" w:rsidR="00F137F4" w:rsidRPr="00E1585E" w:rsidRDefault="00F137F4" w:rsidP="00F137F4">
            <w:pPr>
              <w:jc w:val="center"/>
              <w:rPr>
                <w:color w:val="FF5050"/>
              </w:rPr>
            </w:pPr>
            <w:r w:rsidRPr="00E1585E">
              <w:rPr>
                <w:color w:val="FF5050"/>
              </w:rPr>
              <w:t>WW</w:t>
            </w:r>
          </w:p>
        </w:tc>
        <w:tc>
          <w:tcPr>
            <w:tcW w:w="1144" w:type="pct"/>
            <w:shd w:val="clear" w:color="auto" w:fill="F2F2F2" w:themeFill="background1" w:themeFillShade="F2"/>
            <w:vAlign w:val="center"/>
          </w:tcPr>
          <w:p w14:paraId="26C031CC" w14:textId="2787DC0B" w:rsidR="00F137F4" w:rsidRPr="00E1585E" w:rsidRDefault="00B05000" w:rsidP="00F137F4">
            <w:pPr>
              <w:jc w:val="center"/>
              <w:rPr>
                <w:color w:val="FF5050"/>
                <w:sz w:val="20"/>
                <w:szCs w:val="20"/>
              </w:rPr>
            </w:pPr>
            <w:r w:rsidRPr="00E1585E">
              <w:rPr>
                <w:color w:val="FF5050"/>
                <w:sz w:val="20"/>
                <w:szCs w:val="20"/>
              </w:rPr>
              <w:t>status nadzwyczajny</w:t>
            </w:r>
          </w:p>
        </w:tc>
        <w:tc>
          <w:tcPr>
            <w:tcW w:w="3338" w:type="pct"/>
            <w:shd w:val="clear" w:color="auto" w:fill="F2F2F2" w:themeFill="background1" w:themeFillShade="F2"/>
            <w:vAlign w:val="center"/>
          </w:tcPr>
          <w:p w14:paraId="36433773" w14:textId="04951266" w:rsidR="00F137F4" w:rsidRPr="00E1585E" w:rsidRDefault="00B05000" w:rsidP="00F137F4">
            <w:pPr>
              <w:jc w:val="center"/>
              <w:rPr>
                <w:color w:val="FF5050"/>
                <w:sz w:val="18"/>
                <w:szCs w:val="18"/>
              </w:rPr>
            </w:pPr>
            <w:r w:rsidRPr="00E1585E">
              <w:rPr>
                <w:color w:val="FF5050"/>
                <w:sz w:val="18"/>
                <w:szCs w:val="18"/>
              </w:rPr>
              <w:t xml:space="preserve">priorytetyzuje się tylko pociągi o statusie nadzwyczajnym i </w:t>
            </w:r>
            <w:r w:rsidR="00814910" w:rsidRPr="00E1585E">
              <w:rPr>
                <w:color w:val="FF5050"/>
                <w:sz w:val="18"/>
                <w:szCs w:val="18"/>
              </w:rPr>
              <w:t>V</w:t>
            </w:r>
            <w:r w:rsidR="00814910" w:rsidRPr="00E1585E">
              <w:rPr>
                <w:color w:val="FF5050"/>
                <w:sz w:val="18"/>
                <w:szCs w:val="18"/>
                <w:vertAlign w:val="subscript"/>
              </w:rPr>
              <w:t xml:space="preserve">max </w:t>
            </w:r>
            <w:r w:rsidRPr="00E1585E">
              <w:rPr>
                <w:color w:val="FF5050"/>
                <w:sz w:val="18"/>
                <w:szCs w:val="18"/>
              </w:rPr>
              <w:t xml:space="preserve">&gt; 100 km/h, reszta pojazdów jedzie zgodnie z kolejnością pozarozkładową </w:t>
            </w:r>
            <w:r w:rsidR="00814910" w:rsidRPr="00E1585E">
              <w:rPr>
                <w:color w:val="FF5050"/>
                <w:sz w:val="18"/>
                <w:szCs w:val="18"/>
              </w:rPr>
              <w:br/>
            </w:r>
            <w:r w:rsidRPr="00E1585E">
              <w:rPr>
                <w:color w:val="FF5050"/>
                <w:sz w:val="18"/>
                <w:szCs w:val="18"/>
              </w:rPr>
              <w:t>(bez uwzględnienia opóźnień)</w:t>
            </w:r>
          </w:p>
        </w:tc>
      </w:tr>
      <w:tr w:rsidR="00E1585E" w:rsidRPr="00E1585E" w14:paraId="3796E7EB" w14:textId="77777777" w:rsidTr="00FC2E80">
        <w:trPr>
          <w:trHeight w:val="567"/>
        </w:trPr>
        <w:tc>
          <w:tcPr>
            <w:tcW w:w="519" w:type="pct"/>
            <w:vAlign w:val="center"/>
          </w:tcPr>
          <w:p w14:paraId="307464DB" w14:textId="4D177CA4" w:rsidR="00F137F4" w:rsidRPr="00E1585E" w:rsidRDefault="00F137F4" w:rsidP="00F137F4">
            <w:pPr>
              <w:jc w:val="center"/>
              <w:rPr>
                <w:color w:val="FF5050"/>
              </w:rPr>
            </w:pPr>
            <w:r w:rsidRPr="00E1585E">
              <w:rPr>
                <w:color w:val="FF5050"/>
              </w:rPr>
              <w:t>Z</w:t>
            </w:r>
          </w:p>
        </w:tc>
        <w:tc>
          <w:tcPr>
            <w:tcW w:w="1144" w:type="pct"/>
            <w:shd w:val="clear" w:color="auto" w:fill="F2F2F2" w:themeFill="background1" w:themeFillShade="F2"/>
            <w:vAlign w:val="center"/>
          </w:tcPr>
          <w:p w14:paraId="7C4DEC4A" w14:textId="58486878" w:rsidR="00F137F4" w:rsidRPr="00E1585E" w:rsidRDefault="00B05000" w:rsidP="00F137F4">
            <w:pPr>
              <w:jc w:val="center"/>
              <w:rPr>
                <w:color w:val="FF5050"/>
                <w:sz w:val="20"/>
                <w:szCs w:val="20"/>
              </w:rPr>
            </w:pPr>
            <w:r w:rsidRPr="00E1585E">
              <w:rPr>
                <w:color w:val="FF5050"/>
                <w:sz w:val="20"/>
                <w:szCs w:val="20"/>
              </w:rPr>
              <w:t>priorytet bezklasowy awaryjny</w:t>
            </w:r>
          </w:p>
        </w:tc>
        <w:tc>
          <w:tcPr>
            <w:tcW w:w="3338" w:type="pct"/>
            <w:shd w:val="clear" w:color="auto" w:fill="F2F2F2" w:themeFill="background1" w:themeFillShade="F2"/>
            <w:vAlign w:val="center"/>
          </w:tcPr>
          <w:p w14:paraId="546EBEB4" w14:textId="5164015C" w:rsidR="00F137F4" w:rsidRPr="00E1585E" w:rsidRDefault="00B05000" w:rsidP="00F137F4">
            <w:pPr>
              <w:jc w:val="center"/>
              <w:rPr>
                <w:color w:val="FF5050"/>
                <w:sz w:val="18"/>
                <w:szCs w:val="18"/>
              </w:rPr>
            </w:pPr>
            <w:r w:rsidRPr="00E1585E">
              <w:rPr>
                <w:color w:val="FF5050"/>
                <w:sz w:val="18"/>
                <w:szCs w:val="18"/>
              </w:rPr>
              <w:t>używany w przypadku awarii urządzeń SRK</w:t>
            </w:r>
            <w:r w:rsidR="00814910" w:rsidRPr="00E1585E">
              <w:rPr>
                <w:color w:val="FF5050"/>
                <w:sz w:val="18"/>
                <w:szCs w:val="18"/>
              </w:rPr>
              <w:t xml:space="preserve"> </w:t>
            </w:r>
          </w:p>
        </w:tc>
      </w:tr>
    </w:tbl>
    <w:p w14:paraId="38D4AD05" w14:textId="77777777" w:rsidR="001F24FA" w:rsidRPr="00E1585E" w:rsidRDefault="001F24FA" w:rsidP="005D7BDD">
      <w:pPr>
        <w:rPr>
          <w:color w:val="FF5050"/>
          <w:sz w:val="8"/>
          <w:szCs w:val="8"/>
        </w:rPr>
      </w:pPr>
    </w:p>
    <w:p w14:paraId="31B9EE60" w14:textId="58724BBA" w:rsidR="00765205" w:rsidRPr="00FF43F8" w:rsidRDefault="001F24FA" w:rsidP="00FF43F8">
      <w:pPr>
        <w:rPr>
          <w:color w:val="FF5050"/>
        </w:rPr>
      </w:pPr>
      <w:r w:rsidRPr="00E1585E">
        <w:rPr>
          <w:color w:val="FF5050"/>
        </w:rPr>
        <w:t>Klasyfikacja priorytetowa nie będzie używana w pierwotnie zamówionej wersji symulacji</w:t>
      </w:r>
      <w:r w:rsidR="003350CE" w:rsidRPr="00E1585E">
        <w:rPr>
          <w:color w:val="FF5050"/>
        </w:rPr>
        <w:t>.</w:t>
      </w:r>
    </w:p>
    <w:p w14:paraId="26E9994B" w14:textId="4F8B654C" w:rsidR="00086E96" w:rsidRPr="00154869" w:rsidRDefault="00086E96" w:rsidP="00086E96">
      <w:pPr>
        <w:pStyle w:val="Nagwek2"/>
        <w:numPr>
          <w:ilvl w:val="0"/>
          <w:numId w:val="8"/>
        </w:numPr>
        <w:rPr>
          <w:b/>
          <w:bCs/>
        </w:rPr>
      </w:pPr>
      <w:bookmarkStart w:id="30" w:name="_Toc167711325"/>
      <w:r>
        <w:rPr>
          <w:b/>
          <w:bCs/>
        </w:rPr>
        <w:t>Uwagi dodatkowe.</w:t>
      </w:r>
      <w:bookmarkEnd w:id="30"/>
    </w:p>
    <w:p w14:paraId="514F6837" w14:textId="77777777" w:rsidR="00765205" w:rsidRDefault="005F6528" w:rsidP="00594D26">
      <w:r>
        <w:t xml:space="preserve">Opóźnienia rejestrowane są w </w:t>
      </w:r>
      <w:r w:rsidR="00D4256C">
        <w:t>oparciu o ilość ich wystąpień</w:t>
      </w:r>
      <w:r w:rsidR="007A1F39">
        <w:t xml:space="preserve"> – zasada doliczania do względnej reprezentacji danych wygląda następująco: </w:t>
      </w:r>
    </w:p>
    <w:p w14:paraId="18844F79" w14:textId="2DA00A7F" w:rsidR="00435AFB" w:rsidRDefault="007A1F39" w:rsidP="00594D26">
      <w:r>
        <w:t xml:space="preserve">do </w:t>
      </w:r>
      <w:r w:rsidR="00E079D9">
        <w:t>końcowego zestawienia danych zliczane są jedynie opóźnienia powyżej</w:t>
      </w:r>
      <w:r w:rsidR="00D4256C">
        <w:t xml:space="preserve"> </w:t>
      </w:r>
      <w:r w:rsidR="00BC07DD">
        <w:t>5 minut wynikowych (dodanych do całkowitego planowego czasu przejazdu pociągu).</w:t>
      </w:r>
      <w:r w:rsidR="00AC5EA4">
        <w:t xml:space="preserve"> </w:t>
      </w:r>
      <w:r w:rsidR="00AC5EA4" w:rsidRPr="00765205">
        <w:rPr>
          <w:b/>
          <w:bCs/>
        </w:rPr>
        <w:t>Wynika to z oficjalnej klasyfikacji opóźnień – wg raportów m.in. Urzędu Transportu Kolejowego, większość przewoźników nie wlicza do swoich klasyfikacji obsunięć czasowych względem rozkładu jazdy mniejszych od 5 minut.</w:t>
      </w:r>
      <w:r w:rsidR="00AC5EA4">
        <w:t xml:space="preserve"> </w:t>
      </w:r>
      <w:r w:rsidR="003F2FE9">
        <w:br/>
      </w:r>
      <w:r w:rsidR="00AC5EA4">
        <w:t>Tym samym powyższa teoria symulacji również takie zachowanie uwzględnia.</w:t>
      </w:r>
    </w:p>
    <w:p w14:paraId="729C313A" w14:textId="2AADF55F" w:rsidR="00435AFB" w:rsidRDefault="00435AFB">
      <w:pPr>
        <w:jc w:val="left"/>
      </w:pPr>
    </w:p>
    <w:p w14:paraId="5E624246" w14:textId="77777777" w:rsidR="00765205" w:rsidRDefault="00765205">
      <w:pPr>
        <w:jc w:val="left"/>
        <w:rPr>
          <w:rFonts w:asciiTheme="majorHAnsi" w:eastAsiaTheme="majorEastAsia" w:hAnsiTheme="majorHAnsi" w:cstheme="majorBidi"/>
          <w:b/>
          <w:sz w:val="40"/>
          <w:szCs w:val="40"/>
        </w:rPr>
      </w:pPr>
      <w:r>
        <w:br w:type="page"/>
      </w:r>
    </w:p>
    <w:p w14:paraId="28E17A61" w14:textId="44FAA394" w:rsidR="00435AFB" w:rsidRDefault="00435AFB" w:rsidP="00435AFB">
      <w:pPr>
        <w:pStyle w:val="Nagwek1"/>
      </w:pPr>
      <w:bookmarkStart w:id="31" w:name="_Toc167711326"/>
      <w:r>
        <w:lastRenderedPageBreak/>
        <w:t>IMPLEMENTACJA</w:t>
      </w:r>
      <w:bookmarkEnd w:id="31"/>
    </w:p>
    <w:p w14:paraId="137E3E86" w14:textId="31E58420" w:rsidR="00866BCB" w:rsidRPr="00866BCB" w:rsidRDefault="00866BCB" w:rsidP="00866BCB">
      <w:r>
        <w:t xml:space="preserve">Wybranym </w:t>
      </w:r>
      <w:r w:rsidR="00591B25">
        <w:t xml:space="preserve">językiem programowania (platformą wykonawczą) jest język </w:t>
      </w:r>
      <w:r w:rsidR="00591B25" w:rsidRPr="00F91488">
        <w:rPr>
          <w:b/>
          <w:bCs/>
        </w:rPr>
        <w:t>Java</w:t>
      </w:r>
      <w:r w:rsidR="00A019CF">
        <w:rPr>
          <w:b/>
          <w:bCs/>
        </w:rPr>
        <w:t xml:space="preserve"> (wersja stabilna </w:t>
      </w:r>
      <w:r w:rsidR="0001040A">
        <w:rPr>
          <w:b/>
          <w:bCs/>
        </w:rPr>
        <w:t xml:space="preserve">jdk </w:t>
      </w:r>
      <w:r w:rsidR="00A019CF">
        <w:rPr>
          <w:b/>
          <w:bCs/>
        </w:rPr>
        <w:t>19.0.1)</w:t>
      </w:r>
      <w:r w:rsidR="00591B25">
        <w:t xml:space="preserve"> z wykorzystaniem biblioteki </w:t>
      </w:r>
      <w:r w:rsidR="00591B25" w:rsidRPr="00F91488">
        <w:rPr>
          <w:b/>
          <w:bCs/>
        </w:rPr>
        <w:t>JavaFX (wersja stabilna 22</w:t>
      </w:r>
      <w:r w:rsidR="0065186A">
        <w:rPr>
          <w:b/>
          <w:bCs/>
        </w:rPr>
        <w:t>.0.1</w:t>
      </w:r>
      <w:r w:rsidR="00591B25" w:rsidRPr="00F91488">
        <w:rPr>
          <w:b/>
          <w:bCs/>
        </w:rPr>
        <w:t>)</w:t>
      </w:r>
      <w:r w:rsidR="0099234A">
        <w:t xml:space="preserve">. </w:t>
      </w:r>
      <w:r w:rsidR="00E413C5">
        <w:t>N</w:t>
      </w:r>
      <w:r w:rsidR="00E413C5" w:rsidRPr="00E413C5">
        <w:t>arzędzie</w:t>
      </w:r>
      <w:r w:rsidR="00E413C5">
        <w:t xml:space="preserve">m umożliwiającym </w:t>
      </w:r>
      <w:r w:rsidR="005179B1">
        <w:t xml:space="preserve">automatyczne </w:t>
      </w:r>
      <w:r w:rsidR="00E413C5" w:rsidRPr="00E413C5">
        <w:t>budowani</w:t>
      </w:r>
      <w:r w:rsidR="00E413C5">
        <w:t xml:space="preserve">e </w:t>
      </w:r>
      <w:r w:rsidR="00E413C5" w:rsidRPr="00E413C5">
        <w:t xml:space="preserve">oprogramowania </w:t>
      </w:r>
      <w:r w:rsidR="00C86BC1">
        <w:t xml:space="preserve">i zarządzanie zależnościami w projekcie obrany został </w:t>
      </w:r>
      <w:r w:rsidR="00E413C5" w:rsidRPr="00F91488">
        <w:rPr>
          <w:b/>
          <w:bCs/>
        </w:rPr>
        <w:t>Gradle</w:t>
      </w:r>
      <w:r w:rsidR="00C86BC1" w:rsidRPr="00F91488">
        <w:rPr>
          <w:b/>
          <w:bCs/>
        </w:rPr>
        <w:t xml:space="preserve"> (wersja stabilna 8.2)</w:t>
      </w:r>
      <w:r w:rsidR="00C86BC1" w:rsidRPr="00F91488">
        <w:t>.</w:t>
      </w:r>
      <w:r w:rsidR="00E75274">
        <w:t xml:space="preserve"> Wykaz dodatkowych zależności, importowanych bibliotek etc. znajduje się w dalszej części dokumentacji.</w:t>
      </w:r>
    </w:p>
    <w:p w14:paraId="0B4A1B55" w14:textId="2BC541A9" w:rsidR="00D135AA" w:rsidRDefault="00BA020D" w:rsidP="00BA020D">
      <w:r>
        <w:t xml:space="preserve">Przed przystąpieniem do właściwej implementacji </w:t>
      </w:r>
      <w:r w:rsidR="00866BCB">
        <w:t xml:space="preserve">w </w:t>
      </w:r>
      <w:r>
        <w:t>w</w:t>
      </w:r>
      <w:r w:rsidR="00866BCB">
        <w:t xml:space="preserve">w. </w:t>
      </w:r>
      <w:r>
        <w:t xml:space="preserve">wybranym języku programowania, przygotować należy </w:t>
      </w:r>
      <w:r w:rsidR="00B01BDC">
        <w:t xml:space="preserve">dokumentację wykonawczą. W kolejnych punktach przedstawiona zostanie </w:t>
      </w:r>
      <w:r w:rsidR="00322B54">
        <w:br/>
      </w:r>
      <w:r w:rsidR="00B01BDC">
        <w:t>z wykorzystaniem realnego planu realizacji</w:t>
      </w:r>
      <w:r w:rsidR="00C6560E">
        <w:t xml:space="preserve">, </w:t>
      </w:r>
      <w:r w:rsidR="00B01BDC">
        <w:t>wizualizacji planowego przebiegu symulacji</w:t>
      </w:r>
      <w:r w:rsidR="00C6560E">
        <w:t xml:space="preserve"> i końcowych wyników przeprowadzonej symulacji</w:t>
      </w:r>
      <w:r w:rsidR="00B01BDC">
        <w:t>.</w:t>
      </w:r>
    </w:p>
    <w:p w14:paraId="20DE0D34" w14:textId="77777777" w:rsidR="00C6560E" w:rsidRPr="004C2EB9" w:rsidRDefault="00C6560E" w:rsidP="00BA020D">
      <w:pPr>
        <w:rPr>
          <w:sz w:val="10"/>
          <w:szCs w:val="10"/>
        </w:rPr>
      </w:pPr>
    </w:p>
    <w:p w14:paraId="2D04EC9C" w14:textId="4E288DFB" w:rsidR="00E92B0B" w:rsidRPr="00E57B2C" w:rsidRDefault="00BA020D" w:rsidP="00DA48AC">
      <w:pPr>
        <w:pStyle w:val="Nagwek2"/>
        <w:numPr>
          <w:ilvl w:val="0"/>
          <w:numId w:val="29"/>
        </w:numPr>
        <w:rPr>
          <w:b/>
          <w:bCs/>
        </w:rPr>
      </w:pPr>
      <w:bookmarkStart w:id="32" w:name="_Toc167711327"/>
      <w:r>
        <w:rPr>
          <w:b/>
          <w:bCs/>
        </w:rPr>
        <w:t>Diagram</w:t>
      </w:r>
      <w:r w:rsidR="0099234A">
        <w:rPr>
          <w:b/>
          <w:bCs/>
        </w:rPr>
        <w:t xml:space="preserve">y </w:t>
      </w:r>
      <w:r>
        <w:rPr>
          <w:b/>
          <w:bCs/>
        </w:rPr>
        <w:t>sytuacyjne</w:t>
      </w:r>
      <w:r w:rsidR="0099234A">
        <w:rPr>
          <w:b/>
          <w:bCs/>
        </w:rPr>
        <w:t>.</w:t>
      </w:r>
      <w:bookmarkEnd w:id="32"/>
    </w:p>
    <w:p w14:paraId="292488B4" w14:textId="4A7790ED" w:rsidR="00D74E8C" w:rsidRDefault="005179B1" w:rsidP="00BD744B">
      <w:pPr>
        <w:pStyle w:val="Nagwek3"/>
        <w:numPr>
          <w:ilvl w:val="1"/>
          <w:numId w:val="29"/>
        </w:numPr>
        <w:jc w:val="left"/>
      </w:pPr>
      <w:bookmarkStart w:id="33" w:name="_Toc167711328"/>
      <w:r>
        <w:t>Diagram przypadków użycia.</w:t>
      </w:r>
      <w:bookmarkEnd w:id="33"/>
    </w:p>
    <w:p w14:paraId="220F7424" w14:textId="2ADBEDE2" w:rsidR="00C07411" w:rsidRDefault="00DB6787" w:rsidP="00AC6ADD">
      <w:pPr>
        <w:ind w:left="720"/>
      </w:pPr>
      <w:r w:rsidRPr="00DB6787">
        <w:t xml:space="preserve">Diagram </w:t>
      </w:r>
      <w:r>
        <w:t xml:space="preserve">ten </w:t>
      </w:r>
      <w:r w:rsidRPr="00DB6787">
        <w:t>przedstawia</w:t>
      </w:r>
      <w:r>
        <w:t xml:space="preserve"> </w:t>
      </w:r>
      <w:r w:rsidRPr="00DB6787">
        <w:t xml:space="preserve">funkcjonalność systemu </w:t>
      </w:r>
      <w:r>
        <w:t xml:space="preserve">zaprezentowanego teoretycznie w fazie </w:t>
      </w:r>
      <w:r w:rsidRPr="00DD3821">
        <w:rPr>
          <w:b/>
          <w:bCs/>
        </w:rPr>
        <w:t>INICJACJI</w:t>
      </w:r>
      <w:r>
        <w:t xml:space="preserve"> </w:t>
      </w:r>
      <w:r w:rsidRPr="00DB6787">
        <w:t xml:space="preserve">wraz z jego otoczeniem. </w:t>
      </w:r>
      <w:r>
        <w:t xml:space="preserve">Pozwala on </w:t>
      </w:r>
      <w:r w:rsidRPr="00DB6787">
        <w:t>na graficzne zaprezentowanie własności systemu tak, jak są one widziane po stronie użytkownika</w:t>
      </w:r>
      <w:r>
        <w:t xml:space="preserve"> aplikacji symulacyjnej</w:t>
      </w:r>
      <w:r w:rsidRPr="00DB6787">
        <w:t>.</w:t>
      </w:r>
      <w:r w:rsidR="005259E6">
        <w:t xml:space="preserve"> Poniżej pokazujemy widok ogólny:</w:t>
      </w:r>
    </w:p>
    <w:p w14:paraId="76EB39C8" w14:textId="0EDE6545" w:rsidR="00044519" w:rsidRDefault="00044519" w:rsidP="00044519">
      <w:pPr>
        <w:ind w:left="720"/>
        <w:jc w:val="center"/>
      </w:pPr>
      <w:r>
        <w:rPr>
          <w:noProof/>
        </w:rPr>
        <w:drawing>
          <wp:inline distT="0" distB="0" distL="0" distR="0" wp14:anchorId="04DFB973" wp14:editId="4D60B78D">
            <wp:extent cx="5265473" cy="2536466"/>
            <wp:effectExtent l="0" t="0" r="0" b="0"/>
            <wp:docPr id="128894467" name="Obraz 1" descr="Obraz zawierający tekst, diagram, lini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4467" name="Obraz 1" descr="Obraz zawierający tekst, diagram, linia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31" cy="255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0DED" w14:textId="0A744953" w:rsidR="0083354A" w:rsidRDefault="00C07411" w:rsidP="0083354A">
      <w:pPr>
        <w:pStyle w:val="Legenda"/>
        <w:ind w:firstLine="360"/>
        <w:jc w:val="center"/>
      </w:pPr>
      <w:bookmarkStart w:id="34" w:name="_Toc16645118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5633">
        <w:rPr>
          <w:noProof/>
        </w:rPr>
        <w:t>3</w:t>
      </w:r>
      <w:r>
        <w:fldChar w:fldCharType="end"/>
      </w:r>
      <w:r>
        <w:t>. Diagram przypadków użycia dla zakwalifikowanych przypadków opóźnień</w:t>
      </w:r>
      <w:r w:rsidR="00044519">
        <w:t xml:space="preserve"> – obraz zminimalizowany</w:t>
      </w:r>
      <w:r w:rsidR="0083354A">
        <w:t>.</w:t>
      </w:r>
    </w:p>
    <w:p w14:paraId="1B32A375" w14:textId="77777777" w:rsidR="00A533EC" w:rsidRPr="00A533EC" w:rsidRDefault="00A533EC" w:rsidP="00A533EC">
      <w:pPr>
        <w:rPr>
          <w:sz w:val="12"/>
          <w:szCs w:val="12"/>
        </w:rPr>
      </w:pPr>
    </w:p>
    <w:p w14:paraId="570B5E7F" w14:textId="0C394F12" w:rsidR="005179B1" w:rsidRDefault="005259E6" w:rsidP="005259E6">
      <w:pPr>
        <w:ind w:left="720"/>
        <w:jc w:val="left"/>
      </w:pPr>
      <w:r>
        <w:t>Na kolejnej stronie</w:t>
      </w:r>
      <w:r w:rsidR="0083354A">
        <w:t xml:space="preserve"> znajdują się </w:t>
      </w:r>
      <w:r w:rsidR="0088138A">
        <w:t xml:space="preserve">przybliżone części </w:t>
      </w:r>
      <w:r>
        <w:t xml:space="preserve">powyższego diagramu przypadków użycia </w:t>
      </w:r>
      <w:r w:rsidR="00B678FA">
        <w:t xml:space="preserve">– kolejno </w:t>
      </w:r>
      <w:r>
        <w:t xml:space="preserve">strony: </w:t>
      </w:r>
      <w:r w:rsidR="00B678FA">
        <w:t>lewa i prawa</w:t>
      </w:r>
      <w:r w:rsidR="00C07411">
        <w:t>.</w:t>
      </w:r>
      <w:bookmarkEnd w:id="34"/>
    </w:p>
    <w:p w14:paraId="298533F4" w14:textId="77777777" w:rsidR="00A66AC1" w:rsidRDefault="004A71D3" w:rsidP="00A66AC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CC9B6B" wp14:editId="793B7584">
            <wp:extent cx="4514850" cy="4558042"/>
            <wp:effectExtent l="0" t="0" r="0" b="0"/>
            <wp:docPr id="10732876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5" b="3103"/>
                    <a:stretch/>
                  </pic:blipFill>
                  <pic:spPr bwMode="auto">
                    <a:xfrm>
                      <a:off x="0" y="0"/>
                      <a:ext cx="4532143" cy="45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A2B8F" w14:textId="60F9D79C" w:rsidR="00A54B69" w:rsidRDefault="00A66AC1" w:rsidP="00A66AC1">
      <w:pPr>
        <w:pStyle w:val="Legenda"/>
        <w:ind w:firstLine="360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5633">
        <w:rPr>
          <w:noProof/>
        </w:rPr>
        <w:t>4</w:t>
      </w:r>
      <w:r>
        <w:fldChar w:fldCharType="end"/>
      </w:r>
      <w:r>
        <w:t xml:space="preserve">. </w:t>
      </w:r>
      <w:r>
        <w:t xml:space="preserve">Diagram przypadków użycia dla zakwalifikowanych przypadków opóźnień – </w:t>
      </w:r>
      <w:r>
        <w:t>część lewa</w:t>
      </w:r>
      <w:r>
        <w:t>.</w:t>
      </w:r>
    </w:p>
    <w:p w14:paraId="135D71EC" w14:textId="77777777" w:rsidR="00F02B18" w:rsidRPr="00F02B18" w:rsidRDefault="00F02B18" w:rsidP="00F02B18">
      <w:pPr>
        <w:rPr>
          <w:sz w:val="2"/>
          <w:szCs w:val="2"/>
        </w:rPr>
      </w:pPr>
    </w:p>
    <w:p w14:paraId="76E992D4" w14:textId="77777777" w:rsidR="00633A44" w:rsidRDefault="00633A44" w:rsidP="00633A44">
      <w:pPr>
        <w:keepNext/>
        <w:jc w:val="center"/>
      </w:pPr>
      <w:r>
        <w:rPr>
          <w:noProof/>
        </w:rPr>
        <w:drawing>
          <wp:inline distT="0" distB="0" distL="0" distR="0" wp14:anchorId="6B751B61" wp14:editId="232F1BA7">
            <wp:extent cx="5086350" cy="3581767"/>
            <wp:effectExtent l="0" t="0" r="0" b="0"/>
            <wp:docPr id="154328579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73" cy="360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F07B" w14:textId="6CB96365" w:rsidR="007670CA" w:rsidRPr="00144DA6" w:rsidRDefault="00633A44" w:rsidP="00144DA6">
      <w:pPr>
        <w:pStyle w:val="Legenda"/>
        <w:ind w:firstLine="360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5633">
        <w:rPr>
          <w:noProof/>
        </w:rPr>
        <w:t>5</w:t>
      </w:r>
      <w:r>
        <w:fldChar w:fldCharType="end"/>
      </w:r>
      <w:r>
        <w:t xml:space="preserve">. </w:t>
      </w:r>
      <w:r>
        <w:t xml:space="preserve">Diagram przypadków użycia dla zakwalifikowanych przypadków opóźnień – część </w:t>
      </w:r>
      <w:r>
        <w:t>prawa</w:t>
      </w:r>
      <w:r>
        <w:t>.</w:t>
      </w:r>
    </w:p>
    <w:p w14:paraId="74919192" w14:textId="57B4967C" w:rsidR="00B325EB" w:rsidRDefault="00A5680F" w:rsidP="00A5680F">
      <w:pPr>
        <w:pStyle w:val="Nagwek3"/>
        <w:numPr>
          <w:ilvl w:val="1"/>
          <w:numId w:val="29"/>
        </w:numPr>
        <w:jc w:val="left"/>
      </w:pPr>
      <w:bookmarkStart w:id="35" w:name="_Toc167711329"/>
      <w:r>
        <w:lastRenderedPageBreak/>
        <w:t>Diagram obiektów.</w:t>
      </w:r>
      <w:bookmarkEnd w:id="35"/>
    </w:p>
    <w:p w14:paraId="2D923A7E" w14:textId="23F75996" w:rsidR="00F0376A" w:rsidRPr="00F0376A" w:rsidRDefault="00F0376A" w:rsidP="00F0376A">
      <w:pPr>
        <w:ind w:left="720"/>
      </w:pPr>
      <w:r>
        <w:t>Ten typ diagramu jest z kolei wizualizacją hipotetycznego stanu systemu podczas jego działania. Służy do tworzenia przykładów pomagających zrozumieć diagram klas a przede wszystkim powiązań w nim występujących.</w:t>
      </w:r>
      <w:r w:rsidR="00133EF2">
        <w:t xml:space="preserve"> Poniższ</w:t>
      </w:r>
      <w:r w:rsidR="00BD02C3">
        <w:t>e</w:t>
      </w:r>
      <w:r w:rsidR="00133EF2">
        <w:t xml:space="preserve"> przedstawia</w:t>
      </w:r>
      <w:r w:rsidR="00BD02C3">
        <w:t>ją</w:t>
      </w:r>
      <w:r w:rsidR="00133EF2">
        <w:t xml:space="preserve"> sytuację z zatrzymania klatki w toku symulacji dla dwóch</w:t>
      </w:r>
      <w:r w:rsidR="00BD02C3">
        <w:t xml:space="preserve"> (lub więcej)</w:t>
      </w:r>
      <w:r w:rsidR="00133EF2">
        <w:t xml:space="preserve"> </w:t>
      </w:r>
      <w:r w:rsidR="00133EF2" w:rsidRPr="00133EF2">
        <w:rPr>
          <w:i/>
          <w:iCs/>
        </w:rPr>
        <w:t>pociągów</w:t>
      </w:r>
      <w:r w:rsidR="00133EF2">
        <w:t xml:space="preserve"> – jednego typu </w:t>
      </w:r>
      <w:r w:rsidR="00FF49ED">
        <w:t>PD</w:t>
      </w:r>
      <w:r w:rsidR="00133EF2">
        <w:t xml:space="preserve"> i </w:t>
      </w:r>
      <w:r w:rsidR="00BD02C3">
        <w:t>innych</w:t>
      </w:r>
      <w:r w:rsidR="00133EF2">
        <w:t xml:space="preserve"> w tej samej relacji znajdującego się za nim.</w:t>
      </w:r>
    </w:p>
    <w:p w14:paraId="1AD85D32" w14:textId="2AB8078F" w:rsidR="00B325EB" w:rsidRDefault="00194692" w:rsidP="00194692">
      <w:pPr>
        <w:jc w:val="center"/>
      </w:pPr>
      <w:r>
        <w:t xml:space="preserve">                </w:t>
      </w:r>
      <w:r w:rsidR="005956BF">
        <w:rPr>
          <w:noProof/>
        </w:rPr>
        <w:drawing>
          <wp:inline distT="0" distB="0" distL="0" distR="0" wp14:anchorId="340F5CF0" wp14:editId="569E3322">
            <wp:extent cx="5073650" cy="3033063"/>
            <wp:effectExtent l="0" t="0" r="0" b="0"/>
            <wp:docPr id="134231912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01" cy="304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3D8F" w14:textId="54B0C46B" w:rsidR="00A5680F" w:rsidRDefault="00B325EB" w:rsidP="00EF5575">
      <w:pPr>
        <w:pStyle w:val="Legenda"/>
        <w:jc w:val="center"/>
      </w:pPr>
      <w:bookmarkStart w:id="36" w:name="_Toc16645118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5633">
        <w:rPr>
          <w:noProof/>
        </w:rPr>
        <w:t>6</w:t>
      </w:r>
      <w:r>
        <w:fldChar w:fldCharType="end"/>
      </w:r>
      <w:r>
        <w:t>. Diagram obiektów dla przypadkowego układu symulacyjnego</w:t>
      </w:r>
      <w:r w:rsidR="0004392B">
        <w:t xml:space="preserve"> – </w:t>
      </w:r>
      <w:r w:rsidR="009C69B8">
        <w:t xml:space="preserve">przypadek losowy </w:t>
      </w:r>
      <w:r w:rsidR="00655633">
        <w:t>AL</w:t>
      </w:r>
      <w:r>
        <w:t>.</w:t>
      </w:r>
      <w:bookmarkEnd w:id="36"/>
    </w:p>
    <w:p w14:paraId="096A6379" w14:textId="2C227885" w:rsidR="00655633" w:rsidRDefault="00EB0C44" w:rsidP="00655633">
      <w:pPr>
        <w:keepNext/>
        <w:jc w:val="center"/>
      </w:pPr>
      <w:r>
        <w:t xml:space="preserve">           </w:t>
      </w:r>
      <w:r w:rsidR="00BD02C3">
        <w:rPr>
          <w:noProof/>
        </w:rPr>
        <w:drawing>
          <wp:inline distT="0" distB="0" distL="0" distR="0" wp14:anchorId="5F4BBFDD" wp14:editId="3EBD0AED">
            <wp:extent cx="5175250" cy="3717918"/>
            <wp:effectExtent l="0" t="0" r="6350" b="0"/>
            <wp:docPr id="1357083526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46" cy="372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A5F2" w14:textId="30B41203" w:rsidR="00DD7894" w:rsidRPr="00DD7894" w:rsidRDefault="00655633" w:rsidP="00DD789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>
        <w:t xml:space="preserve">Diagram obiektów dla przypadkowego układu symulacyjnego – przypadek losowy </w:t>
      </w:r>
      <w:r>
        <w:t>ZWA.</w:t>
      </w:r>
      <w:bookmarkStart w:id="37" w:name="_Toc167711330"/>
    </w:p>
    <w:p w14:paraId="59D1CD21" w14:textId="20EFB620" w:rsidR="006D0999" w:rsidRDefault="006D0999" w:rsidP="006D0999">
      <w:pPr>
        <w:pStyle w:val="Nagwek2"/>
        <w:numPr>
          <w:ilvl w:val="0"/>
          <w:numId w:val="29"/>
        </w:numPr>
        <w:rPr>
          <w:b/>
          <w:bCs/>
        </w:rPr>
      </w:pPr>
      <w:r>
        <w:rPr>
          <w:b/>
          <w:bCs/>
        </w:rPr>
        <w:lastRenderedPageBreak/>
        <w:t>Hierarchia obiektów.</w:t>
      </w:r>
      <w:bookmarkEnd w:id="37"/>
    </w:p>
    <w:p w14:paraId="4C7047CD" w14:textId="17E9B5E4" w:rsidR="00B71A9B" w:rsidRPr="00B71A9B" w:rsidRDefault="00B71A9B" w:rsidP="00B71A9B">
      <w:r>
        <w:t>Opisy hierarchizacji zawarte będą w plikach źródłowych i eksportowane zgodnie z</w:t>
      </w:r>
      <w:r w:rsidR="00192FDA">
        <w:t xml:space="preserve"> </w:t>
      </w:r>
      <w:r w:rsidR="006F24B2">
        <w:t xml:space="preserve">dyspozycją </w:t>
      </w:r>
      <w:r w:rsidR="00E54DB7">
        <w:br/>
      </w:r>
      <w:r w:rsidR="00C01E1C">
        <w:t xml:space="preserve">narzędzia </w:t>
      </w:r>
      <w:r w:rsidR="006F24B2" w:rsidRPr="00582C9B">
        <w:rPr>
          <w:b/>
          <w:bCs/>
        </w:rPr>
        <w:t>Java</w:t>
      </w:r>
      <w:r w:rsidR="00C01E1C" w:rsidRPr="00582C9B">
        <w:rPr>
          <w:b/>
          <w:bCs/>
        </w:rPr>
        <w:t>d</w:t>
      </w:r>
      <w:r w:rsidR="006F24B2" w:rsidRPr="00582C9B">
        <w:rPr>
          <w:b/>
          <w:bCs/>
        </w:rPr>
        <w:t>oc</w:t>
      </w:r>
      <w:r w:rsidR="00C01E1C">
        <w:t xml:space="preserve"> (</w:t>
      </w:r>
      <w:r w:rsidR="00C01E1C" w:rsidRPr="00C01E1C">
        <w:t>automatycznie generujące</w:t>
      </w:r>
      <w:r w:rsidR="00C01E1C">
        <w:t>go</w:t>
      </w:r>
      <w:r w:rsidR="00C01E1C" w:rsidRPr="00C01E1C">
        <w:t xml:space="preserve"> dokumentację na podstawie zamieszczonych </w:t>
      </w:r>
      <w:r w:rsidR="00E54DB7">
        <w:br/>
      </w:r>
      <w:r w:rsidR="00C01E1C" w:rsidRPr="00C01E1C">
        <w:t>w kodzie źródłowym znaczników w komentarzach</w:t>
      </w:r>
      <w:r w:rsidR="00C01E1C">
        <w:t>).</w:t>
      </w:r>
    </w:p>
    <w:p w14:paraId="1CF7F7E1" w14:textId="77777777" w:rsidR="006D0999" w:rsidRPr="006D0999" w:rsidRDefault="006D0999" w:rsidP="006D0999"/>
    <w:sectPr w:rsidR="006D0999" w:rsidRPr="006D0999" w:rsidSect="004A1B1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78D92" w14:textId="77777777" w:rsidR="00651259" w:rsidRPr="00A32065" w:rsidRDefault="00651259" w:rsidP="00BE132D">
      <w:pPr>
        <w:spacing w:after="0" w:line="240" w:lineRule="auto"/>
      </w:pPr>
      <w:r w:rsidRPr="00A32065">
        <w:separator/>
      </w:r>
    </w:p>
  </w:endnote>
  <w:endnote w:type="continuationSeparator" w:id="0">
    <w:p w14:paraId="6B53E843" w14:textId="77777777" w:rsidR="00651259" w:rsidRPr="00A32065" w:rsidRDefault="00651259" w:rsidP="00BE132D">
      <w:pPr>
        <w:spacing w:after="0" w:line="240" w:lineRule="auto"/>
      </w:pPr>
      <w:r w:rsidRPr="00A320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4208134"/>
      <w:docPartObj>
        <w:docPartGallery w:val="Page Numbers (Bottom of Page)"/>
        <w:docPartUnique/>
      </w:docPartObj>
    </w:sdtPr>
    <w:sdtEndPr/>
    <w:sdtContent>
      <w:p w14:paraId="0D3D0C83" w14:textId="0F33D18E" w:rsidR="001D7EA3" w:rsidRPr="00A32065" w:rsidRDefault="001D7EA3">
        <w:pPr>
          <w:pStyle w:val="Stopka"/>
          <w:jc w:val="right"/>
        </w:pPr>
        <w:r w:rsidRPr="00A32065">
          <w:fldChar w:fldCharType="begin"/>
        </w:r>
        <w:r w:rsidRPr="00A32065">
          <w:instrText>PAGE   \* MERGEFORMAT</w:instrText>
        </w:r>
        <w:r w:rsidRPr="00A32065">
          <w:fldChar w:fldCharType="separate"/>
        </w:r>
        <w:r w:rsidRPr="00A32065">
          <w:t>2</w:t>
        </w:r>
        <w:r w:rsidRPr="00A32065">
          <w:fldChar w:fldCharType="end"/>
        </w:r>
      </w:p>
    </w:sdtContent>
  </w:sdt>
  <w:p w14:paraId="6AF9DB28" w14:textId="77777777" w:rsidR="00BE132D" w:rsidRPr="00A32065" w:rsidRDefault="00BE132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E3303" w14:textId="77777777" w:rsidR="00651259" w:rsidRPr="00A32065" w:rsidRDefault="00651259" w:rsidP="00BE132D">
      <w:pPr>
        <w:spacing w:after="0" w:line="240" w:lineRule="auto"/>
      </w:pPr>
      <w:r w:rsidRPr="00A32065">
        <w:separator/>
      </w:r>
    </w:p>
  </w:footnote>
  <w:footnote w:type="continuationSeparator" w:id="0">
    <w:p w14:paraId="64C9E2D1" w14:textId="77777777" w:rsidR="00651259" w:rsidRPr="00A32065" w:rsidRDefault="00651259" w:rsidP="00BE132D">
      <w:pPr>
        <w:spacing w:after="0" w:line="240" w:lineRule="auto"/>
      </w:pPr>
      <w:r w:rsidRPr="00A3206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5FFF"/>
    <w:multiLevelType w:val="multilevel"/>
    <w:tmpl w:val="06DA5496"/>
    <w:lvl w:ilvl="0">
      <w:start w:val="2"/>
      <w:numFmt w:val="decimal"/>
      <w:lvlText w:val="Zadanie %1."/>
      <w:lvlJc w:val="left"/>
      <w:pPr>
        <w:ind w:left="357" w:hanging="357"/>
      </w:pPr>
      <w:rPr>
        <w:rFonts w:hint="default"/>
        <w:sz w:val="40"/>
        <w:szCs w:val="40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  <w:sz w:val="24"/>
        <w:szCs w:val="28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asciiTheme="majorHAnsi" w:hAnsiTheme="majorHAnsi" w:cstheme="majorHAnsi" w:hint="default"/>
        <w:sz w:val="24"/>
        <w:szCs w:val="24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03921934"/>
    <w:multiLevelType w:val="hybridMultilevel"/>
    <w:tmpl w:val="2E6E7DC8"/>
    <w:lvl w:ilvl="0" w:tplc="0415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26189"/>
    <w:multiLevelType w:val="hybridMultilevel"/>
    <w:tmpl w:val="206C1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F5537"/>
    <w:multiLevelType w:val="hybridMultilevel"/>
    <w:tmpl w:val="ECDC4A4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CB007C"/>
    <w:multiLevelType w:val="hybridMultilevel"/>
    <w:tmpl w:val="6E7AB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B780E"/>
    <w:multiLevelType w:val="hybridMultilevel"/>
    <w:tmpl w:val="18DE3B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1D0D3D"/>
    <w:multiLevelType w:val="hybridMultilevel"/>
    <w:tmpl w:val="34D63EA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17587"/>
    <w:multiLevelType w:val="multilevel"/>
    <w:tmpl w:val="19AA0D42"/>
    <w:lvl w:ilvl="0">
      <w:start w:val="1"/>
      <w:numFmt w:val="upperRoman"/>
      <w:lvlText w:val="%1."/>
      <w:lvlJc w:val="right"/>
      <w:pPr>
        <w:ind w:left="714" w:hanging="357"/>
      </w:pPr>
      <w:rPr>
        <w:rFonts w:hint="default"/>
        <w:b w:val="0"/>
        <w:bCs w:val="0"/>
      </w:rPr>
    </w:lvl>
    <w:lvl w:ilvl="1">
      <w:start w:val="2"/>
      <w:numFmt w:val="decimal"/>
      <w:lvlRestart w:val="0"/>
      <w:lvlText w:val="%1.%2"/>
      <w:lvlJc w:val="left"/>
      <w:pPr>
        <w:ind w:left="98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4" w:hanging="90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548" w:hanging="119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14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14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4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4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14" w:hanging="357"/>
      </w:pPr>
      <w:rPr>
        <w:rFonts w:hint="default"/>
      </w:rPr>
    </w:lvl>
  </w:abstractNum>
  <w:abstractNum w:abstractNumId="8" w15:restartNumberingAfterBreak="0">
    <w:nsid w:val="278E2226"/>
    <w:multiLevelType w:val="hybridMultilevel"/>
    <w:tmpl w:val="5E206380"/>
    <w:lvl w:ilvl="0" w:tplc="5E289158">
      <w:start w:val="2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27C45"/>
    <w:multiLevelType w:val="hybridMultilevel"/>
    <w:tmpl w:val="4A10D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71DD0"/>
    <w:multiLevelType w:val="hybridMultilevel"/>
    <w:tmpl w:val="C3064FF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F3266A"/>
    <w:multiLevelType w:val="hybridMultilevel"/>
    <w:tmpl w:val="F2F0917C"/>
    <w:lvl w:ilvl="0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38BB1317"/>
    <w:multiLevelType w:val="hybridMultilevel"/>
    <w:tmpl w:val="10E8F170"/>
    <w:lvl w:ilvl="0" w:tplc="0415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441D5"/>
    <w:multiLevelType w:val="multilevel"/>
    <w:tmpl w:val="D956663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99531A"/>
    <w:multiLevelType w:val="hybridMultilevel"/>
    <w:tmpl w:val="A1C8F2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BB70B1"/>
    <w:multiLevelType w:val="multilevel"/>
    <w:tmpl w:val="9FC0128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B5A0349"/>
    <w:multiLevelType w:val="hybridMultilevel"/>
    <w:tmpl w:val="4AE0CADC"/>
    <w:lvl w:ilvl="0" w:tplc="5E289158">
      <w:start w:val="2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14825"/>
    <w:multiLevelType w:val="hybridMultilevel"/>
    <w:tmpl w:val="0E2AB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2270E"/>
    <w:multiLevelType w:val="hybridMultilevel"/>
    <w:tmpl w:val="17927BBC"/>
    <w:lvl w:ilvl="0" w:tplc="0415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405E1"/>
    <w:multiLevelType w:val="hybridMultilevel"/>
    <w:tmpl w:val="72DCFC3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05E61"/>
    <w:multiLevelType w:val="hybridMultilevel"/>
    <w:tmpl w:val="08DEABDA"/>
    <w:lvl w:ilvl="0" w:tplc="5E289158">
      <w:start w:val="2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0A5FFC"/>
    <w:multiLevelType w:val="hybridMultilevel"/>
    <w:tmpl w:val="750A7B90"/>
    <w:lvl w:ilvl="0" w:tplc="EAC88A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23AAE"/>
    <w:multiLevelType w:val="multilevel"/>
    <w:tmpl w:val="BAF24714"/>
    <w:lvl w:ilvl="0">
      <w:start w:val="1"/>
      <w:numFmt w:val="decimal"/>
      <w:lvlText w:val="Zadanie %1."/>
      <w:lvlJc w:val="left"/>
      <w:pPr>
        <w:ind w:left="357" w:hanging="357"/>
      </w:pPr>
      <w:rPr>
        <w:rFonts w:hint="default"/>
        <w:sz w:val="40"/>
        <w:szCs w:val="40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  <w:sz w:val="24"/>
        <w:szCs w:val="28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asciiTheme="majorHAnsi" w:hAnsiTheme="majorHAnsi" w:cstheme="majorHAnsi" w:hint="default"/>
        <w:sz w:val="24"/>
        <w:szCs w:val="24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23" w15:restartNumberingAfterBreak="0">
    <w:nsid w:val="624E2784"/>
    <w:multiLevelType w:val="hybridMultilevel"/>
    <w:tmpl w:val="630A04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D1F3A"/>
    <w:multiLevelType w:val="multilevel"/>
    <w:tmpl w:val="06DA5496"/>
    <w:lvl w:ilvl="0">
      <w:start w:val="2"/>
      <w:numFmt w:val="decimal"/>
      <w:lvlText w:val="Zadanie %1."/>
      <w:lvlJc w:val="left"/>
      <w:pPr>
        <w:ind w:left="357" w:hanging="357"/>
      </w:pPr>
      <w:rPr>
        <w:rFonts w:hint="default"/>
        <w:sz w:val="40"/>
        <w:szCs w:val="40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  <w:sz w:val="24"/>
        <w:szCs w:val="28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asciiTheme="majorHAnsi" w:hAnsiTheme="majorHAnsi" w:cstheme="majorHAnsi" w:hint="default"/>
        <w:sz w:val="24"/>
        <w:szCs w:val="24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25" w15:restartNumberingAfterBreak="0">
    <w:nsid w:val="64D63C25"/>
    <w:multiLevelType w:val="multilevel"/>
    <w:tmpl w:val="542C9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8DA482B"/>
    <w:multiLevelType w:val="multilevel"/>
    <w:tmpl w:val="B866B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9EE2FF9"/>
    <w:multiLevelType w:val="multilevel"/>
    <w:tmpl w:val="BAF24714"/>
    <w:lvl w:ilvl="0">
      <w:start w:val="1"/>
      <w:numFmt w:val="decimal"/>
      <w:lvlText w:val="Zadanie %1."/>
      <w:lvlJc w:val="left"/>
      <w:pPr>
        <w:ind w:left="357" w:hanging="357"/>
      </w:pPr>
      <w:rPr>
        <w:rFonts w:hint="default"/>
        <w:sz w:val="40"/>
        <w:szCs w:val="40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  <w:sz w:val="24"/>
        <w:szCs w:val="28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asciiTheme="majorHAnsi" w:hAnsiTheme="majorHAnsi" w:cstheme="majorHAnsi" w:hint="default"/>
        <w:sz w:val="24"/>
        <w:szCs w:val="24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28" w15:restartNumberingAfterBreak="0">
    <w:nsid w:val="69F11EA5"/>
    <w:multiLevelType w:val="hybridMultilevel"/>
    <w:tmpl w:val="BFE4FF8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673C2"/>
    <w:multiLevelType w:val="multilevel"/>
    <w:tmpl w:val="D956663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36892104">
    <w:abstractNumId w:val="27"/>
  </w:num>
  <w:num w:numId="2" w16cid:durableId="296837509">
    <w:abstractNumId w:val="7"/>
  </w:num>
  <w:num w:numId="3" w16cid:durableId="111098293">
    <w:abstractNumId w:val="24"/>
  </w:num>
  <w:num w:numId="4" w16cid:durableId="991104253">
    <w:abstractNumId w:val="15"/>
  </w:num>
  <w:num w:numId="5" w16cid:durableId="613287702">
    <w:abstractNumId w:val="0"/>
  </w:num>
  <w:num w:numId="6" w16cid:durableId="1735542204">
    <w:abstractNumId w:val="28"/>
  </w:num>
  <w:num w:numId="7" w16cid:durableId="134950544">
    <w:abstractNumId w:val="22"/>
  </w:num>
  <w:num w:numId="8" w16cid:durableId="806164728">
    <w:abstractNumId w:val="26"/>
  </w:num>
  <w:num w:numId="9" w16cid:durableId="1891840755">
    <w:abstractNumId w:val="9"/>
  </w:num>
  <w:num w:numId="10" w16cid:durableId="1183015423">
    <w:abstractNumId w:val="5"/>
  </w:num>
  <w:num w:numId="11" w16cid:durableId="1169564339">
    <w:abstractNumId w:val="4"/>
  </w:num>
  <w:num w:numId="12" w16cid:durableId="1263412542">
    <w:abstractNumId w:val="11"/>
  </w:num>
  <w:num w:numId="13" w16cid:durableId="1556887055">
    <w:abstractNumId w:val="23"/>
  </w:num>
  <w:num w:numId="14" w16cid:durableId="1302273041">
    <w:abstractNumId w:val="25"/>
  </w:num>
  <w:num w:numId="15" w16cid:durableId="1379745862">
    <w:abstractNumId w:val="6"/>
  </w:num>
  <w:num w:numId="16" w16cid:durableId="1866673674">
    <w:abstractNumId w:val="19"/>
  </w:num>
  <w:num w:numId="17" w16cid:durableId="2044745764">
    <w:abstractNumId w:val="8"/>
  </w:num>
  <w:num w:numId="18" w16cid:durableId="1580361371">
    <w:abstractNumId w:val="16"/>
  </w:num>
  <w:num w:numId="19" w16cid:durableId="1925800024">
    <w:abstractNumId w:val="20"/>
  </w:num>
  <w:num w:numId="20" w16cid:durableId="619609397">
    <w:abstractNumId w:val="2"/>
  </w:num>
  <w:num w:numId="21" w16cid:durableId="1023290076">
    <w:abstractNumId w:val="10"/>
  </w:num>
  <w:num w:numId="22" w16cid:durableId="236671425">
    <w:abstractNumId w:val="1"/>
  </w:num>
  <w:num w:numId="23" w16cid:durableId="2051372219">
    <w:abstractNumId w:val="18"/>
  </w:num>
  <w:num w:numId="24" w16cid:durableId="1489203680">
    <w:abstractNumId w:val="12"/>
  </w:num>
  <w:num w:numId="25" w16cid:durableId="1477141755">
    <w:abstractNumId w:val="14"/>
  </w:num>
  <w:num w:numId="26" w16cid:durableId="1423649634">
    <w:abstractNumId w:val="3"/>
  </w:num>
  <w:num w:numId="27" w16cid:durableId="50659449">
    <w:abstractNumId w:val="17"/>
  </w:num>
  <w:num w:numId="28" w16cid:durableId="1138961763">
    <w:abstractNumId w:val="21"/>
  </w:num>
  <w:num w:numId="29" w16cid:durableId="1143159315">
    <w:abstractNumId w:val="13"/>
  </w:num>
  <w:num w:numId="30" w16cid:durableId="623733217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D3"/>
    <w:rsid w:val="000017C0"/>
    <w:rsid w:val="00001CE5"/>
    <w:rsid w:val="00002659"/>
    <w:rsid w:val="000028B3"/>
    <w:rsid w:val="00002FF4"/>
    <w:rsid w:val="000049C0"/>
    <w:rsid w:val="00004D92"/>
    <w:rsid w:val="00004F6A"/>
    <w:rsid w:val="00005288"/>
    <w:rsid w:val="00006426"/>
    <w:rsid w:val="00006752"/>
    <w:rsid w:val="00006D70"/>
    <w:rsid w:val="000077E7"/>
    <w:rsid w:val="0001040A"/>
    <w:rsid w:val="00012A32"/>
    <w:rsid w:val="00012F92"/>
    <w:rsid w:val="00014757"/>
    <w:rsid w:val="000167E7"/>
    <w:rsid w:val="00020DDC"/>
    <w:rsid w:val="0002248E"/>
    <w:rsid w:val="0002390F"/>
    <w:rsid w:val="00024191"/>
    <w:rsid w:val="00024378"/>
    <w:rsid w:val="0002545B"/>
    <w:rsid w:val="00027875"/>
    <w:rsid w:val="00027C24"/>
    <w:rsid w:val="0003153F"/>
    <w:rsid w:val="00032133"/>
    <w:rsid w:val="0003258C"/>
    <w:rsid w:val="0003294E"/>
    <w:rsid w:val="000332F0"/>
    <w:rsid w:val="000336EB"/>
    <w:rsid w:val="000337AA"/>
    <w:rsid w:val="00033A60"/>
    <w:rsid w:val="0003601A"/>
    <w:rsid w:val="00036BF9"/>
    <w:rsid w:val="00036CC2"/>
    <w:rsid w:val="0004082D"/>
    <w:rsid w:val="00040FA6"/>
    <w:rsid w:val="0004116F"/>
    <w:rsid w:val="00042FB9"/>
    <w:rsid w:val="000434B3"/>
    <w:rsid w:val="0004392B"/>
    <w:rsid w:val="00044519"/>
    <w:rsid w:val="00044934"/>
    <w:rsid w:val="000455BC"/>
    <w:rsid w:val="00045783"/>
    <w:rsid w:val="00045C5D"/>
    <w:rsid w:val="000478E2"/>
    <w:rsid w:val="000511A5"/>
    <w:rsid w:val="00052D73"/>
    <w:rsid w:val="000539EE"/>
    <w:rsid w:val="000543A7"/>
    <w:rsid w:val="00057061"/>
    <w:rsid w:val="00057152"/>
    <w:rsid w:val="000603D8"/>
    <w:rsid w:val="0006070B"/>
    <w:rsid w:val="0006080E"/>
    <w:rsid w:val="00061897"/>
    <w:rsid w:val="00061CC8"/>
    <w:rsid w:val="0006409C"/>
    <w:rsid w:val="000648D2"/>
    <w:rsid w:val="00064F8E"/>
    <w:rsid w:val="000663C4"/>
    <w:rsid w:val="00066947"/>
    <w:rsid w:val="00071EB0"/>
    <w:rsid w:val="000735D0"/>
    <w:rsid w:val="0007460D"/>
    <w:rsid w:val="00080AFA"/>
    <w:rsid w:val="0008195E"/>
    <w:rsid w:val="000820F7"/>
    <w:rsid w:val="000833F4"/>
    <w:rsid w:val="000839B7"/>
    <w:rsid w:val="00083A34"/>
    <w:rsid w:val="0008425C"/>
    <w:rsid w:val="00084B4A"/>
    <w:rsid w:val="00086872"/>
    <w:rsid w:val="00086E96"/>
    <w:rsid w:val="000926F4"/>
    <w:rsid w:val="00093222"/>
    <w:rsid w:val="00095B6B"/>
    <w:rsid w:val="00095EE3"/>
    <w:rsid w:val="00096808"/>
    <w:rsid w:val="000A1AF8"/>
    <w:rsid w:val="000A27C1"/>
    <w:rsid w:val="000A6224"/>
    <w:rsid w:val="000B0320"/>
    <w:rsid w:val="000C0527"/>
    <w:rsid w:val="000C15E0"/>
    <w:rsid w:val="000C19A1"/>
    <w:rsid w:val="000C3CE4"/>
    <w:rsid w:val="000C3E78"/>
    <w:rsid w:val="000C4AB7"/>
    <w:rsid w:val="000C4CF4"/>
    <w:rsid w:val="000C5AA6"/>
    <w:rsid w:val="000C5C98"/>
    <w:rsid w:val="000C762D"/>
    <w:rsid w:val="000D18F0"/>
    <w:rsid w:val="000D1A79"/>
    <w:rsid w:val="000D3087"/>
    <w:rsid w:val="000D30D1"/>
    <w:rsid w:val="000D3EC6"/>
    <w:rsid w:val="000D4209"/>
    <w:rsid w:val="000D45C8"/>
    <w:rsid w:val="000D5A92"/>
    <w:rsid w:val="000D78F2"/>
    <w:rsid w:val="000D7C1C"/>
    <w:rsid w:val="000D7C3F"/>
    <w:rsid w:val="000D7FFB"/>
    <w:rsid w:val="000E0233"/>
    <w:rsid w:val="000E2F02"/>
    <w:rsid w:val="000E3511"/>
    <w:rsid w:val="000E4379"/>
    <w:rsid w:val="000E4FDA"/>
    <w:rsid w:val="000E70A7"/>
    <w:rsid w:val="000E7F89"/>
    <w:rsid w:val="000F08C3"/>
    <w:rsid w:val="000F1B7D"/>
    <w:rsid w:val="000F3949"/>
    <w:rsid w:val="000F3CDA"/>
    <w:rsid w:val="000F3F30"/>
    <w:rsid w:val="000F56AE"/>
    <w:rsid w:val="000F6532"/>
    <w:rsid w:val="000F6936"/>
    <w:rsid w:val="0010108F"/>
    <w:rsid w:val="00103ED9"/>
    <w:rsid w:val="00104B3B"/>
    <w:rsid w:val="0010591B"/>
    <w:rsid w:val="00105A27"/>
    <w:rsid w:val="0010650C"/>
    <w:rsid w:val="00110553"/>
    <w:rsid w:val="0011209A"/>
    <w:rsid w:val="001123E1"/>
    <w:rsid w:val="00112BBC"/>
    <w:rsid w:val="00113385"/>
    <w:rsid w:val="00113794"/>
    <w:rsid w:val="00113DE8"/>
    <w:rsid w:val="00114422"/>
    <w:rsid w:val="0011503C"/>
    <w:rsid w:val="00115667"/>
    <w:rsid w:val="0011567E"/>
    <w:rsid w:val="00116C54"/>
    <w:rsid w:val="00120141"/>
    <w:rsid w:val="001212C8"/>
    <w:rsid w:val="00121A60"/>
    <w:rsid w:val="00121C97"/>
    <w:rsid w:val="00123FB1"/>
    <w:rsid w:val="00124682"/>
    <w:rsid w:val="0012490E"/>
    <w:rsid w:val="001262FD"/>
    <w:rsid w:val="00127853"/>
    <w:rsid w:val="00127BB9"/>
    <w:rsid w:val="00130E21"/>
    <w:rsid w:val="0013129A"/>
    <w:rsid w:val="00132A57"/>
    <w:rsid w:val="00132BA4"/>
    <w:rsid w:val="00133106"/>
    <w:rsid w:val="00133256"/>
    <w:rsid w:val="00133C91"/>
    <w:rsid w:val="00133EF2"/>
    <w:rsid w:val="00135A88"/>
    <w:rsid w:val="00136670"/>
    <w:rsid w:val="00140722"/>
    <w:rsid w:val="0014165E"/>
    <w:rsid w:val="00141E65"/>
    <w:rsid w:val="00141FC6"/>
    <w:rsid w:val="00142688"/>
    <w:rsid w:val="00142E08"/>
    <w:rsid w:val="00142F01"/>
    <w:rsid w:val="001436B7"/>
    <w:rsid w:val="001444AD"/>
    <w:rsid w:val="00144DA6"/>
    <w:rsid w:val="00145CA9"/>
    <w:rsid w:val="00145F95"/>
    <w:rsid w:val="00146316"/>
    <w:rsid w:val="00146D6A"/>
    <w:rsid w:val="00147222"/>
    <w:rsid w:val="001473A2"/>
    <w:rsid w:val="001474C8"/>
    <w:rsid w:val="00150840"/>
    <w:rsid w:val="001517D1"/>
    <w:rsid w:val="001520C4"/>
    <w:rsid w:val="00152272"/>
    <w:rsid w:val="001527CE"/>
    <w:rsid w:val="00153201"/>
    <w:rsid w:val="00154869"/>
    <w:rsid w:val="00154EFB"/>
    <w:rsid w:val="00154FFB"/>
    <w:rsid w:val="0015613D"/>
    <w:rsid w:val="00157E61"/>
    <w:rsid w:val="00160BCF"/>
    <w:rsid w:val="00161184"/>
    <w:rsid w:val="001612BA"/>
    <w:rsid w:val="001616B3"/>
    <w:rsid w:val="001645A2"/>
    <w:rsid w:val="00164892"/>
    <w:rsid w:val="00164B92"/>
    <w:rsid w:val="0016530A"/>
    <w:rsid w:val="00165666"/>
    <w:rsid w:val="001662DA"/>
    <w:rsid w:val="00166A94"/>
    <w:rsid w:val="0016736E"/>
    <w:rsid w:val="00170E9E"/>
    <w:rsid w:val="0017233D"/>
    <w:rsid w:val="001746CB"/>
    <w:rsid w:val="001749F2"/>
    <w:rsid w:val="00180084"/>
    <w:rsid w:val="00180C1E"/>
    <w:rsid w:val="00181A57"/>
    <w:rsid w:val="00181A69"/>
    <w:rsid w:val="00182E3C"/>
    <w:rsid w:val="00185CA2"/>
    <w:rsid w:val="00186AFA"/>
    <w:rsid w:val="00187C48"/>
    <w:rsid w:val="0019061C"/>
    <w:rsid w:val="00192E46"/>
    <w:rsid w:val="00192FDA"/>
    <w:rsid w:val="00194692"/>
    <w:rsid w:val="00194821"/>
    <w:rsid w:val="00195ADF"/>
    <w:rsid w:val="00196BC0"/>
    <w:rsid w:val="001A15C9"/>
    <w:rsid w:val="001A2780"/>
    <w:rsid w:val="001A4C32"/>
    <w:rsid w:val="001B0063"/>
    <w:rsid w:val="001B072C"/>
    <w:rsid w:val="001B4DB1"/>
    <w:rsid w:val="001B5FF8"/>
    <w:rsid w:val="001B6303"/>
    <w:rsid w:val="001B728D"/>
    <w:rsid w:val="001B7B5E"/>
    <w:rsid w:val="001C02B4"/>
    <w:rsid w:val="001C1513"/>
    <w:rsid w:val="001C173A"/>
    <w:rsid w:val="001C4566"/>
    <w:rsid w:val="001C4DE2"/>
    <w:rsid w:val="001C533D"/>
    <w:rsid w:val="001C5DBE"/>
    <w:rsid w:val="001C62AC"/>
    <w:rsid w:val="001C6BC9"/>
    <w:rsid w:val="001C7227"/>
    <w:rsid w:val="001C73E3"/>
    <w:rsid w:val="001C7DF4"/>
    <w:rsid w:val="001D254B"/>
    <w:rsid w:val="001D26F1"/>
    <w:rsid w:val="001D2BCF"/>
    <w:rsid w:val="001D3CB7"/>
    <w:rsid w:val="001D3D2F"/>
    <w:rsid w:val="001D466B"/>
    <w:rsid w:val="001D59D2"/>
    <w:rsid w:val="001D5B90"/>
    <w:rsid w:val="001D7EA3"/>
    <w:rsid w:val="001E1264"/>
    <w:rsid w:val="001E140B"/>
    <w:rsid w:val="001E2477"/>
    <w:rsid w:val="001E3C43"/>
    <w:rsid w:val="001E45E0"/>
    <w:rsid w:val="001E4A7C"/>
    <w:rsid w:val="001E6728"/>
    <w:rsid w:val="001E6CCB"/>
    <w:rsid w:val="001E78CF"/>
    <w:rsid w:val="001F00D3"/>
    <w:rsid w:val="001F0779"/>
    <w:rsid w:val="001F1B14"/>
    <w:rsid w:val="001F24FA"/>
    <w:rsid w:val="001F3D04"/>
    <w:rsid w:val="001F40FE"/>
    <w:rsid w:val="001F4587"/>
    <w:rsid w:val="001F4FC5"/>
    <w:rsid w:val="001F5B83"/>
    <w:rsid w:val="001F5D3B"/>
    <w:rsid w:val="001F73A5"/>
    <w:rsid w:val="00200118"/>
    <w:rsid w:val="002001A3"/>
    <w:rsid w:val="0020195B"/>
    <w:rsid w:val="00202777"/>
    <w:rsid w:val="002059ED"/>
    <w:rsid w:val="00205E38"/>
    <w:rsid w:val="00212A01"/>
    <w:rsid w:val="00212D34"/>
    <w:rsid w:val="00213968"/>
    <w:rsid w:val="00213C1B"/>
    <w:rsid w:val="00214FD7"/>
    <w:rsid w:val="00215CEA"/>
    <w:rsid w:val="00215E98"/>
    <w:rsid w:val="00216A0F"/>
    <w:rsid w:val="00216FC1"/>
    <w:rsid w:val="0022028F"/>
    <w:rsid w:val="002223AE"/>
    <w:rsid w:val="00224006"/>
    <w:rsid w:val="0022455A"/>
    <w:rsid w:val="00225725"/>
    <w:rsid w:val="00225779"/>
    <w:rsid w:val="00226646"/>
    <w:rsid w:val="00231769"/>
    <w:rsid w:val="00233C05"/>
    <w:rsid w:val="002353AE"/>
    <w:rsid w:val="00236E0E"/>
    <w:rsid w:val="002378BB"/>
    <w:rsid w:val="00240340"/>
    <w:rsid w:val="00240E3E"/>
    <w:rsid w:val="002410E5"/>
    <w:rsid w:val="0024169B"/>
    <w:rsid w:val="002423FD"/>
    <w:rsid w:val="0024551F"/>
    <w:rsid w:val="00246891"/>
    <w:rsid w:val="0024707F"/>
    <w:rsid w:val="00247765"/>
    <w:rsid w:val="0025009A"/>
    <w:rsid w:val="002511E6"/>
    <w:rsid w:val="00252E73"/>
    <w:rsid w:val="00252F46"/>
    <w:rsid w:val="002532C0"/>
    <w:rsid w:val="00254EBB"/>
    <w:rsid w:val="00257E7C"/>
    <w:rsid w:val="0026164B"/>
    <w:rsid w:val="00262C90"/>
    <w:rsid w:val="0026619A"/>
    <w:rsid w:val="00266760"/>
    <w:rsid w:val="00267EFB"/>
    <w:rsid w:val="00270200"/>
    <w:rsid w:val="0027214D"/>
    <w:rsid w:val="002723AC"/>
    <w:rsid w:val="00275208"/>
    <w:rsid w:val="002767D1"/>
    <w:rsid w:val="00280501"/>
    <w:rsid w:val="00280C19"/>
    <w:rsid w:val="002827F2"/>
    <w:rsid w:val="00282B6D"/>
    <w:rsid w:val="00283595"/>
    <w:rsid w:val="00284021"/>
    <w:rsid w:val="0028653B"/>
    <w:rsid w:val="0028716D"/>
    <w:rsid w:val="002922B6"/>
    <w:rsid w:val="00292449"/>
    <w:rsid w:val="00292B35"/>
    <w:rsid w:val="00292B5A"/>
    <w:rsid w:val="00293F1F"/>
    <w:rsid w:val="0029550B"/>
    <w:rsid w:val="00295918"/>
    <w:rsid w:val="00295A37"/>
    <w:rsid w:val="00295BDC"/>
    <w:rsid w:val="00297A44"/>
    <w:rsid w:val="00297DE7"/>
    <w:rsid w:val="002A042B"/>
    <w:rsid w:val="002A1341"/>
    <w:rsid w:val="002A1C68"/>
    <w:rsid w:val="002A3581"/>
    <w:rsid w:val="002A3829"/>
    <w:rsid w:val="002A42C6"/>
    <w:rsid w:val="002A6DEE"/>
    <w:rsid w:val="002A7169"/>
    <w:rsid w:val="002A75A3"/>
    <w:rsid w:val="002A7FEA"/>
    <w:rsid w:val="002B0824"/>
    <w:rsid w:val="002B2C14"/>
    <w:rsid w:val="002B2E17"/>
    <w:rsid w:val="002B3FB8"/>
    <w:rsid w:val="002B4111"/>
    <w:rsid w:val="002B505B"/>
    <w:rsid w:val="002B5775"/>
    <w:rsid w:val="002B5D85"/>
    <w:rsid w:val="002C1A80"/>
    <w:rsid w:val="002C265C"/>
    <w:rsid w:val="002C7CF0"/>
    <w:rsid w:val="002D0446"/>
    <w:rsid w:val="002D08A4"/>
    <w:rsid w:val="002D164D"/>
    <w:rsid w:val="002D1B1C"/>
    <w:rsid w:val="002D276E"/>
    <w:rsid w:val="002D359B"/>
    <w:rsid w:val="002D36EC"/>
    <w:rsid w:val="002D3B77"/>
    <w:rsid w:val="002D3CA8"/>
    <w:rsid w:val="002D6B98"/>
    <w:rsid w:val="002D759E"/>
    <w:rsid w:val="002E0250"/>
    <w:rsid w:val="002E2AEA"/>
    <w:rsid w:val="002E2D5E"/>
    <w:rsid w:val="002E3DBA"/>
    <w:rsid w:val="002E500E"/>
    <w:rsid w:val="002E5E3D"/>
    <w:rsid w:val="002E6D11"/>
    <w:rsid w:val="002E7AA6"/>
    <w:rsid w:val="002F11BC"/>
    <w:rsid w:val="002F1F3D"/>
    <w:rsid w:val="002F1FC5"/>
    <w:rsid w:val="002F21A8"/>
    <w:rsid w:val="002F2742"/>
    <w:rsid w:val="002F2D7A"/>
    <w:rsid w:val="002F4530"/>
    <w:rsid w:val="002F497F"/>
    <w:rsid w:val="002F59E2"/>
    <w:rsid w:val="002F5A37"/>
    <w:rsid w:val="002F6069"/>
    <w:rsid w:val="002F6246"/>
    <w:rsid w:val="002F6899"/>
    <w:rsid w:val="00302E88"/>
    <w:rsid w:val="00303236"/>
    <w:rsid w:val="00305103"/>
    <w:rsid w:val="00305CA6"/>
    <w:rsid w:val="003060AE"/>
    <w:rsid w:val="00306BCD"/>
    <w:rsid w:val="003070F0"/>
    <w:rsid w:val="0031180B"/>
    <w:rsid w:val="00312142"/>
    <w:rsid w:val="00313C6C"/>
    <w:rsid w:val="00314C09"/>
    <w:rsid w:val="00322B54"/>
    <w:rsid w:val="0032538E"/>
    <w:rsid w:val="00326323"/>
    <w:rsid w:val="00327713"/>
    <w:rsid w:val="00327CB2"/>
    <w:rsid w:val="00330DB4"/>
    <w:rsid w:val="00331499"/>
    <w:rsid w:val="00332A75"/>
    <w:rsid w:val="00333382"/>
    <w:rsid w:val="00333518"/>
    <w:rsid w:val="00334077"/>
    <w:rsid w:val="00334A8C"/>
    <w:rsid w:val="003350CE"/>
    <w:rsid w:val="003353FA"/>
    <w:rsid w:val="00336C51"/>
    <w:rsid w:val="00337C76"/>
    <w:rsid w:val="003411F7"/>
    <w:rsid w:val="0034283A"/>
    <w:rsid w:val="0034341C"/>
    <w:rsid w:val="00344A43"/>
    <w:rsid w:val="00345279"/>
    <w:rsid w:val="00347516"/>
    <w:rsid w:val="00347E98"/>
    <w:rsid w:val="00347EB3"/>
    <w:rsid w:val="00350133"/>
    <w:rsid w:val="003514C0"/>
    <w:rsid w:val="003526EB"/>
    <w:rsid w:val="00354025"/>
    <w:rsid w:val="00355B10"/>
    <w:rsid w:val="0036120F"/>
    <w:rsid w:val="003619A7"/>
    <w:rsid w:val="0036261D"/>
    <w:rsid w:val="0036269E"/>
    <w:rsid w:val="00363868"/>
    <w:rsid w:val="003649BC"/>
    <w:rsid w:val="00364B03"/>
    <w:rsid w:val="00364FA9"/>
    <w:rsid w:val="00365E3D"/>
    <w:rsid w:val="00365F10"/>
    <w:rsid w:val="003671C6"/>
    <w:rsid w:val="00367444"/>
    <w:rsid w:val="00367DF0"/>
    <w:rsid w:val="00367EDF"/>
    <w:rsid w:val="00370379"/>
    <w:rsid w:val="00373387"/>
    <w:rsid w:val="00373707"/>
    <w:rsid w:val="00376037"/>
    <w:rsid w:val="0037629A"/>
    <w:rsid w:val="003762CA"/>
    <w:rsid w:val="003762E0"/>
    <w:rsid w:val="0037632B"/>
    <w:rsid w:val="00377FF5"/>
    <w:rsid w:val="003809A3"/>
    <w:rsid w:val="00381416"/>
    <w:rsid w:val="00383A18"/>
    <w:rsid w:val="0038422B"/>
    <w:rsid w:val="00387EBD"/>
    <w:rsid w:val="00387F78"/>
    <w:rsid w:val="003916B0"/>
    <w:rsid w:val="00392F9B"/>
    <w:rsid w:val="003937C1"/>
    <w:rsid w:val="00393DC8"/>
    <w:rsid w:val="0039491D"/>
    <w:rsid w:val="003955F9"/>
    <w:rsid w:val="003958BA"/>
    <w:rsid w:val="0039620D"/>
    <w:rsid w:val="003965E9"/>
    <w:rsid w:val="00396C2D"/>
    <w:rsid w:val="00397CF3"/>
    <w:rsid w:val="003A09FB"/>
    <w:rsid w:val="003A341F"/>
    <w:rsid w:val="003A4AA4"/>
    <w:rsid w:val="003A6747"/>
    <w:rsid w:val="003B08C7"/>
    <w:rsid w:val="003B0C36"/>
    <w:rsid w:val="003B26A4"/>
    <w:rsid w:val="003B2F6A"/>
    <w:rsid w:val="003B3DB0"/>
    <w:rsid w:val="003B4541"/>
    <w:rsid w:val="003B6B31"/>
    <w:rsid w:val="003B6E6C"/>
    <w:rsid w:val="003B73CE"/>
    <w:rsid w:val="003B7D0F"/>
    <w:rsid w:val="003C0203"/>
    <w:rsid w:val="003C0A58"/>
    <w:rsid w:val="003C1853"/>
    <w:rsid w:val="003C1BBA"/>
    <w:rsid w:val="003C21BF"/>
    <w:rsid w:val="003C2219"/>
    <w:rsid w:val="003C2223"/>
    <w:rsid w:val="003C281D"/>
    <w:rsid w:val="003C37EF"/>
    <w:rsid w:val="003C505B"/>
    <w:rsid w:val="003C53DE"/>
    <w:rsid w:val="003C53EA"/>
    <w:rsid w:val="003C661F"/>
    <w:rsid w:val="003C69EE"/>
    <w:rsid w:val="003D0D02"/>
    <w:rsid w:val="003D1C95"/>
    <w:rsid w:val="003D23E1"/>
    <w:rsid w:val="003D31C1"/>
    <w:rsid w:val="003D3645"/>
    <w:rsid w:val="003D3EBA"/>
    <w:rsid w:val="003D4688"/>
    <w:rsid w:val="003D5EC0"/>
    <w:rsid w:val="003D78B0"/>
    <w:rsid w:val="003E07D5"/>
    <w:rsid w:val="003E0F40"/>
    <w:rsid w:val="003E21FA"/>
    <w:rsid w:val="003E280C"/>
    <w:rsid w:val="003E4C1F"/>
    <w:rsid w:val="003E52C5"/>
    <w:rsid w:val="003E5939"/>
    <w:rsid w:val="003E5D60"/>
    <w:rsid w:val="003E668D"/>
    <w:rsid w:val="003E78B0"/>
    <w:rsid w:val="003F2953"/>
    <w:rsid w:val="003F2E9A"/>
    <w:rsid w:val="003F2FE9"/>
    <w:rsid w:val="003F3E9A"/>
    <w:rsid w:val="003F5ABC"/>
    <w:rsid w:val="003F5CC5"/>
    <w:rsid w:val="003F610F"/>
    <w:rsid w:val="003F6694"/>
    <w:rsid w:val="003F6A50"/>
    <w:rsid w:val="003F749B"/>
    <w:rsid w:val="004002E7"/>
    <w:rsid w:val="00402F62"/>
    <w:rsid w:val="00403B3C"/>
    <w:rsid w:val="00404106"/>
    <w:rsid w:val="00404856"/>
    <w:rsid w:val="00405856"/>
    <w:rsid w:val="00406A5F"/>
    <w:rsid w:val="00407A06"/>
    <w:rsid w:val="00407A0F"/>
    <w:rsid w:val="00407C77"/>
    <w:rsid w:val="004100CD"/>
    <w:rsid w:val="0041143B"/>
    <w:rsid w:val="004135F5"/>
    <w:rsid w:val="00414168"/>
    <w:rsid w:val="00415510"/>
    <w:rsid w:val="004158BB"/>
    <w:rsid w:val="00416036"/>
    <w:rsid w:val="00416EA0"/>
    <w:rsid w:val="0041740E"/>
    <w:rsid w:val="0042017A"/>
    <w:rsid w:val="004211A2"/>
    <w:rsid w:val="00421BAC"/>
    <w:rsid w:val="0042577A"/>
    <w:rsid w:val="00425F9E"/>
    <w:rsid w:val="004260F7"/>
    <w:rsid w:val="004266AC"/>
    <w:rsid w:val="00426CE4"/>
    <w:rsid w:val="0042722A"/>
    <w:rsid w:val="00427234"/>
    <w:rsid w:val="00427547"/>
    <w:rsid w:val="00427F0D"/>
    <w:rsid w:val="00430A17"/>
    <w:rsid w:val="00431E09"/>
    <w:rsid w:val="00433621"/>
    <w:rsid w:val="00435AFB"/>
    <w:rsid w:val="00435D99"/>
    <w:rsid w:val="00437AA3"/>
    <w:rsid w:val="004400BA"/>
    <w:rsid w:val="00440C88"/>
    <w:rsid w:val="00441404"/>
    <w:rsid w:val="00441BF9"/>
    <w:rsid w:val="00441CFB"/>
    <w:rsid w:val="00442A96"/>
    <w:rsid w:val="00444538"/>
    <w:rsid w:val="0044593D"/>
    <w:rsid w:val="00445E75"/>
    <w:rsid w:val="0045117E"/>
    <w:rsid w:val="004521E8"/>
    <w:rsid w:val="0045288B"/>
    <w:rsid w:val="0045454D"/>
    <w:rsid w:val="00456DA0"/>
    <w:rsid w:val="00457353"/>
    <w:rsid w:val="004575F3"/>
    <w:rsid w:val="00460D31"/>
    <w:rsid w:val="00461B88"/>
    <w:rsid w:val="0046288F"/>
    <w:rsid w:val="004634FF"/>
    <w:rsid w:val="00465CD4"/>
    <w:rsid w:val="0047267B"/>
    <w:rsid w:val="00473D57"/>
    <w:rsid w:val="004758B2"/>
    <w:rsid w:val="00475D0F"/>
    <w:rsid w:val="00475EE6"/>
    <w:rsid w:val="004766B9"/>
    <w:rsid w:val="00477D0A"/>
    <w:rsid w:val="00477E05"/>
    <w:rsid w:val="00477EDF"/>
    <w:rsid w:val="0048042A"/>
    <w:rsid w:val="00481AC9"/>
    <w:rsid w:val="004821EE"/>
    <w:rsid w:val="00482622"/>
    <w:rsid w:val="00485605"/>
    <w:rsid w:val="00486791"/>
    <w:rsid w:val="00490763"/>
    <w:rsid w:val="004912DA"/>
    <w:rsid w:val="004916A3"/>
    <w:rsid w:val="00491A8D"/>
    <w:rsid w:val="00494221"/>
    <w:rsid w:val="004953FE"/>
    <w:rsid w:val="004956CC"/>
    <w:rsid w:val="0049643F"/>
    <w:rsid w:val="00497203"/>
    <w:rsid w:val="004A0CDE"/>
    <w:rsid w:val="004A0E07"/>
    <w:rsid w:val="004A0E39"/>
    <w:rsid w:val="004A0ED9"/>
    <w:rsid w:val="004A1775"/>
    <w:rsid w:val="004A1B19"/>
    <w:rsid w:val="004A1BCC"/>
    <w:rsid w:val="004A2300"/>
    <w:rsid w:val="004A39A6"/>
    <w:rsid w:val="004A3FDD"/>
    <w:rsid w:val="004A71D3"/>
    <w:rsid w:val="004A76AC"/>
    <w:rsid w:val="004B1567"/>
    <w:rsid w:val="004B6851"/>
    <w:rsid w:val="004C0207"/>
    <w:rsid w:val="004C04FA"/>
    <w:rsid w:val="004C20BE"/>
    <w:rsid w:val="004C2EB9"/>
    <w:rsid w:val="004C3021"/>
    <w:rsid w:val="004C627D"/>
    <w:rsid w:val="004D12A7"/>
    <w:rsid w:val="004D1857"/>
    <w:rsid w:val="004D2008"/>
    <w:rsid w:val="004D2A49"/>
    <w:rsid w:val="004D48BE"/>
    <w:rsid w:val="004E038D"/>
    <w:rsid w:val="004E0926"/>
    <w:rsid w:val="004E0B6A"/>
    <w:rsid w:val="004E1CF2"/>
    <w:rsid w:val="004E3CC0"/>
    <w:rsid w:val="004E584E"/>
    <w:rsid w:val="004E6526"/>
    <w:rsid w:val="004E6BB9"/>
    <w:rsid w:val="004F0BC3"/>
    <w:rsid w:val="004F0DD6"/>
    <w:rsid w:val="004F1CBC"/>
    <w:rsid w:val="004F1EFE"/>
    <w:rsid w:val="004F29AB"/>
    <w:rsid w:val="004F49AB"/>
    <w:rsid w:val="004F5702"/>
    <w:rsid w:val="004F5D96"/>
    <w:rsid w:val="004F65A4"/>
    <w:rsid w:val="004F6670"/>
    <w:rsid w:val="004F6C52"/>
    <w:rsid w:val="00501BC4"/>
    <w:rsid w:val="00502033"/>
    <w:rsid w:val="00504426"/>
    <w:rsid w:val="00504545"/>
    <w:rsid w:val="005046B0"/>
    <w:rsid w:val="00504910"/>
    <w:rsid w:val="0050651D"/>
    <w:rsid w:val="005110F6"/>
    <w:rsid w:val="00511576"/>
    <w:rsid w:val="00511B0E"/>
    <w:rsid w:val="00511E7A"/>
    <w:rsid w:val="00512813"/>
    <w:rsid w:val="00512909"/>
    <w:rsid w:val="00512925"/>
    <w:rsid w:val="00512E9B"/>
    <w:rsid w:val="00515379"/>
    <w:rsid w:val="005155ED"/>
    <w:rsid w:val="00516FB7"/>
    <w:rsid w:val="005179B1"/>
    <w:rsid w:val="00517B4F"/>
    <w:rsid w:val="00520EA1"/>
    <w:rsid w:val="00522241"/>
    <w:rsid w:val="00522D34"/>
    <w:rsid w:val="00523052"/>
    <w:rsid w:val="00523238"/>
    <w:rsid w:val="005235C4"/>
    <w:rsid w:val="00523AD4"/>
    <w:rsid w:val="00524F65"/>
    <w:rsid w:val="005259E6"/>
    <w:rsid w:val="00526C38"/>
    <w:rsid w:val="00527865"/>
    <w:rsid w:val="005308E2"/>
    <w:rsid w:val="00530A34"/>
    <w:rsid w:val="005337CC"/>
    <w:rsid w:val="00533A0D"/>
    <w:rsid w:val="005348B0"/>
    <w:rsid w:val="00535C5E"/>
    <w:rsid w:val="00536440"/>
    <w:rsid w:val="0053663D"/>
    <w:rsid w:val="00537A03"/>
    <w:rsid w:val="00537CC3"/>
    <w:rsid w:val="00541E44"/>
    <w:rsid w:val="005430CA"/>
    <w:rsid w:val="005441EE"/>
    <w:rsid w:val="0054571B"/>
    <w:rsid w:val="0054673F"/>
    <w:rsid w:val="00547300"/>
    <w:rsid w:val="00547577"/>
    <w:rsid w:val="005507BE"/>
    <w:rsid w:val="00550A48"/>
    <w:rsid w:val="005512BB"/>
    <w:rsid w:val="00552512"/>
    <w:rsid w:val="00552A26"/>
    <w:rsid w:val="0055445D"/>
    <w:rsid w:val="0055633A"/>
    <w:rsid w:val="00557CB5"/>
    <w:rsid w:val="005608C0"/>
    <w:rsid w:val="00560905"/>
    <w:rsid w:val="00560BA6"/>
    <w:rsid w:val="0056138E"/>
    <w:rsid w:val="00562689"/>
    <w:rsid w:val="005628EE"/>
    <w:rsid w:val="00562FF8"/>
    <w:rsid w:val="00563045"/>
    <w:rsid w:val="0056372B"/>
    <w:rsid w:val="00564C5D"/>
    <w:rsid w:val="00564FF7"/>
    <w:rsid w:val="00565E07"/>
    <w:rsid w:val="00566963"/>
    <w:rsid w:val="00566ECA"/>
    <w:rsid w:val="00567FDF"/>
    <w:rsid w:val="00570540"/>
    <w:rsid w:val="005705F3"/>
    <w:rsid w:val="00570ADA"/>
    <w:rsid w:val="0057142B"/>
    <w:rsid w:val="00571D12"/>
    <w:rsid w:val="005728FB"/>
    <w:rsid w:val="00574EB5"/>
    <w:rsid w:val="00577275"/>
    <w:rsid w:val="00580398"/>
    <w:rsid w:val="00581F1F"/>
    <w:rsid w:val="005821B2"/>
    <w:rsid w:val="0058234F"/>
    <w:rsid w:val="00582755"/>
    <w:rsid w:val="00582C9B"/>
    <w:rsid w:val="00582EF5"/>
    <w:rsid w:val="00582FA4"/>
    <w:rsid w:val="00582FF3"/>
    <w:rsid w:val="00583560"/>
    <w:rsid w:val="005841CF"/>
    <w:rsid w:val="00584F1F"/>
    <w:rsid w:val="00585C33"/>
    <w:rsid w:val="00586ED7"/>
    <w:rsid w:val="0058706E"/>
    <w:rsid w:val="00591B25"/>
    <w:rsid w:val="00591CCC"/>
    <w:rsid w:val="00592337"/>
    <w:rsid w:val="00592DD1"/>
    <w:rsid w:val="00594D26"/>
    <w:rsid w:val="005956BF"/>
    <w:rsid w:val="005966A6"/>
    <w:rsid w:val="00596C18"/>
    <w:rsid w:val="005A0B98"/>
    <w:rsid w:val="005A452B"/>
    <w:rsid w:val="005A4F84"/>
    <w:rsid w:val="005A7376"/>
    <w:rsid w:val="005B0E25"/>
    <w:rsid w:val="005B22F3"/>
    <w:rsid w:val="005B2C82"/>
    <w:rsid w:val="005B59A3"/>
    <w:rsid w:val="005B6E0A"/>
    <w:rsid w:val="005C18C2"/>
    <w:rsid w:val="005C1C96"/>
    <w:rsid w:val="005C3411"/>
    <w:rsid w:val="005C3933"/>
    <w:rsid w:val="005C3CDE"/>
    <w:rsid w:val="005C4976"/>
    <w:rsid w:val="005C50AF"/>
    <w:rsid w:val="005C7E5C"/>
    <w:rsid w:val="005D0D8F"/>
    <w:rsid w:val="005D12B2"/>
    <w:rsid w:val="005D35C3"/>
    <w:rsid w:val="005D4D41"/>
    <w:rsid w:val="005D5B60"/>
    <w:rsid w:val="005D6BDD"/>
    <w:rsid w:val="005D799D"/>
    <w:rsid w:val="005D7BDD"/>
    <w:rsid w:val="005E0EBB"/>
    <w:rsid w:val="005E1D98"/>
    <w:rsid w:val="005E3A0C"/>
    <w:rsid w:val="005E3E20"/>
    <w:rsid w:val="005E424A"/>
    <w:rsid w:val="005E62B9"/>
    <w:rsid w:val="005E6C52"/>
    <w:rsid w:val="005F2746"/>
    <w:rsid w:val="005F2F20"/>
    <w:rsid w:val="005F353B"/>
    <w:rsid w:val="005F3F0E"/>
    <w:rsid w:val="005F44EC"/>
    <w:rsid w:val="005F6528"/>
    <w:rsid w:val="005F7E14"/>
    <w:rsid w:val="00600056"/>
    <w:rsid w:val="006000E5"/>
    <w:rsid w:val="00600280"/>
    <w:rsid w:val="0060034D"/>
    <w:rsid w:val="00600D08"/>
    <w:rsid w:val="00600D93"/>
    <w:rsid w:val="00601127"/>
    <w:rsid w:val="0060238D"/>
    <w:rsid w:val="0060282C"/>
    <w:rsid w:val="0060286A"/>
    <w:rsid w:val="006033EC"/>
    <w:rsid w:val="00604250"/>
    <w:rsid w:val="00604415"/>
    <w:rsid w:val="006046D6"/>
    <w:rsid w:val="006054C1"/>
    <w:rsid w:val="00605E09"/>
    <w:rsid w:val="00605EAC"/>
    <w:rsid w:val="006072B7"/>
    <w:rsid w:val="00610166"/>
    <w:rsid w:val="00610BD8"/>
    <w:rsid w:val="006126FD"/>
    <w:rsid w:val="00612A66"/>
    <w:rsid w:val="00613B33"/>
    <w:rsid w:val="00613E78"/>
    <w:rsid w:val="00615F59"/>
    <w:rsid w:val="00615F5D"/>
    <w:rsid w:val="00620ACB"/>
    <w:rsid w:val="00620BA1"/>
    <w:rsid w:val="00622FA9"/>
    <w:rsid w:val="00623132"/>
    <w:rsid w:val="00623768"/>
    <w:rsid w:val="00623E89"/>
    <w:rsid w:val="00623F7E"/>
    <w:rsid w:val="006240B3"/>
    <w:rsid w:val="0062559B"/>
    <w:rsid w:val="00626056"/>
    <w:rsid w:val="00627EE6"/>
    <w:rsid w:val="00630B74"/>
    <w:rsid w:val="00633115"/>
    <w:rsid w:val="0063387F"/>
    <w:rsid w:val="00633A44"/>
    <w:rsid w:val="00636047"/>
    <w:rsid w:val="00636BE0"/>
    <w:rsid w:val="00636E97"/>
    <w:rsid w:val="006409EF"/>
    <w:rsid w:val="006413AB"/>
    <w:rsid w:val="0064300D"/>
    <w:rsid w:val="00643DA0"/>
    <w:rsid w:val="00644633"/>
    <w:rsid w:val="00645075"/>
    <w:rsid w:val="006456D1"/>
    <w:rsid w:val="00645BEC"/>
    <w:rsid w:val="00645D59"/>
    <w:rsid w:val="00646033"/>
    <w:rsid w:val="00646D02"/>
    <w:rsid w:val="00647A69"/>
    <w:rsid w:val="006509B6"/>
    <w:rsid w:val="00651259"/>
    <w:rsid w:val="0065186A"/>
    <w:rsid w:val="00652931"/>
    <w:rsid w:val="00653D97"/>
    <w:rsid w:val="00655633"/>
    <w:rsid w:val="006565EA"/>
    <w:rsid w:val="00660837"/>
    <w:rsid w:val="0066180B"/>
    <w:rsid w:val="00663338"/>
    <w:rsid w:val="006636F7"/>
    <w:rsid w:val="0066410D"/>
    <w:rsid w:val="00667941"/>
    <w:rsid w:val="00671755"/>
    <w:rsid w:val="0067406F"/>
    <w:rsid w:val="00676B52"/>
    <w:rsid w:val="00677866"/>
    <w:rsid w:val="00677891"/>
    <w:rsid w:val="00677959"/>
    <w:rsid w:val="00680497"/>
    <w:rsid w:val="00680CA1"/>
    <w:rsid w:val="006815CF"/>
    <w:rsid w:val="006827D0"/>
    <w:rsid w:val="0068325E"/>
    <w:rsid w:val="00683384"/>
    <w:rsid w:val="0068346C"/>
    <w:rsid w:val="00683BB9"/>
    <w:rsid w:val="00685DB6"/>
    <w:rsid w:val="00687DCD"/>
    <w:rsid w:val="006918CF"/>
    <w:rsid w:val="006925CA"/>
    <w:rsid w:val="0069324C"/>
    <w:rsid w:val="00695AB5"/>
    <w:rsid w:val="00696D9D"/>
    <w:rsid w:val="00696E11"/>
    <w:rsid w:val="006A226C"/>
    <w:rsid w:val="006A2679"/>
    <w:rsid w:val="006A3673"/>
    <w:rsid w:val="006A422F"/>
    <w:rsid w:val="006A45C0"/>
    <w:rsid w:val="006A6C86"/>
    <w:rsid w:val="006A77B7"/>
    <w:rsid w:val="006B0434"/>
    <w:rsid w:val="006B1BF4"/>
    <w:rsid w:val="006B5A43"/>
    <w:rsid w:val="006B6E1F"/>
    <w:rsid w:val="006C00B1"/>
    <w:rsid w:val="006C0519"/>
    <w:rsid w:val="006C19B6"/>
    <w:rsid w:val="006C1DB8"/>
    <w:rsid w:val="006C294A"/>
    <w:rsid w:val="006C3BAC"/>
    <w:rsid w:val="006C5505"/>
    <w:rsid w:val="006C5602"/>
    <w:rsid w:val="006C79C5"/>
    <w:rsid w:val="006D0999"/>
    <w:rsid w:val="006D0F44"/>
    <w:rsid w:val="006D134B"/>
    <w:rsid w:val="006D2B41"/>
    <w:rsid w:val="006D2FD3"/>
    <w:rsid w:val="006D33A6"/>
    <w:rsid w:val="006D420B"/>
    <w:rsid w:val="006D4B61"/>
    <w:rsid w:val="006D605E"/>
    <w:rsid w:val="006D6277"/>
    <w:rsid w:val="006D66BB"/>
    <w:rsid w:val="006E1425"/>
    <w:rsid w:val="006E2669"/>
    <w:rsid w:val="006E4A10"/>
    <w:rsid w:val="006E54D9"/>
    <w:rsid w:val="006E754A"/>
    <w:rsid w:val="006E76A3"/>
    <w:rsid w:val="006E7EC9"/>
    <w:rsid w:val="006F0BAF"/>
    <w:rsid w:val="006F1057"/>
    <w:rsid w:val="006F24B2"/>
    <w:rsid w:val="006F2780"/>
    <w:rsid w:val="006F43CE"/>
    <w:rsid w:val="006F47C7"/>
    <w:rsid w:val="006F48A5"/>
    <w:rsid w:val="006F52FC"/>
    <w:rsid w:val="006F53BE"/>
    <w:rsid w:val="006F7B81"/>
    <w:rsid w:val="00700C90"/>
    <w:rsid w:val="0070149B"/>
    <w:rsid w:val="0070155D"/>
    <w:rsid w:val="007024FF"/>
    <w:rsid w:val="00702CE2"/>
    <w:rsid w:val="00702EFC"/>
    <w:rsid w:val="00705A6D"/>
    <w:rsid w:val="00706D20"/>
    <w:rsid w:val="00706F24"/>
    <w:rsid w:val="00710B06"/>
    <w:rsid w:val="007113C9"/>
    <w:rsid w:val="007131D7"/>
    <w:rsid w:val="00714703"/>
    <w:rsid w:val="00715B54"/>
    <w:rsid w:val="00721F9A"/>
    <w:rsid w:val="00723201"/>
    <w:rsid w:val="007240A3"/>
    <w:rsid w:val="00725E38"/>
    <w:rsid w:val="00726320"/>
    <w:rsid w:val="00726EF3"/>
    <w:rsid w:val="00727D53"/>
    <w:rsid w:val="00727E0E"/>
    <w:rsid w:val="0073040C"/>
    <w:rsid w:val="007304A4"/>
    <w:rsid w:val="00732B40"/>
    <w:rsid w:val="00733986"/>
    <w:rsid w:val="00734194"/>
    <w:rsid w:val="00735D0D"/>
    <w:rsid w:val="007361F5"/>
    <w:rsid w:val="00736863"/>
    <w:rsid w:val="00736BB1"/>
    <w:rsid w:val="00741669"/>
    <w:rsid w:val="007416B2"/>
    <w:rsid w:val="00742906"/>
    <w:rsid w:val="00744EE2"/>
    <w:rsid w:val="0074709F"/>
    <w:rsid w:val="00751879"/>
    <w:rsid w:val="00752AAA"/>
    <w:rsid w:val="00752CCC"/>
    <w:rsid w:val="00754D3E"/>
    <w:rsid w:val="00754E4D"/>
    <w:rsid w:val="00755E75"/>
    <w:rsid w:val="00756C41"/>
    <w:rsid w:val="00757973"/>
    <w:rsid w:val="007601F4"/>
    <w:rsid w:val="007606BD"/>
    <w:rsid w:val="00763138"/>
    <w:rsid w:val="00763598"/>
    <w:rsid w:val="00765205"/>
    <w:rsid w:val="00766738"/>
    <w:rsid w:val="00766E34"/>
    <w:rsid w:val="007670CA"/>
    <w:rsid w:val="007675EE"/>
    <w:rsid w:val="007675F5"/>
    <w:rsid w:val="00770FC8"/>
    <w:rsid w:val="00772699"/>
    <w:rsid w:val="0077308D"/>
    <w:rsid w:val="007734CD"/>
    <w:rsid w:val="00774257"/>
    <w:rsid w:val="00775834"/>
    <w:rsid w:val="00776030"/>
    <w:rsid w:val="00777486"/>
    <w:rsid w:val="00777B71"/>
    <w:rsid w:val="00777EA2"/>
    <w:rsid w:val="007817D3"/>
    <w:rsid w:val="0078237A"/>
    <w:rsid w:val="00782912"/>
    <w:rsid w:val="007831CD"/>
    <w:rsid w:val="00783E5B"/>
    <w:rsid w:val="00785036"/>
    <w:rsid w:val="0078549A"/>
    <w:rsid w:val="0078595F"/>
    <w:rsid w:val="0078679A"/>
    <w:rsid w:val="0078734A"/>
    <w:rsid w:val="00787557"/>
    <w:rsid w:val="007912CF"/>
    <w:rsid w:val="00792261"/>
    <w:rsid w:val="0079287F"/>
    <w:rsid w:val="00793325"/>
    <w:rsid w:val="0079336B"/>
    <w:rsid w:val="00793C30"/>
    <w:rsid w:val="00794952"/>
    <w:rsid w:val="0079559F"/>
    <w:rsid w:val="007961F6"/>
    <w:rsid w:val="00796F88"/>
    <w:rsid w:val="007A02EB"/>
    <w:rsid w:val="007A04C8"/>
    <w:rsid w:val="007A063E"/>
    <w:rsid w:val="007A0825"/>
    <w:rsid w:val="007A133C"/>
    <w:rsid w:val="007A1F39"/>
    <w:rsid w:val="007A34D6"/>
    <w:rsid w:val="007A3588"/>
    <w:rsid w:val="007A3E5F"/>
    <w:rsid w:val="007A4306"/>
    <w:rsid w:val="007A5E7A"/>
    <w:rsid w:val="007A753B"/>
    <w:rsid w:val="007B0406"/>
    <w:rsid w:val="007B078F"/>
    <w:rsid w:val="007B212B"/>
    <w:rsid w:val="007B23D3"/>
    <w:rsid w:val="007B3900"/>
    <w:rsid w:val="007B3E4A"/>
    <w:rsid w:val="007B3FD8"/>
    <w:rsid w:val="007B5C81"/>
    <w:rsid w:val="007B74B1"/>
    <w:rsid w:val="007C08E1"/>
    <w:rsid w:val="007C0B8E"/>
    <w:rsid w:val="007C0D59"/>
    <w:rsid w:val="007C1212"/>
    <w:rsid w:val="007C143A"/>
    <w:rsid w:val="007C34AB"/>
    <w:rsid w:val="007C4713"/>
    <w:rsid w:val="007C7495"/>
    <w:rsid w:val="007D0E17"/>
    <w:rsid w:val="007D13B1"/>
    <w:rsid w:val="007D2724"/>
    <w:rsid w:val="007D27B0"/>
    <w:rsid w:val="007D3613"/>
    <w:rsid w:val="007D361B"/>
    <w:rsid w:val="007D77F0"/>
    <w:rsid w:val="007E05FA"/>
    <w:rsid w:val="007E11DA"/>
    <w:rsid w:val="007E19A5"/>
    <w:rsid w:val="007E2B81"/>
    <w:rsid w:val="007E3BC0"/>
    <w:rsid w:val="007E4CBB"/>
    <w:rsid w:val="007E4E63"/>
    <w:rsid w:val="007E7504"/>
    <w:rsid w:val="007F126F"/>
    <w:rsid w:val="007F1F20"/>
    <w:rsid w:val="007F38B4"/>
    <w:rsid w:val="007F4925"/>
    <w:rsid w:val="007F6FB6"/>
    <w:rsid w:val="008015D7"/>
    <w:rsid w:val="00802F92"/>
    <w:rsid w:val="0080795D"/>
    <w:rsid w:val="008102F5"/>
    <w:rsid w:val="00811D24"/>
    <w:rsid w:val="00812429"/>
    <w:rsid w:val="00814269"/>
    <w:rsid w:val="00814910"/>
    <w:rsid w:val="0081559F"/>
    <w:rsid w:val="00816B88"/>
    <w:rsid w:val="0082348D"/>
    <w:rsid w:val="00824639"/>
    <w:rsid w:val="008301B7"/>
    <w:rsid w:val="00832508"/>
    <w:rsid w:val="008327E0"/>
    <w:rsid w:val="0083354A"/>
    <w:rsid w:val="008340A7"/>
    <w:rsid w:val="00834C6C"/>
    <w:rsid w:val="00835320"/>
    <w:rsid w:val="00835865"/>
    <w:rsid w:val="008358A2"/>
    <w:rsid w:val="00835C74"/>
    <w:rsid w:val="00835DBE"/>
    <w:rsid w:val="00837ECA"/>
    <w:rsid w:val="00840854"/>
    <w:rsid w:val="00841D67"/>
    <w:rsid w:val="00843C52"/>
    <w:rsid w:val="008440E2"/>
    <w:rsid w:val="008442DB"/>
    <w:rsid w:val="00845141"/>
    <w:rsid w:val="00847C84"/>
    <w:rsid w:val="00847F08"/>
    <w:rsid w:val="00851847"/>
    <w:rsid w:val="008523CF"/>
    <w:rsid w:val="0085443E"/>
    <w:rsid w:val="0085492B"/>
    <w:rsid w:val="00856234"/>
    <w:rsid w:val="00856BF9"/>
    <w:rsid w:val="00856FF8"/>
    <w:rsid w:val="00857918"/>
    <w:rsid w:val="008579C8"/>
    <w:rsid w:val="00857D5E"/>
    <w:rsid w:val="00860F49"/>
    <w:rsid w:val="00862C66"/>
    <w:rsid w:val="00862DB1"/>
    <w:rsid w:val="00862E1C"/>
    <w:rsid w:val="008635ED"/>
    <w:rsid w:val="00865569"/>
    <w:rsid w:val="00865A7F"/>
    <w:rsid w:val="00866B5E"/>
    <w:rsid w:val="00866BCB"/>
    <w:rsid w:val="00867251"/>
    <w:rsid w:val="008675AA"/>
    <w:rsid w:val="008723BD"/>
    <w:rsid w:val="0087279A"/>
    <w:rsid w:val="00873F0D"/>
    <w:rsid w:val="008740A5"/>
    <w:rsid w:val="0087445B"/>
    <w:rsid w:val="00875384"/>
    <w:rsid w:val="00877734"/>
    <w:rsid w:val="00880100"/>
    <w:rsid w:val="00880C09"/>
    <w:rsid w:val="00880EBA"/>
    <w:rsid w:val="0088138A"/>
    <w:rsid w:val="00881B8C"/>
    <w:rsid w:val="00881D32"/>
    <w:rsid w:val="00884721"/>
    <w:rsid w:val="00890871"/>
    <w:rsid w:val="00890C4D"/>
    <w:rsid w:val="008910E5"/>
    <w:rsid w:val="00891246"/>
    <w:rsid w:val="008925FF"/>
    <w:rsid w:val="008931B5"/>
    <w:rsid w:val="008942AF"/>
    <w:rsid w:val="00895307"/>
    <w:rsid w:val="008957C9"/>
    <w:rsid w:val="0089602E"/>
    <w:rsid w:val="008973DD"/>
    <w:rsid w:val="008A006D"/>
    <w:rsid w:val="008A00E4"/>
    <w:rsid w:val="008A13B9"/>
    <w:rsid w:val="008A1717"/>
    <w:rsid w:val="008A1C57"/>
    <w:rsid w:val="008A2BA1"/>
    <w:rsid w:val="008A2C2D"/>
    <w:rsid w:val="008A3FD5"/>
    <w:rsid w:val="008A47F1"/>
    <w:rsid w:val="008A5343"/>
    <w:rsid w:val="008A639E"/>
    <w:rsid w:val="008A66E7"/>
    <w:rsid w:val="008B0FA0"/>
    <w:rsid w:val="008B196D"/>
    <w:rsid w:val="008B24FC"/>
    <w:rsid w:val="008B6AAF"/>
    <w:rsid w:val="008C0B5D"/>
    <w:rsid w:val="008C2C25"/>
    <w:rsid w:val="008C45FD"/>
    <w:rsid w:val="008C6BEE"/>
    <w:rsid w:val="008C7074"/>
    <w:rsid w:val="008D124B"/>
    <w:rsid w:val="008D16AC"/>
    <w:rsid w:val="008D273D"/>
    <w:rsid w:val="008D286C"/>
    <w:rsid w:val="008D3112"/>
    <w:rsid w:val="008D3C74"/>
    <w:rsid w:val="008D3D22"/>
    <w:rsid w:val="008D5130"/>
    <w:rsid w:val="008E2DC1"/>
    <w:rsid w:val="008E3DBB"/>
    <w:rsid w:val="008E6C1D"/>
    <w:rsid w:val="008E7364"/>
    <w:rsid w:val="008F0409"/>
    <w:rsid w:val="008F0A39"/>
    <w:rsid w:val="008F1069"/>
    <w:rsid w:val="008F2F23"/>
    <w:rsid w:val="008F409D"/>
    <w:rsid w:val="008F5082"/>
    <w:rsid w:val="008F5E20"/>
    <w:rsid w:val="008F6E9E"/>
    <w:rsid w:val="008F7431"/>
    <w:rsid w:val="008F7BDA"/>
    <w:rsid w:val="00901368"/>
    <w:rsid w:val="00902333"/>
    <w:rsid w:val="009050DA"/>
    <w:rsid w:val="00905714"/>
    <w:rsid w:val="009057F4"/>
    <w:rsid w:val="00905A3A"/>
    <w:rsid w:val="00905DD5"/>
    <w:rsid w:val="009072F2"/>
    <w:rsid w:val="00907BB0"/>
    <w:rsid w:val="009118A6"/>
    <w:rsid w:val="009137A7"/>
    <w:rsid w:val="009137C3"/>
    <w:rsid w:val="0091456A"/>
    <w:rsid w:val="009148BC"/>
    <w:rsid w:val="00915242"/>
    <w:rsid w:val="00916870"/>
    <w:rsid w:val="00916AA1"/>
    <w:rsid w:val="00917A3E"/>
    <w:rsid w:val="00923F96"/>
    <w:rsid w:val="0092645D"/>
    <w:rsid w:val="00926633"/>
    <w:rsid w:val="00926F52"/>
    <w:rsid w:val="00927855"/>
    <w:rsid w:val="00927F65"/>
    <w:rsid w:val="00930883"/>
    <w:rsid w:val="00930C2B"/>
    <w:rsid w:val="009343A2"/>
    <w:rsid w:val="00934B0B"/>
    <w:rsid w:val="00935970"/>
    <w:rsid w:val="00935DA5"/>
    <w:rsid w:val="00940ADA"/>
    <w:rsid w:val="00940B79"/>
    <w:rsid w:val="009420D6"/>
    <w:rsid w:val="009423E8"/>
    <w:rsid w:val="009428DA"/>
    <w:rsid w:val="00942C8C"/>
    <w:rsid w:val="0094325D"/>
    <w:rsid w:val="009445A2"/>
    <w:rsid w:val="009467AC"/>
    <w:rsid w:val="00946BFD"/>
    <w:rsid w:val="00947B4C"/>
    <w:rsid w:val="00951157"/>
    <w:rsid w:val="009520B8"/>
    <w:rsid w:val="009524CB"/>
    <w:rsid w:val="00952A1B"/>
    <w:rsid w:val="009550B4"/>
    <w:rsid w:val="00955BB8"/>
    <w:rsid w:val="00956536"/>
    <w:rsid w:val="00956A10"/>
    <w:rsid w:val="00956CC7"/>
    <w:rsid w:val="00957C36"/>
    <w:rsid w:val="00960B7E"/>
    <w:rsid w:val="0096112C"/>
    <w:rsid w:val="00961CED"/>
    <w:rsid w:val="009621BC"/>
    <w:rsid w:val="0096233B"/>
    <w:rsid w:val="009628CE"/>
    <w:rsid w:val="00962DF8"/>
    <w:rsid w:val="0096383D"/>
    <w:rsid w:val="00963CC2"/>
    <w:rsid w:val="0096690B"/>
    <w:rsid w:val="00967DE0"/>
    <w:rsid w:val="00970116"/>
    <w:rsid w:val="0097095F"/>
    <w:rsid w:val="00970E78"/>
    <w:rsid w:val="00972DE7"/>
    <w:rsid w:val="0097354A"/>
    <w:rsid w:val="009735E6"/>
    <w:rsid w:val="00974D52"/>
    <w:rsid w:val="0097542F"/>
    <w:rsid w:val="00975D3C"/>
    <w:rsid w:val="0097698A"/>
    <w:rsid w:val="00977133"/>
    <w:rsid w:val="0097725B"/>
    <w:rsid w:val="009800C0"/>
    <w:rsid w:val="0098158F"/>
    <w:rsid w:val="00984CC7"/>
    <w:rsid w:val="00986616"/>
    <w:rsid w:val="009867B8"/>
    <w:rsid w:val="00986A3E"/>
    <w:rsid w:val="00987D75"/>
    <w:rsid w:val="00987FD7"/>
    <w:rsid w:val="00990494"/>
    <w:rsid w:val="0099234A"/>
    <w:rsid w:val="00992757"/>
    <w:rsid w:val="009934E4"/>
    <w:rsid w:val="0099433F"/>
    <w:rsid w:val="009952AB"/>
    <w:rsid w:val="009959FE"/>
    <w:rsid w:val="009960E2"/>
    <w:rsid w:val="0099616E"/>
    <w:rsid w:val="00996BB7"/>
    <w:rsid w:val="00997108"/>
    <w:rsid w:val="009A0E73"/>
    <w:rsid w:val="009A3ABC"/>
    <w:rsid w:val="009A3B53"/>
    <w:rsid w:val="009A4938"/>
    <w:rsid w:val="009A79F7"/>
    <w:rsid w:val="009B068C"/>
    <w:rsid w:val="009B261E"/>
    <w:rsid w:val="009B31E6"/>
    <w:rsid w:val="009B5EA2"/>
    <w:rsid w:val="009B614C"/>
    <w:rsid w:val="009B750B"/>
    <w:rsid w:val="009C1FC0"/>
    <w:rsid w:val="009C2CF2"/>
    <w:rsid w:val="009C531E"/>
    <w:rsid w:val="009C69B8"/>
    <w:rsid w:val="009C6C8D"/>
    <w:rsid w:val="009C78DF"/>
    <w:rsid w:val="009C7C28"/>
    <w:rsid w:val="009C7C4D"/>
    <w:rsid w:val="009D0295"/>
    <w:rsid w:val="009D02D3"/>
    <w:rsid w:val="009D2084"/>
    <w:rsid w:val="009D2234"/>
    <w:rsid w:val="009D3C57"/>
    <w:rsid w:val="009D4C95"/>
    <w:rsid w:val="009D52FB"/>
    <w:rsid w:val="009D54FD"/>
    <w:rsid w:val="009E10E3"/>
    <w:rsid w:val="009E2F80"/>
    <w:rsid w:val="009E336B"/>
    <w:rsid w:val="009E430A"/>
    <w:rsid w:val="009E437A"/>
    <w:rsid w:val="009E49BA"/>
    <w:rsid w:val="009E5BFC"/>
    <w:rsid w:val="009E7C56"/>
    <w:rsid w:val="009F0116"/>
    <w:rsid w:val="009F16FE"/>
    <w:rsid w:val="009F284C"/>
    <w:rsid w:val="009F2A26"/>
    <w:rsid w:val="009F30F9"/>
    <w:rsid w:val="009F3A07"/>
    <w:rsid w:val="009F59B7"/>
    <w:rsid w:val="009F647A"/>
    <w:rsid w:val="009F6C1C"/>
    <w:rsid w:val="009F6D71"/>
    <w:rsid w:val="00A00C0A"/>
    <w:rsid w:val="00A019CF"/>
    <w:rsid w:val="00A026C0"/>
    <w:rsid w:val="00A02894"/>
    <w:rsid w:val="00A04533"/>
    <w:rsid w:val="00A04895"/>
    <w:rsid w:val="00A04C67"/>
    <w:rsid w:val="00A05163"/>
    <w:rsid w:val="00A05904"/>
    <w:rsid w:val="00A05A07"/>
    <w:rsid w:val="00A05FC2"/>
    <w:rsid w:val="00A06B53"/>
    <w:rsid w:val="00A06EB4"/>
    <w:rsid w:val="00A07FF4"/>
    <w:rsid w:val="00A10339"/>
    <w:rsid w:val="00A10402"/>
    <w:rsid w:val="00A112F6"/>
    <w:rsid w:val="00A132E7"/>
    <w:rsid w:val="00A14257"/>
    <w:rsid w:val="00A15368"/>
    <w:rsid w:val="00A1558F"/>
    <w:rsid w:val="00A1699F"/>
    <w:rsid w:val="00A16B60"/>
    <w:rsid w:val="00A207F8"/>
    <w:rsid w:val="00A223DA"/>
    <w:rsid w:val="00A2278A"/>
    <w:rsid w:val="00A22B08"/>
    <w:rsid w:val="00A2324C"/>
    <w:rsid w:val="00A23C67"/>
    <w:rsid w:val="00A23FCA"/>
    <w:rsid w:val="00A24325"/>
    <w:rsid w:val="00A2468C"/>
    <w:rsid w:val="00A24739"/>
    <w:rsid w:val="00A3136B"/>
    <w:rsid w:val="00A32038"/>
    <w:rsid w:val="00A32065"/>
    <w:rsid w:val="00A3225B"/>
    <w:rsid w:val="00A3247B"/>
    <w:rsid w:val="00A32A92"/>
    <w:rsid w:val="00A334E5"/>
    <w:rsid w:val="00A337CE"/>
    <w:rsid w:val="00A35376"/>
    <w:rsid w:val="00A35EF5"/>
    <w:rsid w:val="00A36C62"/>
    <w:rsid w:val="00A43091"/>
    <w:rsid w:val="00A436C7"/>
    <w:rsid w:val="00A441D1"/>
    <w:rsid w:val="00A4543F"/>
    <w:rsid w:val="00A45BAF"/>
    <w:rsid w:val="00A46CA2"/>
    <w:rsid w:val="00A479C2"/>
    <w:rsid w:val="00A47C40"/>
    <w:rsid w:val="00A500CC"/>
    <w:rsid w:val="00A50CB3"/>
    <w:rsid w:val="00A51244"/>
    <w:rsid w:val="00A51FC0"/>
    <w:rsid w:val="00A52B95"/>
    <w:rsid w:val="00A533EC"/>
    <w:rsid w:val="00A536DD"/>
    <w:rsid w:val="00A53839"/>
    <w:rsid w:val="00A53A8F"/>
    <w:rsid w:val="00A540AF"/>
    <w:rsid w:val="00A54B69"/>
    <w:rsid w:val="00A55622"/>
    <w:rsid w:val="00A561C1"/>
    <w:rsid w:val="00A5680F"/>
    <w:rsid w:val="00A62188"/>
    <w:rsid w:val="00A6220E"/>
    <w:rsid w:val="00A6471A"/>
    <w:rsid w:val="00A66AC1"/>
    <w:rsid w:val="00A70909"/>
    <w:rsid w:val="00A72B9D"/>
    <w:rsid w:val="00A73E53"/>
    <w:rsid w:val="00A743BF"/>
    <w:rsid w:val="00A74463"/>
    <w:rsid w:val="00A750D0"/>
    <w:rsid w:val="00A7649C"/>
    <w:rsid w:val="00A77914"/>
    <w:rsid w:val="00A80A80"/>
    <w:rsid w:val="00A8314F"/>
    <w:rsid w:val="00A84146"/>
    <w:rsid w:val="00A84DC1"/>
    <w:rsid w:val="00A85301"/>
    <w:rsid w:val="00A869EE"/>
    <w:rsid w:val="00A9044C"/>
    <w:rsid w:val="00A90C64"/>
    <w:rsid w:val="00A913D5"/>
    <w:rsid w:val="00A92D7F"/>
    <w:rsid w:val="00A93031"/>
    <w:rsid w:val="00A94286"/>
    <w:rsid w:val="00A944A1"/>
    <w:rsid w:val="00A94ED6"/>
    <w:rsid w:val="00A95AB7"/>
    <w:rsid w:val="00A96103"/>
    <w:rsid w:val="00A97A29"/>
    <w:rsid w:val="00A97F40"/>
    <w:rsid w:val="00AA1540"/>
    <w:rsid w:val="00AA2437"/>
    <w:rsid w:val="00AA58C8"/>
    <w:rsid w:val="00AA61AB"/>
    <w:rsid w:val="00AA6EDD"/>
    <w:rsid w:val="00AA71A0"/>
    <w:rsid w:val="00AA71B5"/>
    <w:rsid w:val="00AA764A"/>
    <w:rsid w:val="00AA7B38"/>
    <w:rsid w:val="00AA7DF5"/>
    <w:rsid w:val="00AB3F58"/>
    <w:rsid w:val="00AB4935"/>
    <w:rsid w:val="00AB62CD"/>
    <w:rsid w:val="00AB6F4D"/>
    <w:rsid w:val="00AC02B3"/>
    <w:rsid w:val="00AC063A"/>
    <w:rsid w:val="00AC075F"/>
    <w:rsid w:val="00AC2C46"/>
    <w:rsid w:val="00AC3541"/>
    <w:rsid w:val="00AC3C0C"/>
    <w:rsid w:val="00AC4DCE"/>
    <w:rsid w:val="00AC5EA4"/>
    <w:rsid w:val="00AC6ADD"/>
    <w:rsid w:val="00AC6C64"/>
    <w:rsid w:val="00AD0A8B"/>
    <w:rsid w:val="00AD22B5"/>
    <w:rsid w:val="00AD245C"/>
    <w:rsid w:val="00AD256F"/>
    <w:rsid w:val="00AD2AFE"/>
    <w:rsid w:val="00AD2F39"/>
    <w:rsid w:val="00AD36DB"/>
    <w:rsid w:val="00AD3775"/>
    <w:rsid w:val="00AD38B6"/>
    <w:rsid w:val="00AD705C"/>
    <w:rsid w:val="00AD7AB3"/>
    <w:rsid w:val="00AE0E47"/>
    <w:rsid w:val="00AE14D8"/>
    <w:rsid w:val="00AE2043"/>
    <w:rsid w:val="00AE29E2"/>
    <w:rsid w:val="00AE3444"/>
    <w:rsid w:val="00AE3B78"/>
    <w:rsid w:val="00AE62FC"/>
    <w:rsid w:val="00AE637C"/>
    <w:rsid w:val="00AE728E"/>
    <w:rsid w:val="00AE7A76"/>
    <w:rsid w:val="00AF05EC"/>
    <w:rsid w:val="00AF18C4"/>
    <w:rsid w:val="00AF4EF1"/>
    <w:rsid w:val="00AF5182"/>
    <w:rsid w:val="00AF6D19"/>
    <w:rsid w:val="00AF6EA8"/>
    <w:rsid w:val="00B00038"/>
    <w:rsid w:val="00B002BD"/>
    <w:rsid w:val="00B00C28"/>
    <w:rsid w:val="00B01BDC"/>
    <w:rsid w:val="00B0282E"/>
    <w:rsid w:val="00B02DBC"/>
    <w:rsid w:val="00B044B1"/>
    <w:rsid w:val="00B04732"/>
    <w:rsid w:val="00B04CAB"/>
    <w:rsid w:val="00B05000"/>
    <w:rsid w:val="00B053F3"/>
    <w:rsid w:val="00B069DE"/>
    <w:rsid w:val="00B10D5F"/>
    <w:rsid w:val="00B11D0A"/>
    <w:rsid w:val="00B11F20"/>
    <w:rsid w:val="00B132CB"/>
    <w:rsid w:val="00B13617"/>
    <w:rsid w:val="00B13A8B"/>
    <w:rsid w:val="00B148A9"/>
    <w:rsid w:val="00B14DC2"/>
    <w:rsid w:val="00B14DC5"/>
    <w:rsid w:val="00B15BCF"/>
    <w:rsid w:val="00B17C62"/>
    <w:rsid w:val="00B17D3F"/>
    <w:rsid w:val="00B17FE7"/>
    <w:rsid w:val="00B206AA"/>
    <w:rsid w:val="00B20BF9"/>
    <w:rsid w:val="00B21C70"/>
    <w:rsid w:val="00B21FFD"/>
    <w:rsid w:val="00B229E5"/>
    <w:rsid w:val="00B24C23"/>
    <w:rsid w:val="00B25EEC"/>
    <w:rsid w:val="00B262FB"/>
    <w:rsid w:val="00B26560"/>
    <w:rsid w:val="00B3194A"/>
    <w:rsid w:val="00B325EB"/>
    <w:rsid w:val="00B33348"/>
    <w:rsid w:val="00B33FB7"/>
    <w:rsid w:val="00B35B55"/>
    <w:rsid w:val="00B35E91"/>
    <w:rsid w:val="00B37FC6"/>
    <w:rsid w:val="00B40019"/>
    <w:rsid w:val="00B40811"/>
    <w:rsid w:val="00B408B5"/>
    <w:rsid w:val="00B410AD"/>
    <w:rsid w:val="00B4118A"/>
    <w:rsid w:val="00B4287C"/>
    <w:rsid w:val="00B42B3F"/>
    <w:rsid w:val="00B42D1A"/>
    <w:rsid w:val="00B44B44"/>
    <w:rsid w:val="00B45B4C"/>
    <w:rsid w:val="00B45D30"/>
    <w:rsid w:val="00B464DD"/>
    <w:rsid w:val="00B46DC5"/>
    <w:rsid w:val="00B4798A"/>
    <w:rsid w:val="00B509AE"/>
    <w:rsid w:val="00B514D6"/>
    <w:rsid w:val="00B52E68"/>
    <w:rsid w:val="00B53410"/>
    <w:rsid w:val="00B54D1E"/>
    <w:rsid w:val="00B551A2"/>
    <w:rsid w:val="00B564DF"/>
    <w:rsid w:val="00B57CF6"/>
    <w:rsid w:val="00B609A9"/>
    <w:rsid w:val="00B61BFF"/>
    <w:rsid w:val="00B636F6"/>
    <w:rsid w:val="00B6470B"/>
    <w:rsid w:val="00B648DC"/>
    <w:rsid w:val="00B64D71"/>
    <w:rsid w:val="00B6529F"/>
    <w:rsid w:val="00B6699E"/>
    <w:rsid w:val="00B678FA"/>
    <w:rsid w:val="00B6798F"/>
    <w:rsid w:val="00B71664"/>
    <w:rsid w:val="00B71A9B"/>
    <w:rsid w:val="00B71D6C"/>
    <w:rsid w:val="00B72E1D"/>
    <w:rsid w:val="00B75C50"/>
    <w:rsid w:val="00B75CBC"/>
    <w:rsid w:val="00B75FCB"/>
    <w:rsid w:val="00B761A7"/>
    <w:rsid w:val="00B77616"/>
    <w:rsid w:val="00B800AB"/>
    <w:rsid w:val="00B802A2"/>
    <w:rsid w:val="00B80C41"/>
    <w:rsid w:val="00B80E0F"/>
    <w:rsid w:val="00B81644"/>
    <w:rsid w:val="00B81A96"/>
    <w:rsid w:val="00B81B26"/>
    <w:rsid w:val="00B8244D"/>
    <w:rsid w:val="00B82586"/>
    <w:rsid w:val="00B825B8"/>
    <w:rsid w:val="00B82BFB"/>
    <w:rsid w:val="00B82C3E"/>
    <w:rsid w:val="00B82FE0"/>
    <w:rsid w:val="00B8367F"/>
    <w:rsid w:val="00B840AA"/>
    <w:rsid w:val="00B847BA"/>
    <w:rsid w:val="00B85D94"/>
    <w:rsid w:val="00B86BD0"/>
    <w:rsid w:val="00B90220"/>
    <w:rsid w:val="00B90533"/>
    <w:rsid w:val="00B9106E"/>
    <w:rsid w:val="00B930D6"/>
    <w:rsid w:val="00B9314B"/>
    <w:rsid w:val="00B943C9"/>
    <w:rsid w:val="00B9494E"/>
    <w:rsid w:val="00B953BC"/>
    <w:rsid w:val="00BA020D"/>
    <w:rsid w:val="00BA07B7"/>
    <w:rsid w:val="00BA0E8B"/>
    <w:rsid w:val="00BA547A"/>
    <w:rsid w:val="00BA6C4C"/>
    <w:rsid w:val="00BA7C5C"/>
    <w:rsid w:val="00BB0762"/>
    <w:rsid w:val="00BB1259"/>
    <w:rsid w:val="00BB39D5"/>
    <w:rsid w:val="00BB4B41"/>
    <w:rsid w:val="00BB76F0"/>
    <w:rsid w:val="00BB7F85"/>
    <w:rsid w:val="00BC07DD"/>
    <w:rsid w:val="00BC23C8"/>
    <w:rsid w:val="00BC242B"/>
    <w:rsid w:val="00BC3E55"/>
    <w:rsid w:val="00BC4C4B"/>
    <w:rsid w:val="00BC51F3"/>
    <w:rsid w:val="00BC6CF5"/>
    <w:rsid w:val="00BD02C3"/>
    <w:rsid w:val="00BD0CCC"/>
    <w:rsid w:val="00BD44A5"/>
    <w:rsid w:val="00BD52FC"/>
    <w:rsid w:val="00BD534D"/>
    <w:rsid w:val="00BD5770"/>
    <w:rsid w:val="00BD5A1B"/>
    <w:rsid w:val="00BD5ED0"/>
    <w:rsid w:val="00BD72E3"/>
    <w:rsid w:val="00BE06BE"/>
    <w:rsid w:val="00BE132D"/>
    <w:rsid w:val="00BE232B"/>
    <w:rsid w:val="00BE3175"/>
    <w:rsid w:val="00BE5C97"/>
    <w:rsid w:val="00BF1C39"/>
    <w:rsid w:val="00BF1E00"/>
    <w:rsid w:val="00BF316B"/>
    <w:rsid w:val="00BF3275"/>
    <w:rsid w:val="00BF5238"/>
    <w:rsid w:val="00BF74AB"/>
    <w:rsid w:val="00C0146B"/>
    <w:rsid w:val="00C017EC"/>
    <w:rsid w:val="00C01E1C"/>
    <w:rsid w:val="00C0316E"/>
    <w:rsid w:val="00C03D79"/>
    <w:rsid w:val="00C03F57"/>
    <w:rsid w:val="00C04170"/>
    <w:rsid w:val="00C04632"/>
    <w:rsid w:val="00C0496D"/>
    <w:rsid w:val="00C05488"/>
    <w:rsid w:val="00C0571E"/>
    <w:rsid w:val="00C06F77"/>
    <w:rsid w:val="00C07411"/>
    <w:rsid w:val="00C07EAC"/>
    <w:rsid w:val="00C1095C"/>
    <w:rsid w:val="00C10AFF"/>
    <w:rsid w:val="00C12053"/>
    <w:rsid w:val="00C12681"/>
    <w:rsid w:val="00C144D6"/>
    <w:rsid w:val="00C2052E"/>
    <w:rsid w:val="00C20EE4"/>
    <w:rsid w:val="00C2138F"/>
    <w:rsid w:val="00C21E8A"/>
    <w:rsid w:val="00C21E92"/>
    <w:rsid w:val="00C2446F"/>
    <w:rsid w:val="00C24A6F"/>
    <w:rsid w:val="00C3015D"/>
    <w:rsid w:val="00C31B7C"/>
    <w:rsid w:val="00C323BA"/>
    <w:rsid w:val="00C329CA"/>
    <w:rsid w:val="00C338DE"/>
    <w:rsid w:val="00C347EA"/>
    <w:rsid w:val="00C35152"/>
    <w:rsid w:val="00C4280D"/>
    <w:rsid w:val="00C42DD3"/>
    <w:rsid w:val="00C4332E"/>
    <w:rsid w:val="00C443C5"/>
    <w:rsid w:val="00C44ACD"/>
    <w:rsid w:val="00C45F48"/>
    <w:rsid w:val="00C461B2"/>
    <w:rsid w:val="00C501D2"/>
    <w:rsid w:val="00C50380"/>
    <w:rsid w:val="00C51124"/>
    <w:rsid w:val="00C5260F"/>
    <w:rsid w:val="00C53232"/>
    <w:rsid w:val="00C538E4"/>
    <w:rsid w:val="00C53C5E"/>
    <w:rsid w:val="00C561D3"/>
    <w:rsid w:val="00C5667E"/>
    <w:rsid w:val="00C56769"/>
    <w:rsid w:val="00C570FE"/>
    <w:rsid w:val="00C5725E"/>
    <w:rsid w:val="00C572E4"/>
    <w:rsid w:val="00C57412"/>
    <w:rsid w:val="00C600BA"/>
    <w:rsid w:val="00C61831"/>
    <w:rsid w:val="00C6223E"/>
    <w:rsid w:val="00C63FB7"/>
    <w:rsid w:val="00C64F8A"/>
    <w:rsid w:val="00C6537C"/>
    <w:rsid w:val="00C6560E"/>
    <w:rsid w:val="00C66BC1"/>
    <w:rsid w:val="00C66D95"/>
    <w:rsid w:val="00C67299"/>
    <w:rsid w:val="00C70CE2"/>
    <w:rsid w:val="00C71A65"/>
    <w:rsid w:val="00C72E0C"/>
    <w:rsid w:val="00C73434"/>
    <w:rsid w:val="00C73CAA"/>
    <w:rsid w:val="00C75602"/>
    <w:rsid w:val="00C763D4"/>
    <w:rsid w:val="00C80606"/>
    <w:rsid w:val="00C82F18"/>
    <w:rsid w:val="00C84667"/>
    <w:rsid w:val="00C84894"/>
    <w:rsid w:val="00C85A00"/>
    <w:rsid w:val="00C85F8A"/>
    <w:rsid w:val="00C86612"/>
    <w:rsid w:val="00C86BC1"/>
    <w:rsid w:val="00C86BCC"/>
    <w:rsid w:val="00C87C7F"/>
    <w:rsid w:val="00C923E8"/>
    <w:rsid w:val="00C92824"/>
    <w:rsid w:val="00C928A6"/>
    <w:rsid w:val="00C92B82"/>
    <w:rsid w:val="00C92F41"/>
    <w:rsid w:val="00C9385A"/>
    <w:rsid w:val="00C94116"/>
    <w:rsid w:val="00C94133"/>
    <w:rsid w:val="00C94B15"/>
    <w:rsid w:val="00C95F79"/>
    <w:rsid w:val="00C96DA8"/>
    <w:rsid w:val="00C973EA"/>
    <w:rsid w:val="00C976F2"/>
    <w:rsid w:val="00C97FEB"/>
    <w:rsid w:val="00CA0638"/>
    <w:rsid w:val="00CA1849"/>
    <w:rsid w:val="00CA351A"/>
    <w:rsid w:val="00CA44EF"/>
    <w:rsid w:val="00CA53C1"/>
    <w:rsid w:val="00CA6238"/>
    <w:rsid w:val="00CA6640"/>
    <w:rsid w:val="00CB3268"/>
    <w:rsid w:val="00CB745E"/>
    <w:rsid w:val="00CC0573"/>
    <w:rsid w:val="00CC19DA"/>
    <w:rsid w:val="00CC2126"/>
    <w:rsid w:val="00CC51B9"/>
    <w:rsid w:val="00CD0EB8"/>
    <w:rsid w:val="00CD27A2"/>
    <w:rsid w:val="00CD3B8F"/>
    <w:rsid w:val="00CD4662"/>
    <w:rsid w:val="00CD47D8"/>
    <w:rsid w:val="00CD53FB"/>
    <w:rsid w:val="00CD5605"/>
    <w:rsid w:val="00CD5903"/>
    <w:rsid w:val="00CD5E8C"/>
    <w:rsid w:val="00CD62D4"/>
    <w:rsid w:val="00CD6433"/>
    <w:rsid w:val="00CD6E45"/>
    <w:rsid w:val="00CD7853"/>
    <w:rsid w:val="00CE2BC3"/>
    <w:rsid w:val="00CE3B78"/>
    <w:rsid w:val="00CE52CA"/>
    <w:rsid w:val="00CE672F"/>
    <w:rsid w:val="00CE6FF1"/>
    <w:rsid w:val="00CF226E"/>
    <w:rsid w:val="00CF2B0D"/>
    <w:rsid w:val="00CF2BF4"/>
    <w:rsid w:val="00CF33EF"/>
    <w:rsid w:val="00CF51A0"/>
    <w:rsid w:val="00CF6527"/>
    <w:rsid w:val="00CF7963"/>
    <w:rsid w:val="00D023FA"/>
    <w:rsid w:val="00D0354B"/>
    <w:rsid w:val="00D03E53"/>
    <w:rsid w:val="00D05013"/>
    <w:rsid w:val="00D063B3"/>
    <w:rsid w:val="00D10458"/>
    <w:rsid w:val="00D10D1B"/>
    <w:rsid w:val="00D11086"/>
    <w:rsid w:val="00D11357"/>
    <w:rsid w:val="00D12280"/>
    <w:rsid w:val="00D135AA"/>
    <w:rsid w:val="00D14319"/>
    <w:rsid w:val="00D144D5"/>
    <w:rsid w:val="00D14B15"/>
    <w:rsid w:val="00D1540B"/>
    <w:rsid w:val="00D15638"/>
    <w:rsid w:val="00D1651C"/>
    <w:rsid w:val="00D172C9"/>
    <w:rsid w:val="00D20D0B"/>
    <w:rsid w:val="00D23004"/>
    <w:rsid w:val="00D26C6C"/>
    <w:rsid w:val="00D3163C"/>
    <w:rsid w:val="00D31B3A"/>
    <w:rsid w:val="00D3261F"/>
    <w:rsid w:val="00D32EF9"/>
    <w:rsid w:val="00D3312D"/>
    <w:rsid w:val="00D36888"/>
    <w:rsid w:val="00D40274"/>
    <w:rsid w:val="00D40871"/>
    <w:rsid w:val="00D416C1"/>
    <w:rsid w:val="00D4175F"/>
    <w:rsid w:val="00D4256C"/>
    <w:rsid w:val="00D432E7"/>
    <w:rsid w:val="00D43728"/>
    <w:rsid w:val="00D43D95"/>
    <w:rsid w:val="00D44AC8"/>
    <w:rsid w:val="00D44EC8"/>
    <w:rsid w:val="00D458E1"/>
    <w:rsid w:val="00D51692"/>
    <w:rsid w:val="00D51E61"/>
    <w:rsid w:val="00D52282"/>
    <w:rsid w:val="00D52AAE"/>
    <w:rsid w:val="00D53BD1"/>
    <w:rsid w:val="00D54B9B"/>
    <w:rsid w:val="00D5583E"/>
    <w:rsid w:val="00D55C3B"/>
    <w:rsid w:val="00D568D1"/>
    <w:rsid w:val="00D56AB6"/>
    <w:rsid w:val="00D573AD"/>
    <w:rsid w:val="00D6031E"/>
    <w:rsid w:val="00D60551"/>
    <w:rsid w:val="00D60A58"/>
    <w:rsid w:val="00D60FCE"/>
    <w:rsid w:val="00D61354"/>
    <w:rsid w:val="00D6199E"/>
    <w:rsid w:val="00D62467"/>
    <w:rsid w:val="00D632B7"/>
    <w:rsid w:val="00D63493"/>
    <w:rsid w:val="00D63F34"/>
    <w:rsid w:val="00D64A0F"/>
    <w:rsid w:val="00D668CC"/>
    <w:rsid w:val="00D673F0"/>
    <w:rsid w:val="00D67840"/>
    <w:rsid w:val="00D67E48"/>
    <w:rsid w:val="00D67E7C"/>
    <w:rsid w:val="00D71235"/>
    <w:rsid w:val="00D714E8"/>
    <w:rsid w:val="00D71950"/>
    <w:rsid w:val="00D74E8C"/>
    <w:rsid w:val="00D7587B"/>
    <w:rsid w:val="00D80B5E"/>
    <w:rsid w:val="00D81039"/>
    <w:rsid w:val="00D8110B"/>
    <w:rsid w:val="00D8265C"/>
    <w:rsid w:val="00D832AA"/>
    <w:rsid w:val="00D836C7"/>
    <w:rsid w:val="00D83D24"/>
    <w:rsid w:val="00D84BA2"/>
    <w:rsid w:val="00D85C5A"/>
    <w:rsid w:val="00D86661"/>
    <w:rsid w:val="00D86BC8"/>
    <w:rsid w:val="00D907AD"/>
    <w:rsid w:val="00D91182"/>
    <w:rsid w:val="00D934B7"/>
    <w:rsid w:val="00D93961"/>
    <w:rsid w:val="00D93ACF"/>
    <w:rsid w:val="00D93DAC"/>
    <w:rsid w:val="00D94EDF"/>
    <w:rsid w:val="00D95C8D"/>
    <w:rsid w:val="00D95D59"/>
    <w:rsid w:val="00D96A77"/>
    <w:rsid w:val="00D97E07"/>
    <w:rsid w:val="00DA064D"/>
    <w:rsid w:val="00DA0AC1"/>
    <w:rsid w:val="00DA1C5F"/>
    <w:rsid w:val="00DA1DBF"/>
    <w:rsid w:val="00DA2BBB"/>
    <w:rsid w:val="00DA2F0A"/>
    <w:rsid w:val="00DA42FE"/>
    <w:rsid w:val="00DA48AC"/>
    <w:rsid w:val="00DA54E7"/>
    <w:rsid w:val="00DA5915"/>
    <w:rsid w:val="00DA5C65"/>
    <w:rsid w:val="00DA5E75"/>
    <w:rsid w:val="00DA6CE7"/>
    <w:rsid w:val="00DA7A1B"/>
    <w:rsid w:val="00DB0183"/>
    <w:rsid w:val="00DB03B7"/>
    <w:rsid w:val="00DB05DB"/>
    <w:rsid w:val="00DB36B2"/>
    <w:rsid w:val="00DB4522"/>
    <w:rsid w:val="00DB5CEB"/>
    <w:rsid w:val="00DB5EA0"/>
    <w:rsid w:val="00DB63EE"/>
    <w:rsid w:val="00DB63FB"/>
    <w:rsid w:val="00DB669A"/>
    <w:rsid w:val="00DB6787"/>
    <w:rsid w:val="00DB7317"/>
    <w:rsid w:val="00DB7508"/>
    <w:rsid w:val="00DC04E4"/>
    <w:rsid w:val="00DC0CBD"/>
    <w:rsid w:val="00DC105F"/>
    <w:rsid w:val="00DC3630"/>
    <w:rsid w:val="00DC40B2"/>
    <w:rsid w:val="00DC41D6"/>
    <w:rsid w:val="00DC4910"/>
    <w:rsid w:val="00DC4F7D"/>
    <w:rsid w:val="00DC60AE"/>
    <w:rsid w:val="00DC780D"/>
    <w:rsid w:val="00DD341A"/>
    <w:rsid w:val="00DD3821"/>
    <w:rsid w:val="00DD5393"/>
    <w:rsid w:val="00DD7894"/>
    <w:rsid w:val="00DE0D37"/>
    <w:rsid w:val="00DE4B2D"/>
    <w:rsid w:val="00DE4B71"/>
    <w:rsid w:val="00DE6812"/>
    <w:rsid w:val="00DE77F1"/>
    <w:rsid w:val="00DF105E"/>
    <w:rsid w:val="00DF1559"/>
    <w:rsid w:val="00DF1A19"/>
    <w:rsid w:val="00DF1EA8"/>
    <w:rsid w:val="00DF2576"/>
    <w:rsid w:val="00DF5A38"/>
    <w:rsid w:val="00DF78E6"/>
    <w:rsid w:val="00E01F4F"/>
    <w:rsid w:val="00E05C94"/>
    <w:rsid w:val="00E0634D"/>
    <w:rsid w:val="00E073F2"/>
    <w:rsid w:val="00E079D9"/>
    <w:rsid w:val="00E105B9"/>
    <w:rsid w:val="00E12672"/>
    <w:rsid w:val="00E1350E"/>
    <w:rsid w:val="00E138C0"/>
    <w:rsid w:val="00E1585E"/>
    <w:rsid w:val="00E206E1"/>
    <w:rsid w:val="00E222C7"/>
    <w:rsid w:val="00E22342"/>
    <w:rsid w:val="00E228A2"/>
    <w:rsid w:val="00E23338"/>
    <w:rsid w:val="00E236E7"/>
    <w:rsid w:val="00E24754"/>
    <w:rsid w:val="00E24D0E"/>
    <w:rsid w:val="00E25E2A"/>
    <w:rsid w:val="00E2606B"/>
    <w:rsid w:val="00E2660C"/>
    <w:rsid w:val="00E317AC"/>
    <w:rsid w:val="00E31AFF"/>
    <w:rsid w:val="00E31E98"/>
    <w:rsid w:val="00E332CC"/>
    <w:rsid w:val="00E33723"/>
    <w:rsid w:val="00E34EC1"/>
    <w:rsid w:val="00E3521F"/>
    <w:rsid w:val="00E3550F"/>
    <w:rsid w:val="00E356BE"/>
    <w:rsid w:val="00E35AF6"/>
    <w:rsid w:val="00E366E2"/>
    <w:rsid w:val="00E4003D"/>
    <w:rsid w:val="00E40F51"/>
    <w:rsid w:val="00E413C5"/>
    <w:rsid w:val="00E41DD5"/>
    <w:rsid w:val="00E41F12"/>
    <w:rsid w:val="00E42188"/>
    <w:rsid w:val="00E4290D"/>
    <w:rsid w:val="00E4358C"/>
    <w:rsid w:val="00E4387D"/>
    <w:rsid w:val="00E46E20"/>
    <w:rsid w:val="00E47FBB"/>
    <w:rsid w:val="00E5137F"/>
    <w:rsid w:val="00E522CC"/>
    <w:rsid w:val="00E52642"/>
    <w:rsid w:val="00E54DB7"/>
    <w:rsid w:val="00E55465"/>
    <w:rsid w:val="00E56FB3"/>
    <w:rsid w:val="00E57B2C"/>
    <w:rsid w:val="00E6127B"/>
    <w:rsid w:val="00E61E80"/>
    <w:rsid w:val="00E621E0"/>
    <w:rsid w:val="00E62318"/>
    <w:rsid w:val="00E63178"/>
    <w:rsid w:val="00E63E8D"/>
    <w:rsid w:val="00E64477"/>
    <w:rsid w:val="00E64E76"/>
    <w:rsid w:val="00E65ECD"/>
    <w:rsid w:val="00E70870"/>
    <w:rsid w:val="00E71191"/>
    <w:rsid w:val="00E71958"/>
    <w:rsid w:val="00E71D32"/>
    <w:rsid w:val="00E72521"/>
    <w:rsid w:val="00E725D6"/>
    <w:rsid w:val="00E72D7E"/>
    <w:rsid w:val="00E73103"/>
    <w:rsid w:val="00E73314"/>
    <w:rsid w:val="00E74B42"/>
    <w:rsid w:val="00E7520D"/>
    <w:rsid w:val="00E75274"/>
    <w:rsid w:val="00E75EEE"/>
    <w:rsid w:val="00E7684A"/>
    <w:rsid w:val="00E76B27"/>
    <w:rsid w:val="00E76F4B"/>
    <w:rsid w:val="00E772F0"/>
    <w:rsid w:val="00E80A45"/>
    <w:rsid w:val="00E81336"/>
    <w:rsid w:val="00E82F09"/>
    <w:rsid w:val="00E832BF"/>
    <w:rsid w:val="00E847FA"/>
    <w:rsid w:val="00E85D4D"/>
    <w:rsid w:val="00E865C1"/>
    <w:rsid w:val="00E906F5"/>
    <w:rsid w:val="00E90AA2"/>
    <w:rsid w:val="00E90AA7"/>
    <w:rsid w:val="00E91161"/>
    <w:rsid w:val="00E9165F"/>
    <w:rsid w:val="00E91DAD"/>
    <w:rsid w:val="00E920B1"/>
    <w:rsid w:val="00E923E3"/>
    <w:rsid w:val="00E92B0B"/>
    <w:rsid w:val="00E93209"/>
    <w:rsid w:val="00E93B32"/>
    <w:rsid w:val="00E96895"/>
    <w:rsid w:val="00E971E9"/>
    <w:rsid w:val="00EA2290"/>
    <w:rsid w:val="00EA25E9"/>
    <w:rsid w:val="00EA3683"/>
    <w:rsid w:val="00EA4F95"/>
    <w:rsid w:val="00EA5A07"/>
    <w:rsid w:val="00EB011A"/>
    <w:rsid w:val="00EB0C44"/>
    <w:rsid w:val="00EB3F9C"/>
    <w:rsid w:val="00EB4139"/>
    <w:rsid w:val="00EB6F6B"/>
    <w:rsid w:val="00EC068B"/>
    <w:rsid w:val="00EC3905"/>
    <w:rsid w:val="00EC3B69"/>
    <w:rsid w:val="00EC3B9B"/>
    <w:rsid w:val="00EC3F57"/>
    <w:rsid w:val="00EC4903"/>
    <w:rsid w:val="00EC49EB"/>
    <w:rsid w:val="00EC5046"/>
    <w:rsid w:val="00EC6AC0"/>
    <w:rsid w:val="00EC6D0D"/>
    <w:rsid w:val="00EC72FB"/>
    <w:rsid w:val="00ED0DE4"/>
    <w:rsid w:val="00ED0E4D"/>
    <w:rsid w:val="00ED1594"/>
    <w:rsid w:val="00ED2875"/>
    <w:rsid w:val="00ED4CE4"/>
    <w:rsid w:val="00ED536E"/>
    <w:rsid w:val="00ED55DF"/>
    <w:rsid w:val="00ED5E62"/>
    <w:rsid w:val="00ED688F"/>
    <w:rsid w:val="00ED7557"/>
    <w:rsid w:val="00EE0ACF"/>
    <w:rsid w:val="00EE0C6D"/>
    <w:rsid w:val="00EE2683"/>
    <w:rsid w:val="00EE2AEC"/>
    <w:rsid w:val="00EE3593"/>
    <w:rsid w:val="00EE3C01"/>
    <w:rsid w:val="00EE3F25"/>
    <w:rsid w:val="00EE54D3"/>
    <w:rsid w:val="00EE5C17"/>
    <w:rsid w:val="00EE621F"/>
    <w:rsid w:val="00EF07D4"/>
    <w:rsid w:val="00EF0D97"/>
    <w:rsid w:val="00EF1195"/>
    <w:rsid w:val="00EF1509"/>
    <w:rsid w:val="00EF3045"/>
    <w:rsid w:val="00EF342B"/>
    <w:rsid w:val="00EF38BB"/>
    <w:rsid w:val="00EF4543"/>
    <w:rsid w:val="00EF5575"/>
    <w:rsid w:val="00EF57AA"/>
    <w:rsid w:val="00EF61E8"/>
    <w:rsid w:val="00EF64CA"/>
    <w:rsid w:val="00EF695E"/>
    <w:rsid w:val="00EF6A60"/>
    <w:rsid w:val="00EF7FA6"/>
    <w:rsid w:val="00F0138E"/>
    <w:rsid w:val="00F01A61"/>
    <w:rsid w:val="00F02B18"/>
    <w:rsid w:val="00F035E8"/>
    <w:rsid w:val="00F0376A"/>
    <w:rsid w:val="00F04D65"/>
    <w:rsid w:val="00F05053"/>
    <w:rsid w:val="00F05224"/>
    <w:rsid w:val="00F058B9"/>
    <w:rsid w:val="00F06386"/>
    <w:rsid w:val="00F074F7"/>
    <w:rsid w:val="00F11028"/>
    <w:rsid w:val="00F112D2"/>
    <w:rsid w:val="00F11399"/>
    <w:rsid w:val="00F11CCF"/>
    <w:rsid w:val="00F137F4"/>
    <w:rsid w:val="00F14462"/>
    <w:rsid w:val="00F155ED"/>
    <w:rsid w:val="00F1562B"/>
    <w:rsid w:val="00F20158"/>
    <w:rsid w:val="00F2375D"/>
    <w:rsid w:val="00F240C4"/>
    <w:rsid w:val="00F264B4"/>
    <w:rsid w:val="00F30191"/>
    <w:rsid w:val="00F30729"/>
    <w:rsid w:val="00F30BF6"/>
    <w:rsid w:val="00F3173C"/>
    <w:rsid w:val="00F336FA"/>
    <w:rsid w:val="00F337EF"/>
    <w:rsid w:val="00F33815"/>
    <w:rsid w:val="00F372FD"/>
    <w:rsid w:val="00F43FED"/>
    <w:rsid w:val="00F453B4"/>
    <w:rsid w:val="00F4687B"/>
    <w:rsid w:val="00F468C3"/>
    <w:rsid w:val="00F4759B"/>
    <w:rsid w:val="00F51DCE"/>
    <w:rsid w:val="00F53210"/>
    <w:rsid w:val="00F5323F"/>
    <w:rsid w:val="00F53EE4"/>
    <w:rsid w:val="00F54ED8"/>
    <w:rsid w:val="00F5769E"/>
    <w:rsid w:val="00F579C1"/>
    <w:rsid w:val="00F6281C"/>
    <w:rsid w:val="00F63FB9"/>
    <w:rsid w:val="00F64088"/>
    <w:rsid w:val="00F652A0"/>
    <w:rsid w:val="00F675EE"/>
    <w:rsid w:val="00F67E36"/>
    <w:rsid w:val="00F700DD"/>
    <w:rsid w:val="00F74286"/>
    <w:rsid w:val="00F742F8"/>
    <w:rsid w:val="00F750E9"/>
    <w:rsid w:val="00F75A36"/>
    <w:rsid w:val="00F77A61"/>
    <w:rsid w:val="00F77ED8"/>
    <w:rsid w:val="00F80043"/>
    <w:rsid w:val="00F824A7"/>
    <w:rsid w:val="00F833A6"/>
    <w:rsid w:val="00F84361"/>
    <w:rsid w:val="00F849D3"/>
    <w:rsid w:val="00F85707"/>
    <w:rsid w:val="00F86435"/>
    <w:rsid w:val="00F86514"/>
    <w:rsid w:val="00F869A3"/>
    <w:rsid w:val="00F909D6"/>
    <w:rsid w:val="00F91488"/>
    <w:rsid w:val="00F91644"/>
    <w:rsid w:val="00F92DAA"/>
    <w:rsid w:val="00F92FF7"/>
    <w:rsid w:val="00F93F36"/>
    <w:rsid w:val="00F94436"/>
    <w:rsid w:val="00F97F40"/>
    <w:rsid w:val="00FA12B8"/>
    <w:rsid w:val="00FA1645"/>
    <w:rsid w:val="00FA1BA8"/>
    <w:rsid w:val="00FA1E6A"/>
    <w:rsid w:val="00FA267B"/>
    <w:rsid w:val="00FA2722"/>
    <w:rsid w:val="00FA3680"/>
    <w:rsid w:val="00FA4316"/>
    <w:rsid w:val="00FA4DBF"/>
    <w:rsid w:val="00FA56E7"/>
    <w:rsid w:val="00FA7677"/>
    <w:rsid w:val="00FA7BE6"/>
    <w:rsid w:val="00FB23D4"/>
    <w:rsid w:val="00FB3BCA"/>
    <w:rsid w:val="00FB6608"/>
    <w:rsid w:val="00FB70E7"/>
    <w:rsid w:val="00FB7DFB"/>
    <w:rsid w:val="00FC2E80"/>
    <w:rsid w:val="00FC32C5"/>
    <w:rsid w:val="00FC5126"/>
    <w:rsid w:val="00FC5B09"/>
    <w:rsid w:val="00FC6CC2"/>
    <w:rsid w:val="00FC7D6F"/>
    <w:rsid w:val="00FD2CD1"/>
    <w:rsid w:val="00FD2FCB"/>
    <w:rsid w:val="00FD36A8"/>
    <w:rsid w:val="00FD39D0"/>
    <w:rsid w:val="00FD4AE8"/>
    <w:rsid w:val="00FD5005"/>
    <w:rsid w:val="00FD56DA"/>
    <w:rsid w:val="00FD644B"/>
    <w:rsid w:val="00FD7C05"/>
    <w:rsid w:val="00FE369E"/>
    <w:rsid w:val="00FE59DD"/>
    <w:rsid w:val="00FE5E41"/>
    <w:rsid w:val="00FF1634"/>
    <w:rsid w:val="00FF2E7A"/>
    <w:rsid w:val="00FF3447"/>
    <w:rsid w:val="00FF4006"/>
    <w:rsid w:val="00FF43F8"/>
    <w:rsid w:val="00FF4456"/>
    <w:rsid w:val="00FF49ED"/>
    <w:rsid w:val="00FF4D47"/>
    <w:rsid w:val="00FF5FF4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200A"/>
  <w15:chartTrackingRefBased/>
  <w15:docId w15:val="{5013E234-AF23-41A7-A7CF-6530A757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1E65"/>
    <w:pPr>
      <w:jc w:val="both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4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4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57C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957C36"/>
    <w:pPr>
      <w:spacing w:before="80" w:after="40"/>
      <w:outlineLvl w:val="3"/>
    </w:pPr>
    <w:rPr>
      <w:b w:val="0"/>
      <w:iCs/>
      <w:sz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5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5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5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5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5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4688"/>
    <w:rPr>
      <w:rFonts w:asciiTheme="majorHAnsi" w:eastAsiaTheme="majorEastAsia" w:hAnsiTheme="majorHAnsi" w:cstheme="majorBidi"/>
      <w:b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D4688"/>
    <w:rPr>
      <w:rFonts w:asciiTheme="majorHAnsi" w:eastAsiaTheme="majorEastAsia" w:hAnsiTheme="majorHAnsi" w:cstheme="majorBidi"/>
      <w:sz w:val="28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57C36"/>
    <w:rPr>
      <w:rFonts w:asciiTheme="majorHAnsi" w:eastAsiaTheme="majorEastAsia" w:hAnsiTheme="majorHAnsi" w:cstheme="majorBidi"/>
      <w:b/>
      <w:sz w:val="24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57C36"/>
    <w:rPr>
      <w:rFonts w:asciiTheme="majorHAnsi" w:eastAsiaTheme="majorEastAsia" w:hAnsiTheme="majorHAnsi" w:cstheme="majorBidi"/>
      <w:iCs/>
      <w:szCs w:val="28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54D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54D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54D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54D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54D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agwek1"/>
    <w:link w:val="TytuZnak"/>
    <w:uiPriority w:val="10"/>
    <w:qFormat/>
    <w:rsid w:val="00995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52AB"/>
    <w:rPr>
      <w:rFonts w:asciiTheme="majorHAnsi" w:eastAsiaTheme="majorEastAsia" w:hAnsiTheme="majorHAnsi" w:cstheme="majorBidi"/>
      <w:spacing w:val="-10"/>
      <w:kern w:val="28"/>
      <w:sz w:val="40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5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E5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E5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E54D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E54D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E54D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E5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E54D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E54D3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4A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1">
    <w:name w:val="Styl1"/>
    <w:basedOn w:val="Standardowy"/>
    <w:uiPriority w:val="99"/>
    <w:rsid w:val="004A0ED9"/>
    <w:pPr>
      <w:spacing w:after="0" w:line="240" w:lineRule="auto"/>
    </w:pPr>
    <w:tblPr/>
    <w:tcPr>
      <w:vAlign w:val="center"/>
    </w:tcPr>
  </w:style>
  <w:style w:type="paragraph" w:customStyle="1" w:styleId="Default">
    <w:name w:val="Default"/>
    <w:rsid w:val="00927F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EF38BB"/>
    <w:pPr>
      <w:spacing w:before="120" w:after="120" w:line="240" w:lineRule="auto"/>
      <w:jc w:val="right"/>
    </w:pPr>
    <w:rPr>
      <w:i/>
      <w:iCs/>
      <w:color w:val="222A35" w:themeColor="text2" w:themeShade="80"/>
      <w:sz w:val="16"/>
      <w:szCs w:val="18"/>
    </w:rPr>
  </w:style>
  <w:style w:type="character" w:styleId="Tekstzastpczy">
    <w:name w:val="Placeholder Text"/>
    <w:basedOn w:val="Domylnaczcionkaakapitu"/>
    <w:uiPriority w:val="99"/>
    <w:semiHidden/>
    <w:rsid w:val="005E0EBB"/>
    <w:rPr>
      <w:color w:val="66666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33A6"/>
    <w:pPr>
      <w:spacing w:before="240" w:after="0"/>
      <w:outlineLvl w:val="9"/>
    </w:pPr>
    <w:rPr>
      <w:b w:val="0"/>
      <w:color w:val="2F5496" w:themeColor="accent1" w:themeShade="BF"/>
      <w:kern w:val="0"/>
      <w:sz w:val="32"/>
      <w:szCs w:val="32"/>
      <w:lang w:val="en-GB" w:eastAsia="en-GB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960E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F833A6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F833A6"/>
    <w:pPr>
      <w:spacing w:before="120" w:after="0"/>
      <w:ind w:left="220"/>
    </w:pPr>
    <w:rPr>
      <w:rFonts w:cstheme="minorHAnsi"/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F833A6"/>
    <w:pPr>
      <w:spacing w:after="0"/>
      <w:ind w:left="440"/>
    </w:pPr>
    <w:rPr>
      <w:rFonts w:cs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696D9D"/>
    <w:pPr>
      <w:spacing w:after="0"/>
      <w:ind w:left="660"/>
    </w:pPr>
    <w:rPr>
      <w:rFonts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696D9D"/>
    <w:pPr>
      <w:spacing w:after="0"/>
      <w:ind w:left="880"/>
    </w:pPr>
    <w:rPr>
      <w:rFonts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696D9D"/>
    <w:pPr>
      <w:spacing w:after="0"/>
      <w:ind w:left="1100"/>
    </w:pPr>
    <w:rPr>
      <w:rFonts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696D9D"/>
    <w:pPr>
      <w:spacing w:after="0"/>
      <w:ind w:left="1320"/>
    </w:pPr>
    <w:rPr>
      <w:rFonts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696D9D"/>
    <w:pPr>
      <w:spacing w:after="0"/>
      <w:ind w:left="1540"/>
    </w:pPr>
    <w:rPr>
      <w:rFonts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696D9D"/>
    <w:pPr>
      <w:spacing w:after="0"/>
      <w:ind w:left="1760"/>
    </w:pPr>
    <w:rPr>
      <w:rFonts w:cstheme="minorHAnsi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BE1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E132D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BE1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132D"/>
    <w:rPr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4493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44934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44934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363868"/>
    <w:pPr>
      <w:spacing w:after="0"/>
    </w:pPr>
    <w:rPr>
      <w:rFonts w:cstheme="minorHAnsi"/>
      <w:i/>
      <w:i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2FF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2FF8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62FF8"/>
    <w:rPr>
      <w:vertAlign w:val="superscript"/>
    </w:rPr>
  </w:style>
  <w:style w:type="paragraph" w:styleId="Bezodstpw">
    <w:name w:val="No Spacing"/>
    <w:aliases w:val="normal"/>
    <w:uiPriority w:val="1"/>
    <w:rsid w:val="000A27C1"/>
    <w:pPr>
      <w:spacing w:after="0" w:line="360" w:lineRule="auto"/>
      <w:ind w:left="284"/>
    </w:pPr>
    <w:rPr>
      <w:rFonts w:ascii="Times New Roman" w:eastAsia="Calibri" w:hAnsi="Times New Roman" w:cs="Times New Roman"/>
      <w:kern w:val="0"/>
      <w:sz w:val="28"/>
      <w:lang w:val="pl-PL"/>
      <w14:ligatures w14:val="none"/>
    </w:rPr>
  </w:style>
  <w:style w:type="character" w:styleId="Uwydatnienie">
    <w:name w:val="Emphasis"/>
    <w:basedOn w:val="Domylnaczcionkaakapitu"/>
    <w:uiPriority w:val="20"/>
    <w:qFormat/>
    <w:rsid w:val="009D4C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86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01493331">
              <w:marLeft w:val="0"/>
              <w:marRight w:val="0"/>
              <w:marTop w:val="100"/>
              <w:marBottom w:val="10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317731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090279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9318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45798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8408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198091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3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6F231-5FC2-4D62-98C0-359939664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15</Pages>
  <Words>3303</Words>
  <Characters>18830</Characters>
  <Application>Microsoft Office Word</Application>
  <DocSecurity>0</DocSecurity>
  <Lines>156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Wiłnicki (281037)</dc:creator>
  <cp:keywords/>
  <dc:description/>
  <cp:lastModifiedBy>Krzysztof Wiłnicki (281037)</cp:lastModifiedBy>
  <cp:revision>2201</cp:revision>
  <cp:lastPrinted>2024-05-27T13:04:00Z</cp:lastPrinted>
  <dcterms:created xsi:type="dcterms:W3CDTF">2024-03-23T20:57:00Z</dcterms:created>
  <dcterms:modified xsi:type="dcterms:W3CDTF">2024-06-08T23:07:00Z</dcterms:modified>
</cp:coreProperties>
</file>