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EA8D9" w14:textId="77777777" w:rsidR="00EE6878" w:rsidRPr="00EE6878" w:rsidRDefault="00EE6878" w:rsidP="00DA1E96">
      <w:pPr>
        <w:jc w:val="both"/>
        <w:rPr>
          <w:b/>
          <w:bCs/>
        </w:rPr>
      </w:pPr>
      <w:r w:rsidRPr="00EE6878">
        <w:rPr>
          <w:b/>
          <w:bCs/>
        </w:rPr>
        <w:t>1) Imię i nazwisko kandydata:</w:t>
      </w:r>
    </w:p>
    <w:p w14:paraId="3F2057D6" w14:textId="77777777" w:rsidR="00EE6878" w:rsidRPr="00EE6878" w:rsidRDefault="00EE6878" w:rsidP="00DA1E96">
      <w:pPr>
        <w:jc w:val="both"/>
      </w:pPr>
      <w:r w:rsidRPr="00EE6878">
        <w:rPr>
          <w:b/>
          <w:bCs/>
        </w:rPr>
        <w:t>Krzysztof Herner</w:t>
      </w:r>
    </w:p>
    <w:p w14:paraId="56D67FC3" w14:textId="77777777" w:rsidR="00EE6878" w:rsidRPr="00EE6878" w:rsidRDefault="00EE6878" w:rsidP="00DA1E96">
      <w:pPr>
        <w:jc w:val="both"/>
        <w:rPr>
          <w:b/>
          <w:bCs/>
        </w:rPr>
      </w:pPr>
      <w:r w:rsidRPr="00EE6878">
        <w:rPr>
          <w:b/>
          <w:bCs/>
        </w:rPr>
        <w:t>2) Proponowany tytuł rozprawy doktorskiej:</w:t>
      </w:r>
    </w:p>
    <w:p w14:paraId="7DF03F91" w14:textId="77777777" w:rsidR="00EE6878" w:rsidRPr="00EE6878" w:rsidRDefault="00EE6878" w:rsidP="00DA1E96">
      <w:pPr>
        <w:jc w:val="both"/>
      </w:pPr>
      <w:r w:rsidRPr="00EE6878">
        <w:rPr>
          <w:b/>
          <w:bCs/>
        </w:rPr>
        <w:t>Algorytmiczne wspomaganie decyzji w digitalizacji zamykanych kopalń węgla kamiennego: optymalizacja wyboru, kolejności i zakresu dokumentacji podziemnego dziedzictwa przemysłowego</w:t>
      </w:r>
    </w:p>
    <w:p w14:paraId="04C394D1" w14:textId="77777777" w:rsidR="00EE6878" w:rsidRPr="00EE6878" w:rsidRDefault="00EE6878" w:rsidP="00DA1E96">
      <w:pPr>
        <w:jc w:val="both"/>
      </w:pPr>
      <w:r w:rsidRPr="00EE6878">
        <w:rPr>
          <w:i/>
          <w:iCs/>
        </w:rPr>
        <w:t xml:space="preserve">(English </w:t>
      </w:r>
      <w:proofErr w:type="spellStart"/>
      <w:r w:rsidRPr="00EE6878">
        <w:rPr>
          <w:i/>
          <w:iCs/>
        </w:rPr>
        <w:t>title</w:t>
      </w:r>
      <w:proofErr w:type="spellEnd"/>
      <w:r w:rsidRPr="00EE6878">
        <w:rPr>
          <w:i/>
          <w:iCs/>
        </w:rPr>
        <w:t xml:space="preserve">: </w:t>
      </w:r>
      <w:proofErr w:type="spellStart"/>
      <w:r w:rsidRPr="00EE6878">
        <w:rPr>
          <w:i/>
          <w:iCs/>
        </w:rPr>
        <w:t>Algorithmic</w:t>
      </w:r>
      <w:proofErr w:type="spellEnd"/>
      <w:r w:rsidRPr="00EE6878">
        <w:rPr>
          <w:i/>
          <w:iCs/>
        </w:rPr>
        <w:t xml:space="preserve"> </w:t>
      </w:r>
      <w:proofErr w:type="spellStart"/>
      <w:r w:rsidRPr="00EE6878">
        <w:rPr>
          <w:i/>
          <w:iCs/>
        </w:rPr>
        <w:t>Decision</w:t>
      </w:r>
      <w:proofErr w:type="spellEnd"/>
      <w:r w:rsidRPr="00EE6878">
        <w:rPr>
          <w:i/>
          <w:iCs/>
        </w:rPr>
        <w:t xml:space="preserve"> </w:t>
      </w:r>
      <w:proofErr w:type="spellStart"/>
      <w:r w:rsidRPr="00EE6878">
        <w:rPr>
          <w:i/>
          <w:iCs/>
        </w:rPr>
        <w:t>Support</w:t>
      </w:r>
      <w:proofErr w:type="spellEnd"/>
      <w:r w:rsidRPr="00EE6878">
        <w:rPr>
          <w:i/>
          <w:iCs/>
        </w:rPr>
        <w:t xml:space="preserve"> for the </w:t>
      </w:r>
      <w:proofErr w:type="spellStart"/>
      <w:r w:rsidRPr="00EE6878">
        <w:rPr>
          <w:i/>
          <w:iCs/>
        </w:rPr>
        <w:t>Digitalization</w:t>
      </w:r>
      <w:proofErr w:type="spellEnd"/>
      <w:r w:rsidRPr="00EE6878">
        <w:rPr>
          <w:i/>
          <w:iCs/>
        </w:rPr>
        <w:t xml:space="preserve"> of </w:t>
      </w:r>
      <w:proofErr w:type="spellStart"/>
      <w:r w:rsidRPr="00EE6878">
        <w:rPr>
          <w:i/>
          <w:iCs/>
        </w:rPr>
        <w:t>Decommissioned</w:t>
      </w:r>
      <w:proofErr w:type="spellEnd"/>
      <w:r w:rsidRPr="00EE6878">
        <w:rPr>
          <w:i/>
          <w:iCs/>
        </w:rPr>
        <w:t xml:space="preserve"> Hard </w:t>
      </w:r>
      <w:proofErr w:type="spellStart"/>
      <w:r w:rsidRPr="00EE6878">
        <w:rPr>
          <w:i/>
          <w:iCs/>
        </w:rPr>
        <w:t>Coal</w:t>
      </w:r>
      <w:proofErr w:type="spellEnd"/>
      <w:r w:rsidRPr="00EE6878">
        <w:rPr>
          <w:i/>
          <w:iCs/>
        </w:rPr>
        <w:t xml:space="preserve"> </w:t>
      </w:r>
      <w:proofErr w:type="spellStart"/>
      <w:r w:rsidRPr="00EE6878">
        <w:rPr>
          <w:i/>
          <w:iCs/>
        </w:rPr>
        <w:t>Mines</w:t>
      </w:r>
      <w:proofErr w:type="spellEnd"/>
      <w:r w:rsidRPr="00EE6878">
        <w:rPr>
          <w:i/>
          <w:iCs/>
        </w:rPr>
        <w:t xml:space="preserve">: </w:t>
      </w:r>
      <w:proofErr w:type="spellStart"/>
      <w:r w:rsidRPr="00EE6878">
        <w:rPr>
          <w:i/>
          <w:iCs/>
        </w:rPr>
        <w:t>Optimization</w:t>
      </w:r>
      <w:proofErr w:type="spellEnd"/>
      <w:r w:rsidRPr="00EE6878">
        <w:rPr>
          <w:i/>
          <w:iCs/>
        </w:rPr>
        <w:t xml:space="preserve"> of the </w:t>
      </w:r>
      <w:proofErr w:type="spellStart"/>
      <w:r w:rsidRPr="00EE6878">
        <w:rPr>
          <w:i/>
          <w:iCs/>
        </w:rPr>
        <w:t>Selection</w:t>
      </w:r>
      <w:proofErr w:type="spellEnd"/>
      <w:r w:rsidRPr="00EE6878">
        <w:rPr>
          <w:i/>
          <w:iCs/>
        </w:rPr>
        <w:t xml:space="preserve">, </w:t>
      </w:r>
      <w:proofErr w:type="spellStart"/>
      <w:r w:rsidRPr="00EE6878">
        <w:rPr>
          <w:i/>
          <w:iCs/>
        </w:rPr>
        <w:t>Sequencing</w:t>
      </w:r>
      <w:proofErr w:type="spellEnd"/>
      <w:r w:rsidRPr="00EE6878">
        <w:rPr>
          <w:i/>
          <w:iCs/>
        </w:rPr>
        <w:t xml:space="preserve">, and </w:t>
      </w:r>
      <w:proofErr w:type="spellStart"/>
      <w:r w:rsidRPr="00EE6878">
        <w:rPr>
          <w:i/>
          <w:iCs/>
        </w:rPr>
        <w:t>Scope</w:t>
      </w:r>
      <w:proofErr w:type="spellEnd"/>
      <w:r w:rsidRPr="00EE6878">
        <w:rPr>
          <w:i/>
          <w:iCs/>
        </w:rPr>
        <w:t xml:space="preserve"> of Underground </w:t>
      </w:r>
      <w:proofErr w:type="spellStart"/>
      <w:r w:rsidRPr="00EE6878">
        <w:rPr>
          <w:i/>
          <w:iCs/>
        </w:rPr>
        <w:t>Industrial</w:t>
      </w:r>
      <w:proofErr w:type="spellEnd"/>
      <w:r w:rsidRPr="00EE6878">
        <w:rPr>
          <w:i/>
          <w:iCs/>
        </w:rPr>
        <w:t xml:space="preserve"> </w:t>
      </w:r>
      <w:proofErr w:type="spellStart"/>
      <w:r w:rsidRPr="00EE6878">
        <w:rPr>
          <w:i/>
          <w:iCs/>
        </w:rPr>
        <w:t>Heritage</w:t>
      </w:r>
      <w:proofErr w:type="spellEnd"/>
      <w:r w:rsidRPr="00EE6878">
        <w:rPr>
          <w:i/>
          <w:iCs/>
        </w:rPr>
        <w:t xml:space="preserve"> </w:t>
      </w:r>
      <w:proofErr w:type="spellStart"/>
      <w:r w:rsidRPr="00EE6878">
        <w:rPr>
          <w:i/>
          <w:iCs/>
        </w:rPr>
        <w:t>Documentation</w:t>
      </w:r>
      <w:proofErr w:type="spellEnd"/>
      <w:r w:rsidRPr="00EE6878">
        <w:rPr>
          <w:i/>
          <w:iCs/>
        </w:rPr>
        <w:t>)</w:t>
      </w:r>
    </w:p>
    <w:p w14:paraId="5E30C235" w14:textId="77777777" w:rsidR="00EE6878" w:rsidRPr="00EE6878" w:rsidRDefault="00EE6878" w:rsidP="00DA1E96">
      <w:pPr>
        <w:jc w:val="both"/>
        <w:rPr>
          <w:b/>
          <w:bCs/>
        </w:rPr>
      </w:pPr>
      <w:r w:rsidRPr="00EE6878">
        <w:rPr>
          <w:b/>
          <w:bCs/>
        </w:rPr>
        <w:t>3) Dyscyplina, w której będzie przygotowywana rozprawa doktorska:</w:t>
      </w:r>
    </w:p>
    <w:p w14:paraId="0F975282" w14:textId="77777777" w:rsidR="00EE6878" w:rsidRPr="00EE6878" w:rsidRDefault="00EE6878" w:rsidP="00DA1E96">
      <w:pPr>
        <w:jc w:val="both"/>
      </w:pPr>
      <w:r w:rsidRPr="00EE6878">
        <w:rPr>
          <w:b/>
          <w:bCs/>
        </w:rPr>
        <w:t>Informatyka techniczna i telekomunikacja</w:t>
      </w:r>
    </w:p>
    <w:p w14:paraId="3B45043E" w14:textId="77777777" w:rsidR="00EE6878" w:rsidRPr="00EE6878" w:rsidRDefault="00EE6878" w:rsidP="00DA1E96">
      <w:pPr>
        <w:jc w:val="both"/>
        <w:rPr>
          <w:b/>
          <w:bCs/>
        </w:rPr>
      </w:pPr>
      <w:r w:rsidRPr="00EE6878">
        <w:rPr>
          <w:b/>
          <w:bCs/>
        </w:rPr>
        <w:t>4) Zakres tematyczny rozprawy doktorskiej, w tym określenie problemu badawczego:</w:t>
      </w:r>
    </w:p>
    <w:p w14:paraId="61C08F25" w14:textId="77777777" w:rsidR="00EE6878" w:rsidRPr="00EE6878" w:rsidRDefault="00EE6878" w:rsidP="00DA1E96">
      <w:pPr>
        <w:jc w:val="both"/>
      </w:pPr>
      <w:r w:rsidRPr="00EE6878">
        <w:t xml:space="preserve">Rozprawa doktorska plasuje się na styku nowoczesnych metod inżynierii danych 3D, teorii optymalizacji, algorytmiki heurystycznej oraz systemów wspomagania decyzji w warunkach niepewności i ograniczeń zasobowych. Głównym przedmiotem badań jest proces trójwymiarowej digitalizacji zamykanych zakładów górniczych Górnego Śląska, realizowany we współpracy z Muzeum Górnictwa Węglowego w Zabrzu. </w:t>
      </w:r>
    </w:p>
    <w:p w14:paraId="3340695D" w14:textId="77777777" w:rsidR="00EE6878" w:rsidRPr="00EE6878" w:rsidRDefault="00EE6878" w:rsidP="00DA1E96">
      <w:pPr>
        <w:jc w:val="both"/>
      </w:pPr>
      <w:r w:rsidRPr="00DA1E96">
        <w:t>Określenie problemu badawczego: Głównym problemem badawczym rozprawy jest formalizacja i algorytmizacja wielokryterialnego problemu decyzyjnego o charakterze nieodwracalnym w warunkach silnie ograniczonych zasobów (czasowych, kadrowych i sprzętowych</w:t>
      </w:r>
      <w:r w:rsidRPr="00EE6878">
        <w:rPr>
          <w:b/>
          <w:bCs/>
        </w:rPr>
        <w:t>)</w:t>
      </w:r>
      <w:r w:rsidRPr="00EE6878">
        <w:t xml:space="preserve">. W procesie likwidacji kopalń dochodzi do gwałtownej i nieodwracalnej degradacji infrastruktury podziemnej (np. zaciskanie wyrobisk, podtopienia, wyłączenia z wentylacji), co skutkuje permanentną utratą informacji przestrzennej. </w:t>
      </w:r>
    </w:p>
    <w:p w14:paraId="4916F657" w14:textId="77777777" w:rsidR="00EE6878" w:rsidRPr="00EE6878" w:rsidRDefault="00EE6878" w:rsidP="00DA1E96">
      <w:pPr>
        <w:jc w:val="both"/>
      </w:pPr>
      <w:r w:rsidRPr="00EE6878">
        <w:t xml:space="preserve">Klasyczne modele harmonogramowania i alokacji zasobów (znane z logistyki czy transportu) nie uwzględniają tak radykalnego czynnika ryzyka, jakim jest bezpowrotne zniszczenie frontu pomiarowego w trakcie trwania procedury operacyjnej. Decydent staje przed dylematem: które elementy infrastruktury (chodniki, komory, szyby, elementy maszynowe) należy digitalizować w pierwszej kolejności, z jaką rozdzielczością, a także za pomocą jakich sensorów (stacjonarne skanery TLS, skanery mobilne MLS z algorytmem SLAM, czy fotogrametria UAV), aby zmaksymalizować wartość poznawczą, zachowując kompromis pomiędzy czasem akwizycji a jakością danych. </w:t>
      </w:r>
    </w:p>
    <w:p w14:paraId="4731476E" w14:textId="59A41C15" w:rsidR="0038333D" w:rsidRPr="000E0C8D" w:rsidRDefault="000E0C8D" w:rsidP="00DA1E96">
      <w:pPr>
        <w:jc w:val="both"/>
        <w:rPr>
          <w:b/>
          <w:bCs/>
        </w:rPr>
      </w:pPr>
      <w:r w:rsidRPr="000E0C8D">
        <w:rPr>
          <w:b/>
          <w:bCs/>
        </w:rPr>
        <w:t>5</w:t>
      </w:r>
      <w:r w:rsidR="0038333D" w:rsidRPr="000E0C8D">
        <w:rPr>
          <w:b/>
          <w:bCs/>
        </w:rPr>
        <w:t>) Uzasadnienie wyboru tematu rozprawy doktorskiej:</w:t>
      </w:r>
    </w:p>
    <w:p w14:paraId="488E2273" w14:textId="77777777" w:rsidR="0038333D" w:rsidRPr="0038333D" w:rsidRDefault="0038333D" w:rsidP="00DA1E96">
      <w:pPr>
        <w:jc w:val="both"/>
      </w:pPr>
      <w:r w:rsidRPr="0038333D">
        <w:t>Wybór tematu jest silnie uzasadniony uwarunkowaniami geopolitycznymi, społeczno-gospodarczymi oraz technicznymi. Zgodnie z unijną polityką Europejskiego Zielonego Ładu i harmonogramem dekarbonizacji, sektor górniczy na Górnym Śląsku znalazł się w krytycznym punkcie zwrotnym. Do 2049 roku zlikwidowane zostaną wszystkie czynne kopalnie węgla kamiennego. Zachowanie pamięci i rzetelnej dokumentacji geometrycznej tych unikalnych przestrzeni inżynieryjnych staje się obowiązkiem współczesnej nauki i muzealnictwa.</w:t>
      </w:r>
    </w:p>
    <w:p w14:paraId="0FCC674D" w14:textId="77777777" w:rsidR="0038333D" w:rsidRPr="0038333D" w:rsidRDefault="0038333D" w:rsidP="00DA1E96">
      <w:pPr>
        <w:jc w:val="both"/>
      </w:pPr>
      <w:r w:rsidRPr="0038333D">
        <w:t xml:space="preserve">Dotychczasowy dorobek publikacyjny autora jednoznacznie wskazuje na posiadanie unikalnych kompetencji praktycznych w zakresie akwizycji i przetwarzania wielomodalnych danych 3D. Kluczowe doświadczenia w badaniach nad nieinwazyjnymi metodami inwentaryzacji obiektów </w:t>
      </w:r>
      <w:proofErr w:type="spellStart"/>
      <w:r w:rsidRPr="0038333D">
        <w:t>pogórniczych</w:t>
      </w:r>
      <w:proofErr w:type="spellEnd"/>
      <w:r w:rsidRPr="0038333D">
        <w:t xml:space="preserve"> oraz integracją technik pomiarowych zostały szczegółowo opisane w dotychczasowych pracach kandydata. Należą do nich analizy procesów dokumentacji i budowy trójwymiarowych replik (cyfrowych </w:t>
      </w:r>
      <w:r w:rsidRPr="0038333D">
        <w:lastRenderedPageBreak/>
        <w:t xml:space="preserve">bliźniaków) dla zespołu zabudowań szybów Lech I </w:t>
      </w:r>
      <w:proofErr w:type="spellStart"/>
      <w:r w:rsidRPr="0038333D">
        <w:t>i</w:t>
      </w:r>
      <w:proofErr w:type="spellEnd"/>
      <w:r w:rsidRPr="0038333D">
        <w:t xml:space="preserve"> II kopalni „Pokój” w Rudzie Śląskiej oraz wieży wyciągowej szybu „Ewa” na byłej kopalni „Szombierki” w Bytomiu. Ponadto autor z powodzeniem realizował i opisywał badania nad zastosowaniem zintegrowanych metod pomiarowych 3D bezpośrednio w specyficznym, podziemnym środowisku wyrobisk górniczych. </w:t>
      </w:r>
    </w:p>
    <w:p w14:paraId="2FA3C06D" w14:textId="77777777" w:rsidR="0038333D" w:rsidRPr="0038333D" w:rsidRDefault="0038333D" w:rsidP="00DA1E96">
      <w:pPr>
        <w:jc w:val="both"/>
      </w:pPr>
      <w:r w:rsidRPr="0038333D">
        <w:t>Doświadczenia z digitalizacji kopalń w Piekarach Śląskich (KWK „Piekary”), Zabrzu (KWK „</w:t>
      </w:r>
      <w:proofErr w:type="spellStart"/>
      <w:r w:rsidRPr="0038333D">
        <w:t>Makoszowy</w:t>
      </w:r>
      <w:proofErr w:type="spellEnd"/>
      <w:r w:rsidRPr="0038333D">
        <w:t xml:space="preserve">”, Główna Kluczowa Sztolnia Dziedziczna) oraz Elektrociepłowni Miechowice w Bytomiu pozwoliły na dogłębną identyfikację ograniczeń technologicznych. Autor w swoich pracach wykazał m.in. podatność mobilnych systemów mapowania (np. ZEB Horizon) na dryft algorytmu SLAM w środowiskach podziemnych pozbawionych cech geometrycznych oraz problem powstawania szumów i cieni przy integracji chmur punktów z różnych sensorów. </w:t>
      </w:r>
    </w:p>
    <w:p w14:paraId="3819EC11" w14:textId="77777777" w:rsidR="0038333D" w:rsidRPr="0038333D" w:rsidRDefault="0038333D" w:rsidP="00DA1E96">
      <w:pPr>
        <w:jc w:val="both"/>
      </w:pPr>
      <w:r w:rsidRPr="0038333D">
        <w:t xml:space="preserve">Wyjątkową pozycję kandydata jako badacza wzmacnia fakt, że jako pracownik Muzeum Górnictwa Węglowego w Zabrzu, realizuje obowiązki w oparciu o zawartą 18 października 2025 roku formalną Umowę Ramową (nr 430/2025) pomiędzy Muzeum a Polską Grupą Górniczą S.A. (PGG). Na mocy tych ustaleń kandydat posiada unikalny, bezpośredni dostęp do infrastruktury powierzchniowej i podziemnej, wyrobisk górniczych oraz maszyn i procesów produkcyjnych kopalń należących do PGG, które są przewidziane do stopniowego wygaszania i likwidacji w perspektywie do 2049 roku. Co niezwykle istotne dla procesu parametryzacji modeli matematycznych, umowa ta gwarantuje również dostęp do autentycznych zasobów dokumentów i archiwalnej dokumentacji papierowej związanej z poszczególnymi kopalniami. </w:t>
      </w:r>
    </w:p>
    <w:p w14:paraId="5582132E" w14:textId="77777777" w:rsidR="0038333D" w:rsidRPr="0038333D" w:rsidRDefault="0038333D" w:rsidP="00DA1E96">
      <w:pPr>
        <w:jc w:val="both"/>
      </w:pPr>
      <w:r w:rsidRPr="0038333D">
        <w:t xml:space="preserve">Jednocześnie, postęp techniczny w dziedzinie silników gier wideo (np. </w:t>
      </w:r>
      <w:proofErr w:type="spellStart"/>
      <w:r w:rsidRPr="0038333D">
        <w:t>Unreal</w:t>
      </w:r>
      <w:proofErr w:type="spellEnd"/>
      <w:r w:rsidRPr="0038333D">
        <w:t xml:space="preserve"> Engine) oraz wirtualnej produkcji (czego dowodem jest projekt digitalizacji Sztolni Królowa Luiza jako zasobów modułowych w 2026 r.) otwiera zupełnie nowe perspektywy ponownego wykorzystania danych 3D jako "cyfrowych bliźniaków". Aby jednak te dane mogły masowo powstawać, niezbędny jest aparat matematyczno-informatyczny. Połączenie doświadczenia kandydata z metodami zaawansowanej optymalizacji i modelowania statystycznego, rozwijanymi przez zespół planowanego promotora (m.in. w kontekście harmonogramowania pojazdów AGV czy optymalizacji sieci transportowych), gwarantuje nowatorski i wysoki wkład naukowy rozprawy w dyscyplinie informatyki technicznej. </w:t>
      </w:r>
    </w:p>
    <w:p w14:paraId="7A269EBA" w14:textId="3FBB7BD7" w:rsidR="0038333D" w:rsidRPr="000E0C8D" w:rsidRDefault="000E0C8D" w:rsidP="00DA1E96">
      <w:pPr>
        <w:jc w:val="both"/>
        <w:rPr>
          <w:b/>
          <w:bCs/>
        </w:rPr>
      </w:pPr>
      <w:r w:rsidRPr="000E0C8D">
        <w:rPr>
          <w:b/>
          <w:bCs/>
        </w:rPr>
        <w:t>6</w:t>
      </w:r>
      <w:r w:rsidR="0038333D" w:rsidRPr="000E0C8D">
        <w:rPr>
          <w:b/>
          <w:bCs/>
        </w:rPr>
        <w:t>) Zakres wymaganych do przeprowadzenia badań naukowych:</w:t>
      </w:r>
    </w:p>
    <w:p w14:paraId="36A44FAA" w14:textId="77777777" w:rsidR="0038333D" w:rsidRPr="0038333D" w:rsidRDefault="0038333D" w:rsidP="00DA1E96">
      <w:pPr>
        <w:jc w:val="both"/>
      </w:pPr>
      <w:r w:rsidRPr="0038333D">
        <w:t>Realizacja celu rozprawy wymaga przeprowadzenia badań podzielonych na cztery kluczowe etapy:</w:t>
      </w:r>
    </w:p>
    <w:p w14:paraId="5890FD9B" w14:textId="77777777" w:rsidR="0038333D" w:rsidRPr="0038333D" w:rsidRDefault="0038333D" w:rsidP="00DA1E96">
      <w:pPr>
        <w:numPr>
          <w:ilvl w:val="0"/>
          <w:numId w:val="2"/>
        </w:numPr>
        <w:jc w:val="both"/>
      </w:pPr>
      <w:r w:rsidRPr="0038333D">
        <w:t>Formalizacja matematyczna środowiska i kryteriów optymalizacji:</w:t>
      </w:r>
    </w:p>
    <w:p w14:paraId="4D5DFCC6" w14:textId="0578E764" w:rsidR="0038333D" w:rsidRPr="0038333D" w:rsidRDefault="0038333D" w:rsidP="00DA1E96">
      <w:pPr>
        <w:numPr>
          <w:ilvl w:val="1"/>
          <w:numId w:val="2"/>
        </w:numPr>
        <w:jc w:val="both"/>
      </w:pPr>
      <w:r w:rsidRPr="0038333D">
        <w:t xml:space="preserve">Zdefiniowanie unikalnej funkcji celu, uwzględniającej m.in.: wagę historyczno-techniczną obiektu, stopień i tempo degradacji wyrobiska (parametryzacja ryzyka utraty danych), koszty operacyjne (czas pracy, logistyka sprzętu) oraz pożądaną gęstość i jakość chmury punktów </w:t>
      </w:r>
    </w:p>
    <w:p w14:paraId="29B70D20" w14:textId="77777777" w:rsidR="0038333D" w:rsidRPr="0038333D" w:rsidRDefault="0038333D" w:rsidP="00DA1E96">
      <w:pPr>
        <w:numPr>
          <w:ilvl w:val="1"/>
          <w:numId w:val="2"/>
        </w:numPr>
        <w:jc w:val="both"/>
      </w:pPr>
      <w:r w:rsidRPr="0038333D">
        <w:t xml:space="preserve">Skategoryzowanie ograniczeń operacyjnych wynikających ze specyfiki pracy w czynnych i likwidowanych kopalniach SRK oraz PGG (warunki oświetleniowe, zagrożenia gazowe, zakłócenia sygnałów inercyjnych IMU i brak GPS). </w:t>
      </w:r>
    </w:p>
    <w:p w14:paraId="6E7F4C41" w14:textId="77777777" w:rsidR="0038333D" w:rsidRPr="0038333D" w:rsidRDefault="0038333D" w:rsidP="00DA1E96">
      <w:pPr>
        <w:numPr>
          <w:ilvl w:val="1"/>
          <w:numId w:val="2"/>
        </w:numPr>
        <w:jc w:val="both"/>
      </w:pPr>
      <w:r w:rsidRPr="0038333D">
        <w:t xml:space="preserve">Ekstrakcja danych historycznych, technicznych i strukturalnych z unikalnej, papierowej dokumentacji archiwalnej PGG w celu zasilenia modeli wiedzy a priori o geometrii wyrobisk. </w:t>
      </w:r>
    </w:p>
    <w:p w14:paraId="249D4C55" w14:textId="77777777" w:rsidR="0038333D" w:rsidRPr="0038333D" w:rsidRDefault="0038333D" w:rsidP="00DA1E96">
      <w:pPr>
        <w:numPr>
          <w:ilvl w:val="0"/>
          <w:numId w:val="2"/>
        </w:numPr>
        <w:jc w:val="both"/>
      </w:pPr>
      <w:r w:rsidRPr="0038333D">
        <w:t>Opracowanie i implementacja algorytmów decyzyjnych:</w:t>
      </w:r>
    </w:p>
    <w:p w14:paraId="41860FF4" w14:textId="77777777" w:rsidR="0038333D" w:rsidRPr="0038333D" w:rsidRDefault="0038333D" w:rsidP="00DA1E96">
      <w:pPr>
        <w:numPr>
          <w:ilvl w:val="1"/>
          <w:numId w:val="2"/>
        </w:numPr>
        <w:jc w:val="both"/>
      </w:pPr>
      <w:r w:rsidRPr="0038333D">
        <w:lastRenderedPageBreak/>
        <w:t xml:space="preserve">Zaprojektowanie dedykowanych algorytmów heurystycznych lub </w:t>
      </w:r>
      <w:proofErr w:type="spellStart"/>
      <w:r w:rsidRPr="0038333D">
        <w:t>metaheurystycznych</w:t>
      </w:r>
      <w:proofErr w:type="spellEnd"/>
      <w:r w:rsidRPr="0038333D">
        <w:t xml:space="preserve"> do dynamicznego rozwiązywania sformułowanego problemu optymalizacji wielokryterialnej w warunkach niepewności.</w:t>
      </w:r>
    </w:p>
    <w:p w14:paraId="4F1ECA86" w14:textId="77777777" w:rsidR="0038333D" w:rsidRPr="0038333D" w:rsidRDefault="0038333D" w:rsidP="00DA1E96">
      <w:pPr>
        <w:numPr>
          <w:ilvl w:val="1"/>
          <w:numId w:val="2"/>
        </w:numPr>
        <w:jc w:val="both"/>
      </w:pPr>
      <w:r w:rsidRPr="0038333D">
        <w:t xml:space="preserve">Zbadanie możliwości zastosowania podejść hybrydowych (klasyczno-kwantowych lub inspirowanych algorytmami harmonogramowania AGV/kolei) przy użyciu zasobów obliczeniowych serwerów </w:t>
      </w:r>
      <w:proofErr w:type="spellStart"/>
      <w:r w:rsidRPr="0038333D">
        <w:t>IITiS</w:t>
      </w:r>
      <w:proofErr w:type="spellEnd"/>
      <w:r w:rsidRPr="0038333D">
        <w:t xml:space="preserve"> PAN oraz infrastruktury PL GRID.</w:t>
      </w:r>
    </w:p>
    <w:p w14:paraId="6B4C4A13" w14:textId="77777777" w:rsidR="0038333D" w:rsidRPr="0038333D" w:rsidRDefault="0038333D" w:rsidP="00DA1E96">
      <w:pPr>
        <w:numPr>
          <w:ilvl w:val="0"/>
          <w:numId w:val="2"/>
        </w:numPr>
        <w:jc w:val="both"/>
      </w:pPr>
      <w:r w:rsidRPr="0038333D">
        <w:t>Eksperymenty numeryczne i symulacje:</w:t>
      </w:r>
    </w:p>
    <w:p w14:paraId="68C29B1C" w14:textId="77777777" w:rsidR="0038333D" w:rsidRPr="0038333D" w:rsidRDefault="0038333D" w:rsidP="00DA1E96">
      <w:pPr>
        <w:numPr>
          <w:ilvl w:val="1"/>
          <w:numId w:val="2"/>
        </w:numPr>
        <w:jc w:val="both"/>
      </w:pPr>
      <w:r w:rsidRPr="0038333D">
        <w:t xml:space="preserve">Przeprowadzenie symulacji algorytmicznych w oparciu o realne dane historyczne z postępu prac likwidacyjnych Spółki Restrukturyzacji Kopalń oraz harmonogramu wygaszania oddziałów Polskiej Grupy Górniczej S.A.. </w:t>
      </w:r>
    </w:p>
    <w:p w14:paraId="0CC563B5" w14:textId="77777777" w:rsidR="0038333D" w:rsidRPr="0038333D" w:rsidRDefault="0038333D" w:rsidP="00DA1E96">
      <w:pPr>
        <w:numPr>
          <w:ilvl w:val="1"/>
          <w:numId w:val="2"/>
        </w:numPr>
        <w:jc w:val="both"/>
      </w:pPr>
      <w:r w:rsidRPr="0038333D">
        <w:t xml:space="preserve">Analiza wrażliwości modeli na nagłe zmiany parametrów wejściowych (np. awaria skanera stacjonarnego wymuszająca natychmiastowe przejście na szybki, lecz mniej dokładny skaning MLS/SLAM w środowisku podziemnym). </w:t>
      </w:r>
    </w:p>
    <w:p w14:paraId="0B8EC4C3" w14:textId="77777777" w:rsidR="0038333D" w:rsidRPr="0038333D" w:rsidRDefault="0038333D" w:rsidP="00DA1E96">
      <w:pPr>
        <w:numPr>
          <w:ilvl w:val="0"/>
          <w:numId w:val="2"/>
        </w:numPr>
        <w:jc w:val="both"/>
      </w:pPr>
      <w:r w:rsidRPr="0038333D">
        <w:t>Weryfikacja empiryczna w warunkach rzeczywistych (in situ):</w:t>
      </w:r>
    </w:p>
    <w:p w14:paraId="7F1F348B" w14:textId="77777777" w:rsidR="0038333D" w:rsidRPr="0038333D" w:rsidRDefault="0038333D" w:rsidP="00DA1E96">
      <w:pPr>
        <w:numPr>
          <w:ilvl w:val="1"/>
          <w:numId w:val="2"/>
        </w:numPr>
        <w:jc w:val="both"/>
      </w:pPr>
      <w:r w:rsidRPr="0038333D">
        <w:t xml:space="preserve">Walidacja opracowanego systemu wspomagania decyzji podczas rzeczywistych prac digitalizacyjnych prowadzonych przez Pracownię Digitalizacji Muzeum Górnictwa Węglowego w Zabrzu w unikalnej infrastrukturze udostępnionej na mocy umowy szczegółowej z PGG. </w:t>
      </w:r>
    </w:p>
    <w:p w14:paraId="6B2FB22D" w14:textId="77777777" w:rsidR="0038333D" w:rsidRPr="0038333D" w:rsidRDefault="0038333D" w:rsidP="00DA1E96">
      <w:pPr>
        <w:numPr>
          <w:ilvl w:val="1"/>
          <w:numId w:val="2"/>
        </w:numPr>
        <w:jc w:val="both"/>
      </w:pPr>
      <w:r w:rsidRPr="0038333D">
        <w:t xml:space="preserve">Ocena jakości uzyskanych danych (kompletność, spójność logiczna chmur punktów i precyzja modeli 3D uzyskanych metodami TLS, MLS oraz fotogrametrii) w odniesieniu do decyzji wygenerowanych przez zaimplementowany algorytm. </w:t>
      </w:r>
    </w:p>
    <w:p w14:paraId="58CABA6A" w14:textId="77777777" w:rsidR="0038333D" w:rsidRPr="00EE6878" w:rsidRDefault="0038333D" w:rsidP="00DA1E96">
      <w:pPr>
        <w:jc w:val="both"/>
      </w:pPr>
    </w:p>
    <w:sectPr w:rsidR="0038333D" w:rsidRPr="00EE68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06832"/>
    <w:multiLevelType w:val="multilevel"/>
    <w:tmpl w:val="28968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D01EC6"/>
    <w:multiLevelType w:val="multilevel"/>
    <w:tmpl w:val="B6EE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878"/>
    <w:rsid w:val="000A3577"/>
    <w:rsid w:val="000E0C8D"/>
    <w:rsid w:val="0038333D"/>
    <w:rsid w:val="00695909"/>
    <w:rsid w:val="00DA1E96"/>
    <w:rsid w:val="00EE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E1113"/>
  <w15:chartTrackingRefBased/>
  <w15:docId w15:val="{5A2801A9-6050-499E-A029-C60365F1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2899</TotalTime>
  <Pages>3</Pages>
  <Words>1130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Herner</dc:creator>
  <cp:keywords/>
  <dc:description/>
  <cp:lastModifiedBy>Krzysztof Herner</cp:lastModifiedBy>
  <cp:revision>3</cp:revision>
  <dcterms:created xsi:type="dcterms:W3CDTF">2026-06-29T08:28:00Z</dcterms:created>
  <dcterms:modified xsi:type="dcterms:W3CDTF">2026-07-02T09:05:00Z</dcterms:modified>
</cp:coreProperties>
</file>