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28C" w:rsidRPr="00ED3BC0" w:rsidRDefault="009E328C" w:rsidP="009E328C">
      <w:pPr>
        <w:jc w:val="both"/>
        <w:rPr>
          <w:rFonts w:ascii="Times New Roman" w:hAnsi="Times New Roman" w:cs="Times New Roman"/>
          <w:b/>
          <w:bCs/>
        </w:rPr>
      </w:pPr>
      <w:r w:rsidRPr="00ED3BC0">
        <w:rPr>
          <w:rFonts w:ascii="Times New Roman" w:hAnsi="Times New Roman" w:cs="Times New Roman"/>
          <w:b/>
          <w:bCs/>
        </w:rPr>
        <w:t>Wpływ pojemności magazynu energii elektrycznej w hybrydowych systemach fotowoltaicznych (PV) na koszt zakupu energii brakującej.</w:t>
      </w:r>
    </w:p>
    <w:p w:rsidR="00AC7DA0" w:rsidRDefault="00AC7DA0"/>
    <w:p w:rsidR="00156E60" w:rsidRPr="00156E60" w:rsidRDefault="00156E60" w:rsidP="00156E60">
      <w:pPr>
        <w:jc w:val="both"/>
        <w:rPr>
          <w:rFonts w:ascii="Times New Roman" w:hAnsi="Times New Roman" w:cs="Times New Roman"/>
        </w:rPr>
      </w:pPr>
      <w:r w:rsidRPr="00156E60">
        <w:rPr>
          <w:rFonts w:ascii="Times New Roman" w:hAnsi="Times New Roman" w:cs="Times New Roman"/>
        </w:rPr>
        <w:t xml:space="preserve">W trakcie realizacji projektu, </w:t>
      </w:r>
      <w:r w:rsidR="006B2EB7">
        <w:rPr>
          <w:rFonts w:ascii="Times New Roman" w:hAnsi="Times New Roman" w:cs="Times New Roman"/>
        </w:rPr>
        <w:t>skupiłem</w:t>
      </w:r>
      <w:r w:rsidRPr="00156E60">
        <w:rPr>
          <w:rFonts w:ascii="Times New Roman" w:hAnsi="Times New Roman" w:cs="Times New Roman"/>
        </w:rPr>
        <w:t xml:space="preserve"> się na analizie wpływu pojemności magazynu energii elektrycznej w hybrydowych systemach PV na koszt zakupu energii brakującej. Do tej pory zrealiz</w:t>
      </w:r>
      <w:r w:rsidR="006B2EB7">
        <w:rPr>
          <w:rFonts w:ascii="Times New Roman" w:hAnsi="Times New Roman" w:cs="Times New Roman"/>
        </w:rPr>
        <w:t>owałem</w:t>
      </w:r>
      <w:r w:rsidRPr="00156E60">
        <w:rPr>
          <w:rFonts w:ascii="Times New Roman" w:hAnsi="Times New Roman" w:cs="Times New Roman"/>
        </w:rPr>
        <w:t xml:space="preserve"> kilka istotnych kroków.</w:t>
      </w:r>
    </w:p>
    <w:p w:rsidR="00156E60" w:rsidRDefault="00156E60" w:rsidP="00156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  <w:b/>
          <w:bCs/>
        </w:rPr>
        <w:t>Pobranie danych o produkcji energii przez panele fotowoltaiczne</w:t>
      </w:r>
      <w:r w:rsidRPr="00156E60">
        <w:rPr>
          <w:rFonts w:ascii="Times New Roman" w:hAnsi="Times New Roman" w:cs="Times New Roman"/>
        </w:rPr>
        <w:t>: Korzystając z dostępnych narzędzi na stronie</w:t>
      </w:r>
      <w:r>
        <w:rPr>
          <w:rFonts w:ascii="Times New Roman" w:hAnsi="Times New Roman" w:cs="Times New Roman"/>
        </w:rPr>
        <w:t xml:space="preserve">: </w:t>
      </w:r>
      <w:r w:rsidRPr="00156E60">
        <w:rPr>
          <w:rFonts w:ascii="Times New Roman" w:hAnsi="Times New Roman" w:cs="Times New Roman"/>
        </w:rPr>
        <w:t>https://re.jrc.ec.europa.eu/pvg_tools/en/</w:t>
      </w:r>
      <w:r>
        <w:rPr>
          <w:rFonts w:ascii="Times New Roman" w:hAnsi="Times New Roman" w:cs="Times New Roman"/>
        </w:rPr>
        <w:t xml:space="preserve"> </w:t>
      </w:r>
      <w:r w:rsidR="006B2EB7">
        <w:rPr>
          <w:rFonts w:ascii="Times New Roman" w:hAnsi="Times New Roman" w:cs="Times New Roman"/>
        </w:rPr>
        <w:t>pobrałem</w:t>
      </w:r>
      <w:r w:rsidRPr="00156E60">
        <w:rPr>
          <w:rFonts w:ascii="Times New Roman" w:hAnsi="Times New Roman" w:cs="Times New Roman"/>
        </w:rPr>
        <w:t xml:space="preserve"> godzinowe dane o mocy generowanej przez panele fotowoltaiczne (PV).</w:t>
      </w:r>
      <w:r w:rsidR="007C2709">
        <w:rPr>
          <w:rFonts w:ascii="Times New Roman" w:hAnsi="Times New Roman" w:cs="Times New Roman"/>
        </w:rPr>
        <w:t xml:space="preserve"> S</w:t>
      </w:r>
      <w:r w:rsidR="007C2709" w:rsidRPr="007C2709">
        <w:rPr>
          <w:rFonts w:ascii="Times New Roman" w:hAnsi="Times New Roman" w:cs="Times New Roman"/>
        </w:rPr>
        <w:t>krypt R został wykorzystany do wczytywania, przetwarzania i analizowania danych dotyczących godzinowej mocy generowanej przez panele fotowoltaiczne. W ramach procesu, dane były wczytywane z pliku CSV, niepotrzebne kolumny były usuwane, a istotne dane były odpowiednio formatowane. Skrypt także przeliczał jednostki mocy z watów na kilowaty i wykonując analizę rocznej produkcji mocy, identyfikował rok średni, najgorszy i najlepszy pod względem generowanej mocy. Na koniec, skrypt prezentował wyniki analizy i pokazywał strukturę finalnej ramki danych.</w:t>
      </w:r>
    </w:p>
    <w:p w:rsidR="000D2011" w:rsidRDefault="00120808" w:rsidP="000D2011">
      <w:pPr>
        <w:keepNext/>
        <w:jc w:val="center"/>
      </w:pPr>
      <w:r>
        <w:rPr>
          <w:noProof/>
        </w:rPr>
        <w:drawing>
          <wp:inline distT="0" distB="0" distL="0" distR="0" wp14:anchorId="1892C90D" wp14:editId="77CFF3D7">
            <wp:extent cx="3076575" cy="857250"/>
            <wp:effectExtent l="0" t="0" r="9525" b="0"/>
            <wp:docPr id="14526154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15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08" w:rsidRPr="00314979" w:rsidRDefault="000D2011" w:rsidP="000D2011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314979">
        <w:rPr>
          <w:rFonts w:ascii="Times New Roman" w:hAnsi="Times New Roman" w:cs="Times New Roman"/>
          <w:color w:val="auto"/>
        </w:rPr>
        <w:t xml:space="preserve">Ilustracja </w:t>
      </w:r>
      <w:r w:rsidRPr="00314979">
        <w:rPr>
          <w:rFonts w:ascii="Times New Roman" w:hAnsi="Times New Roman" w:cs="Times New Roman"/>
          <w:color w:val="auto"/>
        </w:rPr>
        <w:fldChar w:fldCharType="begin"/>
      </w:r>
      <w:r w:rsidRPr="00314979">
        <w:rPr>
          <w:rFonts w:ascii="Times New Roman" w:hAnsi="Times New Roman" w:cs="Times New Roman"/>
          <w:color w:val="auto"/>
        </w:rPr>
        <w:instrText xml:space="preserve"> SEQ Ilustracja \* ARABIC </w:instrText>
      </w:r>
      <w:r w:rsidRPr="00314979">
        <w:rPr>
          <w:rFonts w:ascii="Times New Roman" w:hAnsi="Times New Roman" w:cs="Times New Roman"/>
          <w:color w:val="auto"/>
        </w:rPr>
        <w:fldChar w:fldCharType="separate"/>
      </w:r>
      <w:r w:rsidR="00314979" w:rsidRPr="00314979">
        <w:rPr>
          <w:rFonts w:ascii="Times New Roman" w:hAnsi="Times New Roman" w:cs="Times New Roman"/>
          <w:noProof/>
          <w:color w:val="auto"/>
        </w:rPr>
        <w:t>1</w:t>
      </w:r>
      <w:r w:rsidRPr="00314979">
        <w:rPr>
          <w:rFonts w:ascii="Times New Roman" w:hAnsi="Times New Roman" w:cs="Times New Roman"/>
          <w:color w:val="auto"/>
        </w:rPr>
        <w:fldChar w:fldCharType="end"/>
      </w:r>
      <w:r w:rsidR="00314979" w:rsidRPr="00314979">
        <w:rPr>
          <w:rFonts w:ascii="Times New Roman" w:hAnsi="Times New Roman" w:cs="Times New Roman"/>
          <w:color w:val="auto"/>
        </w:rPr>
        <w:t xml:space="preserve"> Fragment ramki danych </w:t>
      </w:r>
      <w:proofErr w:type="spellStart"/>
      <w:r w:rsidR="00314979" w:rsidRPr="00314979">
        <w:rPr>
          <w:rFonts w:ascii="Times New Roman" w:hAnsi="Times New Roman" w:cs="Times New Roman"/>
          <w:color w:val="auto"/>
        </w:rPr>
        <w:t>godz_moc_PV</w:t>
      </w:r>
      <w:proofErr w:type="spellEnd"/>
    </w:p>
    <w:p w:rsidR="00156E60" w:rsidRDefault="00156E60" w:rsidP="00156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  <w:b/>
          <w:bCs/>
        </w:rPr>
        <w:t>Wczytanie danych o rynkowej cenie energii elektrycznej</w:t>
      </w:r>
      <w:r w:rsidRPr="00156E60">
        <w:rPr>
          <w:rFonts w:ascii="Times New Roman" w:hAnsi="Times New Roman" w:cs="Times New Roman"/>
        </w:rPr>
        <w:t xml:space="preserve">: Dane o godzinowej rynkowej cenie energii elektrycznej (RCE) zostały załadowane ze strony: </w:t>
      </w:r>
      <w:hyperlink r:id="rId6" w:history="1">
        <w:r w:rsidRPr="00AE2E13">
          <w:rPr>
            <w:rStyle w:val="Hipercze"/>
            <w:rFonts w:ascii="Times New Roman" w:hAnsi="Times New Roman" w:cs="Times New Roman"/>
          </w:rPr>
          <w:t>https://www.pse.pl/dane-systemowe/funkcjonowanie-rb/raporty-dobowe-z-funkcjonowania-rb/podstawowe-wskazniki-cenowe-i-kosztowe/rynkowa-cena-energii-elektrycznej-rce</w:t>
        </w:r>
      </w:hyperlink>
      <w:r w:rsidRPr="00156E60">
        <w:rPr>
          <w:rFonts w:ascii="Times New Roman" w:hAnsi="Times New Roman" w:cs="Times New Roman"/>
        </w:rPr>
        <w:t>.</w:t>
      </w:r>
      <w:r w:rsidR="007C2709">
        <w:rPr>
          <w:rFonts w:ascii="Times New Roman" w:hAnsi="Times New Roman" w:cs="Times New Roman"/>
        </w:rPr>
        <w:t xml:space="preserve"> </w:t>
      </w:r>
      <w:r w:rsidR="00DE4036">
        <w:rPr>
          <w:rFonts w:ascii="Times New Roman" w:hAnsi="Times New Roman" w:cs="Times New Roman"/>
        </w:rPr>
        <w:t>S</w:t>
      </w:r>
      <w:r w:rsidR="007C2709" w:rsidRPr="007C2709">
        <w:rPr>
          <w:rFonts w:ascii="Times New Roman" w:hAnsi="Times New Roman" w:cs="Times New Roman"/>
        </w:rPr>
        <w:t xml:space="preserve">krypt R został wykorzystany do załadowania, przetwarzania i analizy danych dotyczących godzinowej rynkowej ceny energii elektrycznej. Skrypt przeszukiwał katalog roboczy, aby wczytać dostępne pliki danych, a następnie łączył je w jedną ramkę danych, konwertując jednocześnie formaty dat do formatu zrozumiałego dla R. Skrypt poprawiał nazwy kolumn, usuwał niepotrzebne znaki, takie jak twarde spacje, i konwertował formaty cen na numeryczne. Skrypt również dostosowywał czasy, usuwając stare kolumny daty i godziny, a następnie tworząc nowe poprawne kolumny daty i godziny. Konwersja jednostek ceny z PLN/MWh na PLN/kWh była również przeprowadzana. Na końcu skrypt prezentował strukturę finalnej ramki danych, </w:t>
      </w:r>
      <w:proofErr w:type="spellStart"/>
      <w:r w:rsidR="007C2709" w:rsidRPr="007C2709">
        <w:rPr>
          <w:rFonts w:ascii="Times New Roman" w:hAnsi="Times New Roman" w:cs="Times New Roman"/>
        </w:rPr>
        <w:t>godzinowa_cena_energii</w:t>
      </w:r>
      <w:proofErr w:type="spellEnd"/>
      <w:r w:rsidR="007C2709" w:rsidRPr="007C2709">
        <w:rPr>
          <w:rFonts w:ascii="Times New Roman" w:hAnsi="Times New Roman" w:cs="Times New Roman"/>
        </w:rPr>
        <w:t>.</w:t>
      </w:r>
    </w:p>
    <w:p w:rsidR="00314979" w:rsidRDefault="0088433B" w:rsidP="00314979">
      <w:pPr>
        <w:keepNext/>
        <w:jc w:val="center"/>
      </w:pPr>
      <w:r>
        <w:rPr>
          <w:noProof/>
        </w:rPr>
        <w:drawing>
          <wp:inline distT="0" distB="0" distL="0" distR="0" wp14:anchorId="493DA609" wp14:editId="74B52E05">
            <wp:extent cx="3752850" cy="885825"/>
            <wp:effectExtent l="0" t="0" r="0" b="9525"/>
            <wp:docPr id="6346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11" w:rsidRPr="00314979" w:rsidRDefault="00314979" w:rsidP="00314979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314979">
        <w:rPr>
          <w:rFonts w:ascii="Times New Roman" w:hAnsi="Times New Roman" w:cs="Times New Roman"/>
          <w:color w:val="auto"/>
        </w:rPr>
        <w:t xml:space="preserve">Ilustracja </w:t>
      </w:r>
      <w:r w:rsidRPr="00314979">
        <w:rPr>
          <w:rFonts w:ascii="Times New Roman" w:hAnsi="Times New Roman" w:cs="Times New Roman"/>
          <w:color w:val="auto"/>
        </w:rPr>
        <w:fldChar w:fldCharType="begin"/>
      </w:r>
      <w:r w:rsidRPr="00314979">
        <w:rPr>
          <w:rFonts w:ascii="Times New Roman" w:hAnsi="Times New Roman" w:cs="Times New Roman"/>
          <w:color w:val="auto"/>
        </w:rPr>
        <w:instrText xml:space="preserve"> SEQ Ilustracja \* ARABIC </w:instrText>
      </w:r>
      <w:r w:rsidRPr="00314979">
        <w:rPr>
          <w:rFonts w:ascii="Times New Roman" w:hAnsi="Times New Roman" w:cs="Times New Roman"/>
          <w:color w:val="auto"/>
        </w:rPr>
        <w:fldChar w:fldCharType="separate"/>
      </w:r>
      <w:r w:rsidRPr="00314979">
        <w:rPr>
          <w:rFonts w:ascii="Times New Roman" w:hAnsi="Times New Roman" w:cs="Times New Roman"/>
          <w:noProof/>
          <w:color w:val="auto"/>
        </w:rPr>
        <w:t>2</w:t>
      </w:r>
      <w:r w:rsidRPr="00314979">
        <w:rPr>
          <w:rFonts w:ascii="Times New Roman" w:hAnsi="Times New Roman" w:cs="Times New Roman"/>
          <w:color w:val="auto"/>
        </w:rPr>
        <w:fldChar w:fldCharType="end"/>
      </w:r>
      <w:r w:rsidRPr="00314979">
        <w:rPr>
          <w:rFonts w:ascii="Times New Roman" w:hAnsi="Times New Roman" w:cs="Times New Roman"/>
          <w:color w:val="auto"/>
        </w:rPr>
        <w:t xml:space="preserve"> Fragment ramki danych </w:t>
      </w:r>
      <w:proofErr w:type="spellStart"/>
      <w:r w:rsidRPr="00314979">
        <w:rPr>
          <w:rFonts w:ascii="Times New Roman" w:hAnsi="Times New Roman" w:cs="Times New Roman"/>
          <w:color w:val="auto"/>
        </w:rPr>
        <w:t>godzinowa_cena_energii</w:t>
      </w:r>
      <w:proofErr w:type="spellEnd"/>
    </w:p>
    <w:p w:rsidR="00156E60" w:rsidRDefault="00156E60" w:rsidP="00156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  <w:b/>
          <w:bCs/>
        </w:rPr>
        <w:t>Obliczanie średniego dziennego zużycia energii</w:t>
      </w:r>
      <w:r w:rsidRPr="00156E60">
        <w:rPr>
          <w:rFonts w:ascii="Times New Roman" w:hAnsi="Times New Roman" w:cs="Times New Roman"/>
        </w:rPr>
        <w:t>: Na podstawie dostępnych danych, obliczyliśmy średnie dzienne zużycie energii elektrycznej przez 4-osobową rodzinę.</w:t>
      </w:r>
      <w:r w:rsidR="006B2EB7">
        <w:rPr>
          <w:rFonts w:ascii="Times New Roman" w:hAnsi="Times New Roman" w:cs="Times New Roman"/>
        </w:rPr>
        <w:t xml:space="preserve"> </w:t>
      </w:r>
      <w:r w:rsidR="00DE4036">
        <w:rPr>
          <w:rFonts w:ascii="Times New Roman" w:hAnsi="Times New Roman" w:cs="Times New Roman"/>
        </w:rPr>
        <w:t>S</w:t>
      </w:r>
      <w:r w:rsidR="006B2EB7" w:rsidRPr="006B2EB7">
        <w:rPr>
          <w:rFonts w:ascii="Times New Roman" w:hAnsi="Times New Roman" w:cs="Times New Roman"/>
        </w:rPr>
        <w:t xml:space="preserve">krypt R służył do modelowania, analizy i wizualizacji danych zużycia energii na poziomie godzinnym, dziennym, miesięcznym i rocznym. Skrypt najpierw obliczał średnie dziennie zużycie energii na podstawie rocznego zużycia, następnie generował sekwencję dat i tworzył pustą ramkę danych z tymi datami i godzinami. Następnie skrypt generował godzinowe zużycie energii dla </w:t>
      </w:r>
      <w:r w:rsidR="006B2EB7" w:rsidRPr="006B2EB7">
        <w:rPr>
          <w:rFonts w:ascii="Times New Roman" w:hAnsi="Times New Roman" w:cs="Times New Roman"/>
        </w:rPr>
        <w:lastRenderedPageBreak/>
        <w:t xml:space="preserve">każdego dnia, losowo rozkładając dziennie zużycie między godziny. Ramka danych była następnie wypełniana tymi godzinowymi wartościami zużycia. Skrypt sortował ramkę danych według daty i godziny i resetował indeks wierszy. Następnie skrypt grupował dane według dnia, miesiąca i roku, obliczając odpowiednio dziennie, miesięczne i roczne zużycie energii. Na końcu skrypt prezentował strukturę finalnej ramki danych, </w:t>
      </w:r>
      <w:proofErr w:type="spellStart"/>
      <w:r w:rsidR="006B2EB7" w:rsidRPr="006B2EB7">
        <w:rPr>
          <w:rFonts w:ascii="Times New Roman" w:hAnsi="Times New Roman" w:cs="Times New Roman"/>
        </w:rPr>
        <w:t>godzinowe_dane_zuzycia</w:t>
      </w:r>
      <w:proofErr w:type="spellEnd"/>
      <w:r w:rsidR="006B2EB7" w:rsidRPr="006B2EB7">
        <w:rPr>
          <w:rFonts w:ascii="Times New Roman" w:hAnsi="Times New Roman" w:cs="Times New Roman"/>
        </w:rPr>
        <w:t>.</w:t>
      </w:r>
    </w:p>
    <w:p w:rsidR="00314979" w:rsidRDefault="00314979" w:rsidP="00314979">
      <w:pPr>
        <w:keepNext/>
        <w:jc w:val="center"/>
      </w:pPr>
      <w:r>
        <w:rPr>
          <w:noProof/>
        </w:rPr>
        <w:drawing>
          <wp:inline distT="0" distB="0" distL="0" distR="0" wp14:anchorId="367CD476" wp14:editId="741D11F3">
            <wp:extent cx="3438525" cy="895350"/>
            <wp:effectExtent l="0" t="0" r="9525" b="0"/>
            <wp:docPr id="584952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52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79" w:rsidRPr="00314979" w:rsidRDefault="00314979" w:rsidP="00314979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314979">
        <w:rPr>
          <w:rFonts w:ascii="Times New Roman" w:hAnsi="Times New Roman" w:cs="Times New Roman"/>
          <w:color w:val="auto"/>
        </w:rPr>
        <w:t xml:space="preserve">Ilustracja </w:t>
      </w:r>
      <w:r w:rsidRPr="00314979">
        <w:rPr>
          <w:rFonts w:ascii="Times New Roman" w:hAnsi="Times New Roman" w:cs="Times New Roman"/>
          <w:color w:val="auto"/>
        </w:rPr>
        <w:fldChar w:fldCharType="begin"/>
      </w:r>
      <w:r w:rsidRPr="00314979">
        <w:rPr>
          <w:rFonts w:ascii="Times New Roman" w:hAnsi="Times New Roman" w:cs="Times New Roman"/>
          <w:color w:val="auto"/>
        </w:rPr>
        <w:instrText xml:space="preserve"> SEQ Ilustracja \* ARABIC </w:instrText>
      </w:r>
      <w:r w:rsidRPr="00314979">
        <w:rPr>
          <w:rFonts w:ascii="Times New Roman" w:hAnsi="Times New Roman" w:cs="Times New Roman"/>
          <w:color w:val="auto"/>
        </w:rPr>
        <w:fldChar w:fldCharType="separate"/>
      </w:r>
      <w:r w:rsidRPr="00314979">
        <w:rPr>
          <w:rFonts w:ascii="Times New Roman" w:hAnsi="Times New Roman" w:cs="Times New Roman"/>
          <w:noProof/>
          <w:color w:val="auto"/>
        </w:rPr>
        <w:t>3</w:t>
      </w:r>
      <w:r w:rsidRPr="00314979">
        <w:rPr>
          <w:rFonts w:ascii="Times New Roman" w:hAnsi="Times New Roman" w:cs="Times New Roman"/>
          <w:color w:val="auto"/>
        </w:rPr>
        <w:fldChar w:fldCharType="end"/>
      </w:r>
      <w:r w:rsidRPr="00314979">
        <w:rPr>
          <w:rFonts w:ascii="Times New Roman" w:hAnsi="Times New Roman" w:cs="Times New Roman"/>
          <w:color w:val="auto"/>
        </w:rPr>
        <w:t xml:space="preserve"> Fragment ramki danych </w:t>
      </w:r>
      <w:proofErr w:type="spellStart"/>
      <w:r w:rsidRPr="00314979">
        <w:rPr>
          <w:rFonts w:ascii="Times New Roman" w:hAnsi="Times New Roman" w:cs="Times New Roman"/>
          <w:color w:val="auto"/>
        </w:rPr>
        <w:t>godzinowe_dane_zuzycia</w:t>
      </w:r>
      <w:proofErr w:type="spellEnd"/>
    </w:p>
    <w:p w:rsidR="00422885" w:rsidRDefault="00156E60" w:rsidP="00156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  <w:b/>
          <w:bCs/>
        </w:rPr>
        <w:t>Analiza sytuacji bez paneli PV:</w:t>
      </w:r>
      <w:r w:rsidR="00422885">
        <w:rPr>
          <w:rFonts w:ascii="Times New Roman" w:hAnsi="Times New Roman" w:cs="Times New Roman"/>
        </w:rPr>
        <w:t xml:space="preserve"> </w:t>
      </w:r>
      <w:r w:rsidR="00422885" w:rsidRPr="00422885">
        <w:rPr>
          <w:rFonts w:ascii="Times New Roman" w:hAnsi="Times New Roman" w:cs="Times New Roman"/>
        </w:rPr>
        <w:t>Do tej pory, udało się zrealizować następujące kroki analizy. Wczytane zostały dane dotyczące godzinowego zużycia energii oraz godzinowej ceny energii. Następnie, te dwa zbiory danych zostały połączone w jeden, na podstawie daty i godziny. Po usunięciu niepotrzebnej kolumny, obliczono koszt energii dla każdej godziny, mnożąc zużycie energii przez jej cenę. Na koniec, obliczono sumaryczny koszt energii dla całego roku oraz średni dzienny koszt.</w:t>
      </w:r>
      <w:r w:rsidR="00422885">
        <w:rPr>
          <w:rFonts w:ascii="Times New Roman" w:hAnsi="Times New Roman" w:cs="Times New Roman"/>
        </w:rPr>
        <w:t xml:space="preserve"> </w:t>
      </w:r>
      <w:r w:rsidR="00422885" w:rsidRPr="00422885">
        <w:rPr>
          <w:rFonts w:ascii="Times New Roman" w:hAnsi="Times New Roman" w:cs="Times New Roman"/>
        </w:rPr>
        <w:t>Jednak, są jeszcze elementy, które wymagają dalszej pracy. Potrzebna jest analiza średniego dziennego kosztu w zależności od konkretnego roku. Należy również stworzyć wykres, który pokaże skumulowane koszty energii elektrycznej od roku 2018 do obecnej chwili. Kolejnym krokiem jest zdefiniowanie ile dokładnie musimy płacić za energię w danym okresie. Wreszcie, konieczne jest stworzenie wykresu, na którym osią Y będą skumulowane koszty energii, a osią X - rok.</w:t>
      </w:r>
    </w:p>
    <w:p w:rsidR="00314979" w:rsidRDefault="00314979" w:rsidP="00314979">
      <w:pPr>
        <w:keepNext/>
        <w:jc w:val="center"/>
      </w:pPr>
      <w:r>
        <w:rPr>
          <w:noProof/>
        </w:rPr>
        <w:drawing>
          <wp:inline distT="0" distB="0" distL="0" distR="0" wp14:anchorId="45390457" wp14:editId="2FDF30D3">
            <wp:extent cx="2362200" cy="962025"/>
            <wp:effectExtent l="0" t="0" r="0" b="9525"/>
            <wp:docPr id="12731073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7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79" w:rsidRPr="00DB548F" w:rsidRDefault="00314979" w:rsidP="00314979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DB548F">
        <w:rPr>
          <w:rFonts w:ascii="Times New Roman" w:hAnsi="Times New Roman" w:cs="Times New Roman"/>
          <w:color w:val="auto"/>
        </w:rPr>
        <w:t xml:space="preserve">Ilustracja </w:t>
      </w:r>
      <w:r w:rsidRPr="00DB548F">
        <w:rPr>
          <w:rFonts w:ascii="Times New Roman" w:hAnsi="Times New Roman" w:cs="Times New Roman"/>
          <w:color w:val="auto"/>
        </w:rPr>
        <w:fldChar w:fldCharType="begin"/>
      </w:r>
      <w:r w:rsidRPr="00DB548F">
        <w:rPr>
          <w:rFonts w:ascii="Times New Roman" w:hAnsi="Times New Roman" w:cs="Times New Roman"/>
          <w:color w:val="auto"/>
        </w:rPr>
        <w:instrText xml:space="preserve"> SEQ Ilustracja \* ARABIC </w:instrText>
      </w:r>
      <w:r w:rsidRPr="00DB548F">
        <w:rPr>
          <w:rFonts w:ascii="Times New Roman" w:hAnsi="Times New Roman" w:cs="Times New Roman"/>
          <w:color w:val="auto"/>
        </w:rPr>
        <w:fldChar w:fldCharType="separate"/>
      </w:r>
      <w:r w:rsidRPr="00DB548F">
        <w:rPr>
          <w:rFonts w:ascii="Times New Roman" w:hAnsi="Times New Roman" w:cs="Times New Roman"/>
          <w:noProof/>
          <w:color w:val="auto"/>
        </w:rPr>
        <w:t>4</w:t>
      </w:r>
      <w:r w:rsidRPr="00DB548F">
        <w:rPr>
          <w:rFonts w:ascii="Times New Roman" w:hAnsi="Times New Roman" w:cs="Times New Roman"/>
          <w:color w:val="auto"/>
        </w:rPr>
        <w:fldChar w:fldCharType="end"/>
      </w:r>
      <w:r w:rsidRPr="00DB548F">
        <w:rPr>
          <w:rFonts w:ascii="Times New Roman" w:hAnsi="Times New Roman" w:cs="Times New Roman"/>
          <w:color w:val="auto"/>
        </w:rPr>
        <w:t xml:space="preserve"> Fragment ramki danych </w:t>
      </w:r>
      <w:proofErr w:type="spellStart"/>
      <w:r w:rsidRPr="00DB548F">
        <w:rPr>
          <w:rFonts w:ascii="Times New Roman" w:hAnsi="Times New Roman" w:cs="Times New Roman"/>
          <w:color w:val="auto"/>
        </w:rPr>
        <w:t>dzienny_koszt</w:t>
      </w:r>
      <w:proofErr w:type="spellEnd"/>
    </w:p>
    <w:p w:rsidR="00314979" w:rsidRDefault="00314979" w:rsidP="00314979">
      <w:pPr>
        <w:keepNext/>
        <w:jc w:val="center"/>
      </w:pPr>
      <w:r>
        <w:rPr>
          <w:noProof/>
        </w:rPr>
        <w:drawing>
          <wp:inline distT="0" distB="0" distL="0" distR="0" wp14:anchorId="2E2A3B9C" wp14:editId="4B421CFF">
            <wp:extent cx="1809750" cy="371475"/>
            <wp:effectExtent l="0" t="0" r="0" b="9525"/>
            <wp:docPr id="596188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79" w:rsidRPr="00DB548F" w:rsidRDefault="00314979" w:rsidP="00314979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DB548F">
        <w:rPr>
          <w:rFonts w:ascii="Times New Roman" w:hAnsi="Times New Roman" w:cs="Times New Roman"/>
          <w:color w:val="auto"/>
        </w:rPr>
        <w:t xml:space="preserve">Ilustracja </w:t>
      </w:r>
      <w:r w:rsidRPr="00DB548F">
        <w:rPr>
          <w:rFonts w:ascii="Times New Roman" w:hAnsi="Times New Roman" w:cs="Times New Roman"/>
          <w:color w:val="auto"/>
        </w:rPr>
        <w:fldChar w:fldCharType="begin"/>
      </w:r>
      <w:r w:rsidRPr="00DB548F">
        <w:rPr>
          <w:rFonts w:ascii="Times New Roman" w:hAnsi="Times New Roman" w:cs="Times New Roman"/>
          <w:color w:val="auto"/>
        </w:rPr>
        <w:instrText xml:space="preserve"> SEQ Ilustracja \* ARABIC </w:instrText>
      </w:r>
      <w:r w:rsidRPr="00DB548F">
        <w:rPr>
          <w:rFonts w:ascii="Times New Roman" w:hAnsi="Times New Roman" w:cs="Times New Roman"/>
          <w:color w:val="auto"/>
        </w:rPr>
        <w:fldChar w:fldCharType="separate"/>
      </w:r>
      <w:r w:rsidRPr="00DB548F">
        <w:rPr>
          <w:rFonts w:ascii="Times New Roman" w:hAnsi="Times New Roman" w:cs="Times New Roman"/>
          <w:noProof/>
          <w:color w:val="auto"/>
        </w:rPr>
        <w:t>5</w:t>
      </w:r>
      <w:r w:rsidRPr="00DB548F">
        <w:rPr>
          <w:rFonts w:ascii="Times New Roman" w:hAnsi="Times New Roman" w:cs="Times New Roman"/>
          <w:color w:val="auto"/>
        </w:rPr>
        <w:fldChar w:fldCharType="end"/>
      </w:r>
      <w:r w:rsidRPr="00DB548F">
        <w:rPr>
          <w:rFonts w:ascii="Times New Roman" w:hAnsi="Times New Roman" w:cs="Times New Roman"/>
          <w:color w:val="auto"/>
        </w:rPr>
        <w:t xml:space="preserve"> Średni koszt dzienny </w:t>
      </w:r>
    </w:p>
    <w:p w:rsidR="00156E60" w:rsidRPr="00422885" w:rsidRDefault="00156E60" w:rsidP="00156E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</w:rPr>
        <w:t xml:space="preserve">W następnych etapach </w:t>
      </w:r>
      <w:r w:rsidR="00A9099B" w:rsidRPr="00422885">
        <w:rPr>
          <w:rFonts w:ascii="Times New Roman" w:hAnsi="Times New Roman" w:cs="Times New Roman"/>
        </w:rPr>
        <w:t>planuje</w:t>
      </w:r>
      <w:r w:rsidRPr="00422885">
        <w:rPr>
          <w:rFonts w:ascii="Times New Roman" w:hAnsi="Times New Roman" w:cs="Times New Roman"/>
        </w:rPr>
        <w:t xml:space="preserve"> zrealizować następujące zadania:</w:t>
      </w:r>
    </w:p>
    <w:p w:rsidR="00156E60" w:rsidRDefault="00156E60" w:rsidP="00156E6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  <w:b/>
          <w:bCs/>
        </w:rPr>
        <w:t>Analiza sytuacji z panelami PV</w:t>
      </w:r>
      <w:r w:rsidRPr="00156E60">
        <w:rPr>
          <w:rFonts w:ascii="Times New Roman" w:hAnsi="Times New Roman" w:cs="Times New Roman"/>
        </w:rPr>
        <w:t xml:space="preserve">: </w:t>
      </w:r>
      <w:r w:rsidR="00745273">
        <w:rPr>
          <w:rFonts w:ascii="Times New Roman" w:hAnsi="Times New Roman" w:cs="Times New Roman"/>
        </w:rPr>
        <w:t>Będę</w:t>
      </w:r>
      <w:r w:rsidRPr="00156E60">
        <w:rPr>
          <w:rFonts w:ascii="Times New Roman" w:hAnsi="Times New Roman" w:cs="Times New Roman"/>
        </w:rPr>
        <w:t xml:space="preserve"> analizować sytuację, w której rodzina posiada panele fotowoltaiczne, ale nie ma magazynu energii. W takim scenariuszu, nadmiar energii generowany przez panele jest marnowany.</w:t>
      </w:r>
    </w:p>
    <w:p w:rsidR="00156E60" w:rsidRDefault="00156E60" w:rsidP="00156E6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885">
        <w:rPr>
          <w:rFonts w:ascii="Times New Roman" w:hAnsi="Times New Roman" w:cs="Times New Roman"/>
          <w:b/>
          <w:bCs/>
        </w:rPr>
        <w:t>Kupowanie energii:</w:t>
      </w:r>
      <w:r w:rsidRPr="00156E60">
        <w:rPr>
          <w:rFonts w:ascii="Times New Roman" w:hAnsi="Times New Roman" w:cs="Times New Roman"/>
        </w:rPr>
        <w:t xml:space="preserve"> Analizować </w:t>
      </w:r>
      <w:r w:rsidR="00745273">
        <w:rPr>
          <w:rFonts w:ascii="Times New Roman" w:hAnsi="Times New Roman" w:cs="Times New Roman"/>
        </w:rPr>
        <w:t>będę</w:t>
      </w:r>
      <w:r w:rsidRPr="00156E60">
        <w:rPr>
          <w:rFonts w:ascii="Times New Roman" w:hAnsi="Times New Roman" w:cs="Times New Roman"/>
        </w:rPr>
        <w:t xml:space="preserve"> również sytuację, w której rodzina dokupuje brakującą energię.</w:t>
      </w:r>
    </w:p>
    <w:p w:rsidR="00156E60" w:rsidRDefault="00156E60" w:rsidP="00156E6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5146">
        <w:rPr>
          <w:rFonts w:ascii="Times New Roman" w:hAnsi="Times New Roman" w:cs="Times New Roman"/>
          <w:b/>
          <w:bCs/>
        </w:rPr>
        <w:t>Analiza sytuacji z magazynem energii</w:t>
      </w:r>
      <w:r w:rsidRPr="00156E60">
        <w:rPr>
          <w:rFonts w:ascii="Times New Roman" w:hAnsi="Times New Roman" w:cs="Times New Roman"/>
        </w:rPr>
        <w:t>: W tym scenariuszu, nadmiar energii generowanej przez panele jest przenoszony do magazynu i wykorzystywany w późniejszym czasie.</w:t>
      </w:r>
    </w:p>
    <w:p w:rsidR="00156E60" w:rsidRPr="00156E60" w:rsidRDefault="00156E60" w:rsidP="00156E6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95146">
        <w:rPr>
          <w:rFonts w:ascii="Times New Roman" w:hAnsi="Times New Roman" w:cs="Times New Roman"/>
          <w:b/>
          <w:bCs/>
        </w:rPr>
        <w:t>Sprzedaż energii</w:t>
      </w:r>
      <w:r w:rsidRPr="00156E60">
        <w:rPr>
          <w:rFonts w:ascii="Times New Roman" w:hAnsi="Times New Roman" w:cs="Times New Roman"/>
        </w:rPr>
        <w:t xml:space="preserve">: Ostatni scenariusz, który </w:t>
      </w:r>
      <w:r w:rsidR="00745273">
        <w:rPr>
          <w:rFonts w:ascii="Times New Roman" w:hAnsi="Times New Roman" w:cs="Times New Roman"/>
        </w:rPr>
        <w:t>chcę</w:t>
      </w:r>
      <w:r w:rsidRPr="00156E60">
        <w:rPr>
          <w:rFonts w:ascii="Times New Roman" w:hAnsi="Times New Roman" w:cs="Times New Roman"/>
        </w:rPr>
        <w:t xml:space="preserve"> zbadać, to taki, w którym rodzina sprzedaje nadmiar wyprodukowanej energii.</w:t>
      </w:r>
    </w:p>
    <w:p w:rsidR="00156E60" w:rsidRPr="00156E60" w:rsidRDefault="00156E60" w:rsidP="00895146">
      <w:pPr>
        <w:jc w:val="both"/>
        <w:rPr>
          <w:rFonts w:ascii="Times New Roman" w:hAnsi="Times New Roman" w:cs="Times New Roman"/>
        </w:rPr>
      </w:pPr>
      <w:r w:rsidRPr="00156E60">
        <w:rPr>
          <w:rFonts w:ascii="Times New Roman" w:hAnsi="Times New Roman" w:cs="Times New Roman"/>
        </w:rPr>
        <w:t>Każda</w:t>
      </w:r>
      <w:r w:rsidR="00895146">
        <w:rPr>
          <w:rFonts w:ascii="Times New Roman" w:hAnsi="Times New Roman" w:cs="Times New Roman"/>
        </w:rPr>
        <w:t xml:space="preserve"> z tych analiz będzie wymagała odpowiednich danych, analizy tych danych oraz modelowania i prognozowania na podstawie tych analiz.</w:t>
      </w:r>
      <w:r w:rsidRPr="00156E60">
        <w:rPr>
          <w:rFonts w:ascii="Times New Roman" w:hAnsi="Times New Roman" w:cs="Times New Roman"/>
        </w:rPr>
        <w:t xml:space="preserve"> W miarę postępu prac nad projektem, </w:t>
      </w:r>
      <w:r w:rsidR="00745273">
        <w:rPr>
          <w:rFonts w:ascii="Times New Roman" w:hAnsi="Times New Roman" w:cs="Times New Roman"/>
        </w:rPr>
        <w:t>będę</w:t>
      </w:r>
      <w:r w:rsidRPr="00156E60">
        <w:rPr>
          <w:rFonts w:ascii="Times New Roman" w:hAnsi="Times New Roman" w:cs="Times New Roman"/>
        </w:rPr>
        <w:t xml:space="preserve"> też udoskonalać metody analizy i prezentacji wynik</w:t>
      </w:r>
      <w:r w:rsidR="00745273">
        <w:rPr>
          <w:rFonts w:ascii="Times New Roman" w:hAnsi="Times New Roman" w:cs="Times New Roman"/>
        </w:rPr>
        <w:t>ów.</w:t>
      </w:r>
    </w:p>
    <w:sectPr w:rsidR="00156E60" w:rsidRPr="00156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078"/>
    <w:multiLevelType w:val="hybridMultilevel"/>
    <w:tmpl w:val="56546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11E3B"/>
    <w:multiLevelType w:val="hybridMultilevel"/>
    <w:tmpl w:val="CF6E2B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89612">
    <w:abstractNumId w:val="1"/>
  </w:num>
  <w:num w:numId="2" w16cid:durableId="126321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C"/>
    <w:rsid w:val="000D2011"/>
    <w:rsid w:val="00120808"/>
    <w:rsid w:val="00156E60"/>
    <w:rsid w:val="00314979"/>
    <w:rsid w:val="00422885"/>
    <w:rsid w:val="00587F7A"/>
    <w:rsid w:val="006B2EB7"/>
    <w:rsid w:val="00745273"/>
    <w:rsid w:val="007C2709"/>
    <w:rsid w:val="0088433B"/>
    <w:rsid w:val="00895146"/>
    <w:rsid w:val="009E328C"/>
    <w:rsid w:val="009E79B1"/>
    <w:rsid w:val="00A9099B"/>
    <w:rsid w:val="00AC7DA0"/>
    <w:rsid w:val="00DB548F"/>
    <w:rsid w:val="00DE4036"/>
    <w:rsid w:val="00E037DB"/>
    <w:rsid w:val="00F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3C2C"/>
  <w15:chartTrackingRefBased/>
  <w15:docId w15:val="{B380E263-1C87-4F75-B63A-DECDF6AF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32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E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56E6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56E6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0D20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e.pl/dane-systemowe/funkcjonowanie-rb/raporty-dobowe-z-funkcjonowania-rb/podstawowe-wskazniki-cenowe-i-kosztowe/rynkowa-cena-energii-elektrycznej-rc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795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</dc:creator>
  <cp:keywords/>
  <dc:description/>
  <cp:lastModifiedBy>Daniel K</cp:lastModifiedBy>
  <cp:revision>19</cp:revision>
  <dcterms:created xsi:type="dcterms:W3CDTF">2023-06-03T11:58:00Z</dcterms:created>
  <dcterms:modified xsi:type="dcterms:W3CDTF">2023-06-14T14:07:00Z</dcterms:modified>
</cp:coreProperties>
</file>